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74A06" w14:textId="29989301" w:rsidR="001D325F" w:rsidRDefault="002B0C0F" w:rsidP="00966E95">
      <w:pPr>
        <w:pStyle w:val="Els-Author"/>
        <w:rPr>
          <w:color w:val="000000"/>
          <w:lang w:val="id-ID"/>
          <w14:textFill>
            <w14:solidFill>
              <w14:srgbClr w14:val="000000">
                <w14:lumMod w14:val="75000"/>
              </w14:srgbClr>
            </w14:solidFill>
          </w14:textFill>
        </w:rPr>
      </w:pPr>
      <w:r w:rsidRPr="002B0C0F">
        <w:rPr>
          <w:sz w:val="28"/>
          <w:szCs w:val="32"/>
        </w:rPr>
        <w:t>Community Responsiveness to the Feasibility of the Yogyakarta-Semarang Rail</w:t>
      </w:r>
      <w:r w:rsidR="00313B35">
        <w:rPr>
          <w:sz w:val="28"/>
          <w:szCs w:val="32"/>
        </w:rPr>
        <w:t>way</w:t>
      </w:r>
      <w:r w:rsidRPr="002B0C0F">
        <w:rPr>
          <w:sz w:val="28"/>
          <w:szCs w:val="32"/>
        </w:rPr>
        <w:t xml:space="preserve"> Via Magelang Reactivation Program</w:t>
      </w:r>
    </w:p>
    <w:p w14:paraId="7A581029" w14:textId="77777777" w:rsidR="001D325F" w:rsidRPr="001D325F" w:rsidRDefault="001D325F" w:rsidP="001D325F">
      <w:pPr>
        <w:spacing w:after="0"/>
      </w:pPr>
    </w:p>
    <w:p w14:paraId="13A84504" w14:textId="27B27D5F" w:rsidR="00373581" w:rsidRDefault="00373581" w:rsidP="00373581">
      <w:pPr>
        <w:pStyle w:val="Els-Author"/>
      </w:pPr>
      <w:r>
        <w:t xml:space="preserve">Amalia Khusnaya </w:t>
      </w:r>
    </w:p>
    <w:p w14:paraId="1F33F7B4" w14:textId="77777777" w:rsidR="00373581" w:rsidRPr="00CC42F0" w:rsidRDefault="00373581" w:rsidP="00373581">
      <w:pPr>
        <w:spacing w:after="0" w:line="276" w:lineRule="auto"/>
        <w:rPr>
          <w:rFonts w:ascii="Bookman Old Style" w:hAnsi="Bookman Old Style"/>
          <w:i/>
          <w:iCs/>
          <w:sz w:val="20"/>
          <w:szCs w:val="20"/>
        </w:rPr>
      </w:pPr>
      <w:r w:rsidRPr="00134B8C">
        <w:rPr>
          <w:rFonts w:ascii="Bookman Old Style" w:hAnsi="Bookman Old Style"/>
          <w:i/>
          <w:iCs/>
          <w:sz w:val="20"/>
          <w:szCs w:val="20"/>
          <w:lang w:val="en-US"/>
        </w:rPr>
        <w:t xml:space="preserve">Department of </w:t>
      </w:r>
      <w:r>
        <w:rPr>
          <w:rFonts w:ascii="Bookman Old Style" w:hAnsi="Bookman Old Style"/>
          <w:i/>
          <w:iCs/>
          <w:sz w:val="20"/>
          <w:szCs w:val="20"/>
          <w:lang w:val="en-US"/>
        </w:rPr>
        <w:t>Public Policy and Management,</w:t>
      </w:r>
      <w:r w:rsidRPr="00134B8C">
        <w:rPr>
          <w:rFonts w:ascii="Bookman Old Style" w:hAnsi="Bookman Old Style"/>
          <w:i/>
          <w:iCs/>
          <w:sz w:val="20"/>
          <w:szCs w:val="20"/>
          <w:lang w:val="en-US"/>
        </w:rPr>
        <w:t xml:space="preserve"> Faculty of Social and Political Sciences, Universitas </w:t>
      </w:r>
      <w:r>
        <w:rPr>
          <w:rFonts w:ascii="Bookman Old Style" w:hAnsi="Bookman Old Style"/>
          <w:i/>
          <w:iCs/>
          <w:sz w:val="20"/>
          <w:szCs w:val="20"/>
          <w:lang w:val="en-US"/>
        </w:rPr>
        <w:t>Gajah Mada</w:t>
      </w:r>
      <w:r w:rsidRPr="00134B8C">
        <w:rPr>
          <w:rFonts w:ascii="Bookman Old Style" w:hAnsi="Bookman Old Style"/>
          <w:i/>
          <w:iCs/>
          <w:sz w:val="20"/>
          <w:szCs w:val="20"/>
          <w:lang w:val="en-US"/>
        </w:rPr>
        <w:t xml:space="preserve">, </w:t>
      </w:r>
      <w:r>
        <w:rPr>
          <w:rFonts w:ascii="Bookman Old Style" w:hAnsi="Bookman Old Style"/>
          <w:i/>
          <w:iCs/>
          <w:sz w:val="20"/>
          <w:szCs w:val="20"/>
          <w:lang w:val="en-US"/>
        </w:rPr>
        <w:t>Yogyakarta</w:t>
      </w:r>
      <w:r w:rsidRPr="00134B8C">
        <w:rPr>
          <w:rFonts w:ascii="Bookman Old Style" w:hAnsi="Bookman Old Style"/>
          <w:i/>
          <w:iCs/>
          <w:sz w:val="20"/>
          <w:szCs w:val="20"/>
          <w:lang w:val="en-US"/>
        </w:rPr>
        <w:t>, Indonesia.</w:t>
      </w:r>
    </w:p>
    <w:p w14:paraId="16F92C6C" w14:textId="174946F7" w:rsidR="00134B8C" w:rsidRPr="00966E95" w:rsidRDefault="00134B8C" w:rsidP="00373581">
      <w:pPr>
        <w:pStyle w:val="Els-Author"/>
        <w:rPr>
          <w:rFonts w:ascii="Bookman Old Style" w:hAnsi="Bookman Old Style"/>
          <w:color w:val="C00000"/>
          <w:szCs w:val="24"/>
          <w14:textFill>
            <w14:solidFill>
              <w14:srgbClr w14:val="C00000">
                <w14:lumMod w14:val="75000"/>
              </w14:srgbClr>
            </w14:solidFill>
          </w14:textFill>
        </w:rPr>
      </w:pPr>
      <w:r>
        <w:t>Ambar Teguh Sulistiyani</w:t>
      </w:r>
      <w:r w:rsidRPr="00966E95">
        <w:t xml:space="preserve"> </w:t>
      </w:r>
      <w:r w:rsidRPr="00966E95">
        <w:rPr>
          <w:rFonts w:ascii="Georgia" w:hAnsi="Georgia"/>
          <w:color w:val="C00000"/>
          <w14:textFill>
            <w14:solidFill>
              <w14:srgbClr w14:val="C00000">
                <w14:lumMod w14:val="75000"/>
              </w14:srgbClr>
            </w14:solidFill>
          </w14:textFill>
        </w:rPr>
        <w:t xml:space="preserve"> </w:t>
      </w:r>
    </w:p>
    <w:p w14:paraId="7029E214" w14:textId="4C9273FA" w:rsidR="00134B8C" w:rsidRPr="00CC42F0" w:rsidRDefault="00134B8C" w:rsidP="00134B8C">
      <w:pPr>
        <w:spacing w:after="0" w:line="276" w:lineRule="auto"/>
        <w:rPr>
          <w:rFonts w:ascii="Bookman Old Style" w:hAnsi="Bookman Old Style"/>
          <w:i/>
          <w:iCs/>
          <w:sz w:val="20"/>
          <w:szCs w:val="20"/>
        </w:rPr>
      </w:pPr>
      <w:r w:rsidRPr="00134B8C">
        <w:rPr>
          <w:rFonts w:ascii="Bookman Old Style" w:hAnsi="Bookman Old Style"/>
          <w:i/>
          <w:iCs/>
          <w:sz w:val="20"/>
          <w:szCs w:val="20"/>
          <w:lang w:val="en-US"/>
        </w:rPr>
        <w:t xml:space="preserve">Department of </w:t>
      </w:r>
      <w:r w:rsidR="00F3618B">
        <w:rPr>
          <w:rFonts w:ascii="Bookman Old Style" w:hAnsi="Bookman Old Style"/>
          <w:i/>
          <w:iCs/>
          <w:sz w:val="20"/>
          <w:szCs w:val="20"/>
          <w:lang w:val="en-US"/>
        </w:rPr>
        <w:t>Public Policy and Management,</w:t>
      </w:r>
      <w:r w:rsidRPr="00134B8C">
        <w:rPr>
          <w:rFonts w:ascii="Bookman Old Style" w:hAnsi="Bookman Old Style"/>
          <w:i/>
          <w:iCs/>
          <w:sz w:val="20"/>
          <w:szCs w:val="20"/>
          <w:lang w:val="en-US"/>
        </w:rPr>
        <w:t xml:space="preserve"> Faculty of Social and Political Sciences, Universitas </w:t>
      </w:r>
      <w:r w:rsidR="00F3618B">
        <w:rPr>
          <w:rFonts w:ascii="Bookman Old Style" w:hAnsi="Bookman Old Style"/>
          <w:i/>
          <w:iCs/>
          <w:sz w:val="20"/>
          <w:szCs w:val="20"/>
          <w:lang w:val="en-US"/>
        </w:rPr>
        <w:t>Gajah Mada</w:t>
      </w:r>
      <w:r w:rsidRPr="00134B8C">
        <w:rPr>
          <w:rFonts w:ascii="Bookman Old Style" w:hAnsi="Bookman Old Style"/>
          <w:i/>
          <w:iCs/>
          <w:sz w:val="20"/>
          <w:szCs w:val="20"/>
          <w:lang w:val="en-US"/>
        </w:rPr>
        <w:t xml:space="preserve">, </w:t>
      </w:r>
      <w:r w:rsidR="00F3618B">
        <w:rPr>
          <w:rFonts w:ascii="Bookman Old Style" w:hAnsi="Bookman Old Style"/>
          <w:i/>
          <w:iCs/>
          <w:sz w:val="20"/>
          <w:szCs w:val="20"/>
          <w:lang w:val="en-US"/>
        </w:rPr>
        <w:t>Yogyakarta</w:t>
      </w:r>
      <w:r w:rsidRPr="00134B8C">
        <w:rPr>
          <w:rFonts w:ascii="Bookman Old Style" w:hAnsi="Bookman Old Style"/>
          <w:i/>
          <w:iCs/>
          <w:sz w:val="20"/>
          <w:szCs w:val="20"/>
          <w:lang w:val="en-US"/>
        </w:rPr>
        <w:t>, Indonesia.</w:t>
      </w:r>
    </w:p>
    <w:p w14:paraId="11D317F9" w14:textId="329BA00F" w:rsidR="00134B8C" w:rsidRPr="00966E95" w:rsidRDefault="00134B8C" w:rsidP="00134B8C">
      <w:pPr>
        <w:pStyle w:val="Els-Author"/>
        <w:rPr>
          <w:rFonts w:ascii="Bookman Old Style" w:hAnsi="Bookman Old Style"/>
          <w:color w:val="C00000"/>
          <w:szCs w:val="24"/>
          <w14:textFill>
            <w14:solidFill>
              <w14:srgbClr w14:val="C00000">
                <w14:lumMod w14:val="75000"/>
              </w14:srgbClr>
            </w14:solidFill>
          </w14:textFill>
        </w:rPr>
      </w:pPr>
      <w:r>
        <w:t>Titis Dewi Anggalini</w:t>
      </w:r>
      <w:r w:rsidRPr="00966E95">
        <w:t xml:space="preserve"> </w:t>
      </w:r>
      <w:r w:rsidRPr="00966E95">
        <w:rPr>
          <w:rFonts w:ascii="Georgia" w:hAnsi="Georgia"/>
          <w:color w:val="C00000"/>
          <w14:textFill>
            <w14:solidFill>
              <w14:srgbClr w14:val="C00000">
                <w14:lumMod w14:val="75000"/>
              </w14:srgbClr>
            </w14:solidFill>
          </w14:textFill>
        </w:rPr>
        <w:t xml:space="preserve"> </w:t>
      </w:r>
    </w:p>
    <w:p w14:paraId="6A4B64ED" w14:textId="1A76D6E3" w:rsidR="00134B8C" w:rsidRPr="00CC42F0" w:rsidRDefault="00134B8C" w:rsidP="00134B8C">
      <w:pPr>
        <w:spacing w:after="0" w:line="276" w:lineRule="auto"/>
        <w:rPr>
          <w:rFonts w:ascii="Bookman Old Style" w:hAnsi="Bookman Old Style"/>
          <w:i/>
          <w:iCs/>
          <w:sz w:val="20"/>
          <w:szCs w:val="20"/>
        </w:rPr>
      </w:pPr>
      <w:r w:rsidRPr="00134B8C">
        <w:rPr>
          <w:rFonts w:ascii="Bookman Old Style" w:hAnsi="Bookman Old Style"/>
          <w:i/>
          <w:iCs/>
          <w:sz w:val="20"/>
          <w:szCs w:val="20"/>
          <w:lang w:val="en-US"/>
        </w:rPr>
        <w:t xml:space="preserve">Department of Public Administration Faculty of Social Sciences, </w:t>
      </w:r>
      <w:r w:rsidR="00C366AC">
        <w:rPr>
          <w:rFonts w:ascii="Bookman Old Style" w:hAnsi="Bookman Old Style"/>
          <w:i/>
          <w:iCs/>
          <w:sz w:val="20"/>
          <w:szCs w:val="20"/>
          <w:lang w:val="en-US"/>
        </w:rPr>
        <w:t>Universitas Negeri Yogyakarta</w:t>
      </w:r>
      <w:r w:rsidRPr="00134B8C">
        <w:rPr>
          <w:rFonts w:ascii="Bookman Old Style" w:hAnsi="Bookman Old Style"/>
          <w:i/>
          <w:iCs/>
          <w:sz w:val="20"/>
          <w:szCs w:val="20"/>
          <w:lang w:val="en-US"/>
        </w:rPr>
        <w:t xml:space="preserve">, </w:t>
      </w:r>
      <w:r w:rsidR="00C366AC">
        <w:rPr>
          <w:rFonts w:ascii="Bookman Old Style" w:hAnsi="Bookman Old Style"/>
          <w:i/>
          <w:iCs/>
          <w:sz w:val="20"/>
          <w:szCs w:val="20"/>
          <w:lang w:val="en-US"/>
        </w:rPr>
        <w:t>Yogyakarta</w:t>
      </w:r>
      <w:r w:rsidRPr="00134B8C">
        <w:rPr>
          <w:rFonts w:ascii="Bookman Old Style" w:hAnsi="Bookman Old Style"/>
          <w:i/>
          <w:iCs/>
          <w:sz w:val="20"/>
          <w:szCs w:val="20"/>
          <w:lang w:val="en-US"/>
        </w:rPr>
        <w:t>, Indonesia.</w:t>
      </w:r>
    </w:p>
    <w:p w14:paraId="13A83915" w14:textId="49EA025B" w:rsidR="00E857AE" w:rsidRPr="00E857AE" w:rsidRDefault="00E857AE" w:rsidP="001D325F">
      <w:pPr>
        <w:spacing w:after="0" w:line="276" w:lineRule="auto"/>
        <w:rPr>
          <w:rFonts w:ascii="Bookman Old Style" w:hAnsi="Bookman Old Style"/>
          <w:color w:val="C00000"/>
        </w:rPr>
      </w:pPr>
    </w:p>
    <w:tbl>
      <w:tblPr>
        <w:tblStyle w:val="TableGrid"/>
        <w:tblW w:w="0" w:type="auto"/>
        <w:tblBorders>
          <w:top w:val="single" w:sz="12" w:space="0" w:color="F4B083" w:themeColor="accen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550"/>
        <w:gridCol w:w="6562"/>
      </w:tblGrid>
      <w:tr w:rsidR="00966E95" w:rsidRPr="00966E95" w14:paraId="4869868D" w14:textId="77777777" w:rsidTr="00966E95">
        <w:trPr>
          <w:trHeight w:val="435"/>
        </w:trPr>
        <w:tc>
          <w:tcPr>
            <w:tcW w:w="2780" w:type="dxa"/>
            <w:tcBorders>
              <w:top w:val="single" w:sz="12" w:space="0" w:color="C00000"/>
            </w:tcBorders>
            <w:vAlign w:val="center"/>
          </w:tcPr>
          <w:p w14:paraId="3ABB449B" w14:textId="77777777" w:rsidR="00CC42F0" w:rsidRPr="00966E95" w:rsidRDefault="00CC42F0" w:rsidP="00966E95">
            <w:pPr>
              <w:pStyle w:val="Els-Author"/>
              <w:rPr>
                <w:lang w:eastAsia="en-US"/>
              </w:rPr>
            </w:pPr>
            <w:r w:rsidRPr="00966E95">
              <w:rPr>
                <w:lang w:eastAsia="en-US"/>
              </w:rPr>
              <w:t>ARTICLE INFO</w:t>
            </w:r>
          </w:p>
        </w:tc>
        <w:tc>
          <w:tcPr>
            <w:tcW w:w="550" w:type="dxa"/>
            <w:tcBorders>
              <w:top w:val="single" w:sz="12" w:space="0" w:color="C00000"/>
            </w:tcBorders>
            <w:vAlign w:val="center"/>
          </w:tcPr>
          <w:p w14:paraId="3D43C168" w14:textId="77777777" w:rsidR="00CC42F0" w:rsidRPr="00966E95" w:rsidRDefault="00CC42F0" w:rsidP="00966E95">
            <w:pPr>
              <w:pStyle w:val="Els-Author"/>
              <w:rPr>
                <w:lang w:eastAsia="en-US"/>
              </w:rPr>
            </w:pPr>
          </w:p>
        </w:tc>
        <w:tc>
          <w:tcPr>
            <w:tcW w:w="6562" w:type="dxa"/>
            <w:tcBorders>
              <w:top w:val="single" w:sz="12" w:space="0" w:color="C00000"/>
            </w:tcBorders>
            <w:vAlign w:val="center"/>
          </w:tcPr>
          <w:p w14:paraId="6B5F771D" w14:textId="77777777" w:rsidR="00CC42F0" w:rsidRPr="00966E95" w:rsidRDefault="00CC42F0" w:rsidP="00966E95">
            <w:pPr>
              <w:pStyle w:val="Els-Author"/>
              <w:rPr>
                <w:lang w:eastAsia="en-US"/>
              </w:rPr>
            </w:pPr>
            <w:r w:rsidRPr="00966E95">
              <w:rPr>
                <w:lang w:eastAsia="en-US"/>
              </w:rPr>
              <w:t>ABSTRACT</w:t>
            </w:r>
          </w:p>
        </w:tc>
      </w:tr>
      <w:tr w:rsidR="00CC42F0" w:rsidRPr="00933C81" w14:paraId="3BCF3642" w14:textId="77777777" w:rsidTr="00CC42F0">
        <w:tc>
          <w:tcPr>
            <w:tcW w:w="2780" w:type="dxa"/>
          </w:tcPr>
          <w:p w14:paraId="135BA22C" w14:textId="77777777" w:rsidR="00CC42F0" w:rsidRPr="00933C81" w:rsidRDefault="00CC42F0" w:rsidP="00887F78">
            <w:pPr>
              <w:pStyle w:val="Els-body-text"/>
              <w:ind w:firstLine="0"/>
              <w:rPr>
                <w:rFonts w:ascii="Garamond" w:hAnsi="Garamond"/>
                <w:i/>
                <w:sz w:val="22"/>
                <w:szCs w:val="22"/>
              </w:rPr>
            </w:pPr>
            <w:r w:rsidRPr="00933C81">
              <w:rPr>
                <w:rFonts w:ascii="Garamond" w:hAnsi="Garamond"/>
                <w:i/>
                <w:sz w:val="22"/>
                <w:szCs w:val="22"/>
              </w:rPr>
              <w:t xml:space="preserve">Article history: </w:t>
            </w:r>
          </w:p>
        </w:tc>
        <w:tc>
          <w:tcPr>
            <w:tcW w:w="550" w:type="dxa"/>
          </w:tcPr>
          <w:p w14:paraId="3D692862" w14:textId="77777777" w:rsidR="00CC42F0" w:rsidRPr="00933C81" w:rsidRDefault="00CC42F0" w:rsidP="00887F78">
            <w:pPr>
              <w:pStyle w:val="Els-body-text"/>
              <w:ind w:firstLine="0"/>
              <w:rPr>
                <w:rFonts w:ascii="Garamond" w:hAnsi="Garamond"/>
                <w:sz w:val="22"/>
                <w:szCs w:val="22"/>
              </w:rPr>
            </w:pPr>
          </w:p>
        </w:tc>
        <w:tc>
          <w:tcPr>
            <w:tcW w:w="6562" w:type="dxa"/>
            <w:vMerge w:val="restart"/>
            <w:shd w:val="clear" w:color="auto" w:fill="E38D8D"/>
          </w:tcPr>
          <w:p w14:paraId="063F0C80" w14:textId="31682C37" w:rsidR="00CC42F0" w:rsidRPr="00933C81" w:rsidRDefault="00373581" w:rsidP="00C366AC">
            <w:pPr>
              <w:pStyle w:val="Els-body-text"/>
              <w:spacing w:before="240" w:after="240"/>
              <w:ind w:left="165" w:right="150"/>
              <w:rPr>
                <w:rFonts w:ascii="Bookman Old Style" w:hAnsi="Bookman Old Style"/>
                <w:sz w:val="22"/>
                <w:szCs w:val="22"/>
              </w:rPr>
            </w:pPr>
            <w:r w:rsidRPr="00373581">
              <w:rPr>
                <w:rFonts w:ascii="Bookman Old Style" w:hAnsi="Bookman Old Style"/>
                <w:color w:val="222222"/>
                <w:sz w:val="22"/>
                <w:szCs w:val="22"/>
              </w:rPr>
              <w:t xml:space="preserve">This study aims to assess the feasibility of the Jogjakarta-Semarang </w:t>
            </w:r>
            <w:r w:rsidR="00C24E03">
              <w:rPr>
                <w:rFonts w:ascii="Bookman Old Style" w:hAnsi="Bookman Old Style"/>
                <w:color w:val="222222"/>
                <w:sz w:val="22"/>
                <w:szCs w:val="22"/>
              </w:rPr>
              <w:t>railway</w:t>
            </w:r>
            <w:r w:rsidRPr="00373581">
              <w:rPr>
                <w:rFonts w:ascii="Bookman Old Style" w:hAnsi="Bookman Old Style"/>
                <w:color w:val="222222"/>
                <w:sz w:val="22"/>
                <w:szCs w:val="22"/>
              </w:rPr>
              <w:t xml:space="preserve"> reactivation program via Magelang. The research method used is a quantitative method through surveys and qualitative methods using interview techniques. Feasibility is assessed from 4 aspects, namely aspects of need, technical, management and law, and social aspects. The survey results were processed using Microsoft Excel 2010 applications. Qualitative analysis was strengthened by data triangulation techniques. The findings of this study indicate that the Jogjakarta-Semarang </w:t>
            </w:r>
            <w:r w:rsidR="00C24E03">
              <w:rPr>
                <w:rFonts w:ascii="Bookman Old Style" w:hAnsi="Bookman Old Style"/>
                <w:color w:val="222222"/>
                <w:sz w:val="22"/>
                <w:szCs w:val="22"/>
              </w:rPr>
              <w:t>railway</w:t>
            </w:r>
            <w:r w:rsidRPr="00373581">
              <w:rPr>
                <w:rFonts w:ascii="Bookman Old Style" w:hAnsi="Bookman Old Style"/>
                <w:color w:val="222222"/>
                <w:sz w:val="22"/>
                <w:szCs w:val="22"/>
              </w:rPr>
              <w:t xml:space="preserve"> reactivation program via Magelang is feasible in two aspects, needs and management and law. While it is considered not feasible according to technical and social aspects. However, reactivation programs should continue to be carried out because future regional developments require alternative modes of transportation. To overcome this, researchers recommend a middle ground, namely 1) Partial reactivation; 2) Development of elevated lines; 3) Policy of swap with additional compensation. Generally, commuters responds positively to </w:t>
            </w:r>
            <w:r w:rsidR="00C24E03">
              <w:rPr>
                <w:rFonts w:ascii="Bookman Old Style" w:hAnsi="Bookman Old Style"/>
                <w:color w:val="222222"/>
                <w:sz w:val="22"/>
                <w:szCs w:val="22"/>
              </w:rPr>
              <w:t>railway</w:t>
            </w:r>
            <w:r w:rsidRPr="00373581">
              <w:rPr>
                <w:rFonts w:ascii="Bookman Old Style" w:hAnsi="Bookman Old Style"/>
                <w:color w:val="222222"/>
                <w:sz w:val="22"/>
                <w:szCs w:val="22"/>
              </w:rPr>
              <w:t xml:space="preserve"> reactivation programs, but if the </w:t>
            </w:r>
            <w:r w:rsidR="00C24E03">
              <w:rPr>
                <w:rFonts w:ascii="Bookman Old Style" w:hAnsi="Bookman Old Style"/>
                <w:color w:val="222222"/>
                <w:sz w:val="22"/>
                <w:szCs w:val="22"/>
              </w:rPr>
              <w:t>railway</w:t>
            </w:r>
            <w:r w:rsidRPr="00373581">
              <w:rPr>
                <w:rFonts w:ascii="Bookman Old Style" w:hAnsi="Bookman Old Style"/>
                <w:color w:val="222222"/>
                <w:sz w:val="22"/>
                <w:szCs w:val="22"/>
              </w:rPr>
              <w:t xml:space="preserve"> tracks hit a functional building that exists, then commuters have several considerations.</w:t>
            </w:r>
          </w:p>
        </w:tc>
      </w:tr>
      <w:tr w:rsidR="00CC42F0" w:rsidRPr="00933C81" w14:paraId="4AF3E5C0" w14:textId="77777777" w:rsidTr="00CC42F0">
        <w:trPr>
          <w:trHeight w:val="3379"/>
        </w:trPr>
        <w:tc>
          <w:tcPr>
            <w:tcW w:w="2780" w:type="dxa"/>
          </w:tcPr>
          <w:p w14:paraId="17615ED1" w14:textId="77777777" w:rsidR="00CC42F0" w:rsidRPr="00933C81" w:rsidRDefault="00CC42F0" w:rsidP="00887F78">
            <w:pPr>
              <w:pStyle w:val="Els-body-text"/>
              <w:ind w:firstLine="0"/>
              <w:rPr>
                <w:rFonts w:ascii="Garamond" w:hAnsi="Garamond"/>
                <w:sz w:val="22"/>
                <w:szCs w:val="22"/>
              </w:rPr>
            </w:pPr>
            <w:r w:rsidRPr="00933C81">
              <w:rPr>
                <w:rFonts w:ascii="Garamond" w:hAnsi="Garamond"/>
                <w:sz w:val="22"/>
                <w:szCs w:val="22"/>
              </w:rPr>
              <w:t>Received 20 April 2020</w:t>
            </w:r>
          </w:p>
          <w:p w14:paraId="0D7F2D6E" w14:textId="77777777" w:rsidR="00CC42F0" w:rsidRPr="00933C81" w:rsidRDefault="00CC42F0" w:rsidP="00887F78">
            <w:pPr>
              <w:pStyle w:val="Els-body-text"/>
              <w:ind w:firstLine="0"/>
              <w:rPr>
                <w:rFonts w:ascii="Garamond" w:hAnsi="Garamond"/>
                <w:sz w:val="22"/>
                <w:szCs w:val="22"/>
              </w:rPr>
            </w:pPr>
            <w:r w:rsidRPr="00933C81">
              <w:rPr>
                <w:rFonts w:ascii="Garamond" w:hAnsi="Garamond"/>
                <w:sz w:val="22"/>
                <w:szCs w:val="22"/>
              </w:rPr>
              <w:t>Received in revised form 27 April 2020</w:t>
            </w:r>
          </w:p>
          <w:p w14:paraId="62FE7C99" w14:textId="77777777" w:rsidR="00CC42F0" w:rsidRPr="00933C81" w:rsidRDefault="00CC42F0" w:rsidP="00887F78">
            <w:pPr>
              <w:pStyle w:val="Els-body-text"/>
              <w:ind w:firstLine="0"/>
              <w:rPr>
                <w:rFonts w:ascii="Garamond" w:hAnsi="Garamond"/>
                <w:sz w:val="22"/>
                <w:szCs w:val="22"/>
              </w:rPr>
            </w:pPr>
            <w:r w:rsidRPr="00933C81">
              <w:rPr>
                <w:rFonts w:ascii="Garamond" w:hAnsi="Garamond"/>
                <w:sz w:val="22"/>
                <w:szCs w:val="22"/>
              </w:rPr>
              <w:t>Accepted 29 April 2020</w:t>
            </w:r>
          </w:p>
        </w:tc>
        <w:tc>
          <w:tcPr>
            <w:tcW w:w="550" w:type="dxa"/>
          </w:tcPr>
          <w:p w14:paraId="57FED6CB" w14:textId="77777777" w:rsidR="00CC42F0" w:rsidRPr="00933C81" w:rsidRDefault="00CC42F0" w:rsidP="00887F78">
            <w:pPr>
              <w:pStyle w:val="Els-body-text"/>
              <w:ind w:firstLine="0"/>
              <w:rPr>
                <w:rFonts w:ascii="Garamond" w:hAnsi="Garamond"/>
                <w:sz w:val="22"/>
                <w:szCs w:val="22"/>
              </w:rPr>
            </w:pPr>
          </w:p>
        </w:tc>
        <w:tc>
          <w:tcPr>
            <w:tcW w:w="6562" w:type="dxa"/>
            <w:vMerge/>
            <w:shd w:val="clear" w:color="auto" w:fill="E38D8D"/>
          </w:tcPr>
          <w:p w14:paraId="66830216" w14:textId="77777777" w:rsidR="00CC42F0" w:rsidRPr="00933C81" w:rsidRDefault="00CC42F0" w:rsidP="00887F78">
            <w:pPr>
              <w:pStyle w:val="Els-body-text"/>
              <w:ind w:firstLine="0"/>
              <w:rPr>
                <w:rFonts w:ascii="Garamond" w:hAnsi="Garamond"/>
                <w:sz w:val="22"/>
                <w:szCs w:val="22"/>
              </w:rPr>
            </w:pPr>
          </w:p>
        </w:tc>
      </w:tr>
      <w:tr w:rsidR="00CC42F0" w:rsidRPr="00933C81" w14:paraId="593F34D1" w14:textId="77777777" w:rsidTr="00887F78">
        <w:tc>
          <w:tcPr>
            <w:tcW w:w="2780" w:type="dxa"/>
          </w:tcPr>
          <w:p w14:paraId="09C1D5D6" w14:textId="77777777" w:rsidR="00CC42F0" w:rsidRPr="00933C81" w:rsidRDefault="00CC42F0" w:rsidP="00887F78">
            <w:pPr>
              <w:pStyle w:val="Els-body-text"/>
              <w:ind w:firstLine="0"/>
              <w:rPr>
                <w:rFonts w:ascii="Garamond" w:hAnsi="Garamond"/>
                <w:sz w:val="22"/>
                <w:szCs w:val="22"/>
              </w:rPr>
            </w:pPr>
            <w:r w:rsidRPr="00933C81">
              <w:rPr>
                <w:rFonts w:ascii="Garamond" w:hAnsi="Garamond"/>
                <w:i/>
                <w:sz w:val="22"/>
                <w:szCs w:val="22"/>
              </w:rPr>
              <w:t>Keyword:</w:t>
            </w:r>
          </w:p>
        </w:tc>
        <w:tc>
          <w:tcPr>
            <w:tcW w:w="550" w:type="dxa"/>
          </w:tcPr>
          <w:p w14:paraId="6C353979" w14:textId="77777777" w:rsidR="00CC42F0" w:rsidRPr="00933C81" w:rsidRDefault="00CC42F0" w:rsidP="00887F78">
            <w:pPr>
              <w:pStyle w:val="Els-body-text"/>
              <w:ind w:firstLine="0"/>
              <w:rPr>
                <w:rFonts w:ascii="Garamond" w:hAnsi="Garamond"/>
                <w:sz w:val="22"/>
                <w:szCs w:val="22"/>
              </w:rPr>
            </w:pPr>
          </w:p>
        </w:tc>
        <w:tc>
          <w:tcPr>
            <w:tcW w:w="6562" w:type="dxa"/>
          </w:tcPr>
          <w:p w14:paraId="50EAC2C7" w14:textId="77777777" w:rsidR="00CC42F0" w:rsidRPr="00933C81" w:rsidRDefault="00CC42F0" w:rsidP="00887F78">
            <w:pPr>
              <w:pStyle w:val="Els-body-text"/>
              <w:ind w:firstLine="0"/>
              <w:rPr>
                <w:rFonts w:ascii="Garamond" w:hAnsi="Garamond"/>
                <w:color w:val="222222"/>
                <w:sz w:val="22"/>
                <w:szCs w:val="22"/>
                <w:lang w:val="en"/>
              </w:rPr>
            </w:pPr>
          </w:p>
        </w:tc>
      </w:tr>
      <w:tr w:rsidR="00CC42F0" w:rsidRPr="00933C81" w14:paraId="583A7438" w14:textId="77777777" w:rsidTr="00966E95">
        <w:trPr>
          <w:trHeight w:val="869"/>
        </w:trPr>
        <w:tc>
          <w:tcPr>
            <w:tcW w:w="2780" w:type="dxa"/>
          </w:tcPr>
          <w:p w14:paraId="12D7AA24" w14:textId="49CB23C5" w:rsidR="00CC42F0" w:rsidRPr="00966E95" w:rsidRDefault="00373581" w:rsidP="00887F78">
            <w:pPr>
              <w:pStyle w:val="Els-body-text"/>
              <w:ind w:firstLine="0"/>
              <w:rPr>
                <w:rFonts w:ascii="Garamond" w:hAnsi="Garamond"/>
                <w:i/>
                <w:sz w:val="22"/>
                <w:szCs w:val="22"/>
              </w:rPr>
            </w:pPr>
            <w:r w:rsidRPr="005738DB">
              <w:rPr>
                <w:rFonts w:ascii="Garamond" w:hAnsi="Garamond"/>
                <w:bCs/>
                <w:sz w:val="22"/>
                <w:szCs w:val="22"/>
                <w:lang w:val="id-ID"/>
              </w:rPr>
              <w:t>community’s response; railway reactivation; commuter</w:t>
            </w:r>
          </w:p>
        </w:tc>
        <w:tc>
          <w:tcPr>
            <w:tcW w:w="550" w:type="dxa"/>
          </w:tcPr>
          <w:p w14:paraId="76A6F201" w14:textId="77777777" w:rsidR="00CC42F0" w:rsidRPr="00933C81" w:rsidRDefault="00CC42F0" w:rsidP="00887F78">
            <w:pPr>
              <w:pStyle w:val="Els-body-text"/>
              <w:ind w:firstLine="0"/>
              <w:rPr>
                <w:rFonts w:ascii="Garamond" w:hAnsi="Garamond"/>
                <w:sz w:val="22"/>
                <w:szCs w:val="22"/>
              </w:rPr>
            </w:pPr>
          </w:p>
        </w:tc>
        <w:tc>
          <w:tcPr>
            <w:tcW w:w="6562" w:type="dxa"/>
          </w:tcPr>
          <w:p w14:paraId="7D9F02C6" w14:textId="77777777" w:rsidR="00CC42F0" w:rsidRPr="00933C81" w:rsidRDefault="00CC42F0" w:rsidP="00887F78">
            <w:pPr>
              <w:pStyle w:val="Els-body-text"/>
              <w:ind w:firstLine="0"/>
              <w:rPr>
                <w:rFonts w:ascii="Garamond" w:hAnsi="Garamond"/>
                <w:sz w:val="22"/>
                <w:szCs w:val="22"/>
              </w:rPr>
            </w:pPr>
          </w:p>
        </w:tc>
      </w:tr>
    </w:tbl>
    <w:p w14:paraId="760C671E" w14:textId="149A40CF" w:rsidR="00E857AE" w:rsidRDefault="00E857AE" w:rsidP="001D325F">
      <w:pPr>
        <w:spacing w:after="0" w:line="276" w:lineRule="auto"/>
        <w:rPr>
          <w:rFonts w:ascii="Bookman Old Style" w:hAnsi="Bookman Old Style"/>
        </w:rPr>
      </w:pPr>
    </w:p>
    <w:p w14:paraId="7CB4EF4E" w14:textId="77777777" w:rsidR="00373581" w:rsidRDefault="00373581" w:rsidP="001D325F">
      <w:pPr>
        <w:spacing w:after="0" w:line="276" w:lineRule="auto"/>
        <w:rPr>
          <w:rFonts w:ascii="Bookman Old Style" w:hAnsi="Bookman Old Style"/>
        </w:rPr>
      </w:pPr>
    </w:p>
    <w:p w14:paraId="1E154659" w14:textId="77777777" w:rsidR="00966E95" w:rsidRDefault="00966E95" w:rsidP="00966E95">
      <w:pPr>
        <w:pStyle w:val="Els-NoIndent"/>
        <w:spacing w:line="276" w:lineRule="auto"/>
        <w:rPr>
          <w:rFonts w:ascii="Bookman Old Style" w:hAnsi="Bookman Old Style"/>
          <w:b/>
          <w:bCs/>
          <w:color w:val="C00000"/>
          <w:sz w:val="22"/>
          <w:szCs w:val="22"/>
        </w:rPr>
        <w:sectPr w:rsidR="00966E95" w:rsidSect="00E857AE">
          <w:headerReference w:type="even" r:id="rId7"/>
          <w:headerReference w:type="default" r:id="rId8"/>
          <w:footerReference w:type="default" r:id="rId9"/>
          <w:pgSz w:w="11906" w:h="16838"/>
          <w:pgMar w:top="79" w:right="947" w:bottom="879" w:left="1038" w:header="709" w:footer="709" w:gutter="0"/>
          <w:cols w:space="708"/>
          <w:docGrid w:linePitch="360"/>
        </w:sectPr>
      </w:pPr>
    </w:p>
    <w:p w14:paraId="6A5044EB" w14:textId="07E8883A" w:rsidR="00966E95" w:rsidRPr="002E0233" w:rsidRDefault="00AB7AE1" w:rsidP="00966E95">
      <w:pPr>
        <w:pStyle w:val="Els-Author"/>
        <w:rPr>
          <w:color w:val="C45911" w:themeColor="accent2" w:themeShade="BF"/>
          <w:sz w:val="22"/>
          <w:szCs w:val="22"/>
          <w14:textFill>
            <w14:solidFill>
              <w14:schemeClr w14:val="accent2">
                <w14:lumMod w14:val="75000"/>
                <w14:lumMod w14:val="75000"/>
              </w14:schemeClr>
            </w14:solidFill>
          </w14:textFill>
        </w:rPr>
      </w:pPr>
      <w:r w:rsidRPr="002E0233">
        <w:rPr>
          <w:rFonts w:ascii="Bookman Old Style" w:hAnsi="Bookman Old Style"/>
          <w:sz w:val="22"/>
          <w:szCs w:val="22"/>
        </w:rPr>
        <w:lastRenderedPageBreak/>
        <w:t>Introduction</w:t>
      </w:r>
      <w:r w:rsidRPr="002E0233">
        <w:rPr>
          <w:color w:val="C45911" w:themeColor="accent2" w:themeShade="BF"/>
          <w:sz w:val="22"/>
          <w:szCs w:val="22"/>
          <w14:textFill>
            <w14:solidFill>
              <w14:schemeClr w14:val="accent2">
                <w14:lumMod w14:val="75000"/>
                <w14:lumMod w14:val="75000"/>
              </w14:schemeClr>
            </w14:solidFill>
          </w14:textFill>
        </w:rPr>
        <w:t xml:space="preserve"> </w:t>
      </w:r>
    </w:p>
    <w:p w14:paraId="0103CC60" w14:textId="77777777" w:rsidR="00AB7AE1" w:rsidRPr="002E0233" w:rsidRDefault="00AB7AE1" w:rsidP="002454E3">
      <w:pPr>
        <w:spacing w:after="0" w:line="276" w:lineRule="auto"/>
        <w:jc w:val="both"/>
        <w:rPr>
          <w:rFonts w:ascii="Bookman Old Style" w:hAnsi="Bookman Old Style"/>
        </w:rPr>
        <w:sectPr w:rsidR="00AB7AE1" w:rsidRPr="002E0233" w:rsidSect="00966E95">
          <w:type w:val="continuous"/>
          <w:pgSz w:w="11906" w:h="16838"/>
          <w:pgMar w:top="79" w:right="947" w:bottom="879" w:left="1038" w:header="709" w:footer="709" w:gutter="0"/>
          <w:cols w:num="2" w:space="708"/>
          <w:docGrid w:linePitch="360"/>
        </w:sectPr>
      </w:pPr>
    </w:p>
    <w:p w14:paraId="79F2E485" w14:textId="54337AAE" w:rsidR="0007700D" w:rsidRPr="0007700D" w:rsidRDefault="0007700D" w:rsidP="0007700D">
      <w:pPr>
        <w:spacing w:after="0" w:line="276" w:lineRule="auto"/>
        <w:ind w:firstLine="720"/>
        <w:jc w:val="both"/>
        <w:rPr>
          <w:rFonts w:ascii="Bookman Old Style" w:hAnsi="Bookman Old Style"/>
        </w:rPr>
      </w:pPr>
      <w:r w:rsidRPr="0007700D">
        <w:rPr>
          <w:rFonts w:ascii="Bookman Old Style" w:hAnsi="Bookman Old Style"/>
        </w:rPr>
        <w:t>The government as a service provider is obliged to provide facilities to the community to fulfill their life needs. Public transportation is a way of life. The results of annual evaluation studies in the transportation sector in Indonesia are known to have relatively low quantity and quality, so it is necessary to increase service capacity. On the other hand, the accessibility and safety of the community to transportation services also need to be considered. The train is a one-mode route that is expected to answer these needs.</w:t>
      </w:r>
    </w:p>
    <w:p w14:paraId="07F2B460" w14:textId="79020045" w:rsidR="0007700D" w:rsidRPr="0007700D" w:rsidRDefault="004B1C2E" w:rsidP="0007700D">
      <w:pPr>
        <w:spacing w:after="0" w:line="276" w:lineRule="auto"/>
        <w:ind w:firstLine="720"/>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91008" behindDoc="0" locked="0" layoutInCell="1" allowOverlap="1" wp14:anchorId="54991D76" wp14:editId="2230D7F5">
                <wp:simplePos x="0" y="0"/>
                <wp:positionH relativeFrom="column">
                  <wp:posOffset>-76200</wp:posOffset>
                </wp:positionH>
                <wp:positionV relativeFrom="paragraph">
                  <wp:posOffset>2390140</wp:posOffset>
                </wp:positionV>
                <wp:extent cx="6315075" cy="3181350"/>
                <wp:effectExtent l="0" t="0" r="28575" b="19050"/>
                <wp:wrapTopAndBottom/>
                <wp:docPr id="15" name="Rectangle 15"/>
                <wp:cNvGraphicFramePr/>
                <a:graphic xmlns:a="http://schemas.openxmlformats.org/drawingml/2006/main">
                  <a:graphicData uri="http://schemas.microsoft.com/office/word/2010/wordprocessingShape">
                    <wps:wsp>
                      <wps:cNvSpPr/>
                      <wps:spPr>
                        <a:xfrm>
                          <a:off x="0" y="0"/>
                          <a:ext cx="6315075" cy="31813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058DE5D" w14:textId="25440059" w:rsidR="00A84173" w:rsidRPr="00BA2E21" w:rsidRDefault="00A84173" w:rsidP="004B1C2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1</w:t>
                            </w:r>
                            <w:r w:rsidRPr="00BA2E21">
                              <w:rPr>
                                <w:rFonts w:ascii="Bookman Old Style" w:hAnsi="Bookman Old Style"/>
                                <w:b/>
                              </w:rPr>
                              <w:t xml:space="preserve">. </w:t>
                            </w:r>
                            <w:r w:rsidRPr="00DC13E3">
                              <w:rPr>
                                <w:rFonts w:ascii="Bookman Old Style" w:hAnsi="Bookman Old Style"/>
                                <w:b/>
                              </w:rPr>
                              <w:t>Number of Vehicles Along Main Roads Jogjakarta-Semarang via Magelang 2014-2017 (per August)</w:t>
                            </w:r>
                          </w:p>
                          <w:p w14:paraId="3C57576C" w14:textId="22A01483" w:rsidR="00A84173" w:rsidRDefault="00A84173" w:rsidP="004B1C2E">
                            <w:pPr>
                              <w:spacing w:after="0" w:line="276" w:lineRule="auto"/>
                              <w:jc w:val="center"/>
                              <w:rPr>
                                <w:rFonts w:ascii="Bookman Old Style" w:hAnsi="Bookman Old Style"/>
                                <w:b/>
                                <w:noProof/>
                              </w:rPr>
                            </w:pPr>
                            <w:r>
                              <w:rPr>
                                <w:noProof/>
                              </w:rPr>
                              <w:drawing>
                                <wp:inline distT="0" distB="0" distL="0" distR="0" wp14:anchorId="723F9863" wp14:editId="79C2A5D4">
                                  <wp:extent cx="3295650" cy="2280920"/>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278" t="41711" r="35282" b="23285"/>
                                          <a:stretch/>
                                        </pic:blipFill>
                                        <pic:spPr bwMode="auto">
                                          <a:xfrm>
                                            <a:off x="0" y="0"/>
                                            <a:ext cx="3328090" cy="2303372"/>
                                          </a:xfrm>
                                          <a:prstGeom prst="rect">
                                            <a:avLst/>
                                          </a:prstGeom>
                                          <a:ln>
                                            <a:noFill/>
                                          </a:ln>
                                          <a:extLst>
                                            <a:ext uri="{53640926-AAD7-44D8-BBD7-CCE9431645EC}">
                                              <a14:shadowObscured xmlns:a14="http://schemas.microsoft.com/office/drawing/2010/main"/>
                                            </a:ext>
                                          </a:extLst>
                                        </pic:spPr>
                                      </pic:pic>
                                    </a:graphicData>
                                  </a:graphic>
                                </wp:inline>
                              </w:drawing>
                            </w:r>
                          </w:p>
                          <w:p w14:paraId="7DC1A891" w14:textId="2F93E55C" w:rsidR="00A84173" w:rsidRPr="00BA2E21" w:rsidRDefault="00A84173" w:rsidP="004B1C2E">
                            <w:pPr>
                              <w:spacing w:after="0" w:line="276" w:lineRule="auto"/>
                              <w:rPr>
                                <w:rFonts w:ascii="Bookman Old Style" w:hAnsi="Bookman Old Style"/>
                                <w:b/>
                              </w:rPr>
                            </w:pPr>
                            <w:r>
                              <w:rPr>
                                <w:rFonts w:ascii="Bookman Old Style" w:hAnsi="Bookman Old Style"/>
                                <w:bCs/>
                                <w:lang w:val="en-US"/>
                              </w:rPr>
                              <w:t xml:space="preserve">Source: </w:t>
                            </w:r>
                            <w:r w:rsidRPr="00DC13E3">
                              <w:rPr>
                                <w:rFonts w:ascii="Bookman Old Style" w:hAnsi="Bookman Old Style"/>
                                <w:bCs/>
                                <w:lang w:val="en-US"/>
                              </w:rPr>
                              <w:t>Traffic Summary Report-Bina Marga</w:t>
                            </w:r>
                            <w:r>
                              <w:rPr>
                                <w:rFonts w:ascii="Bookman Old Style" w:hAnsi="Bookman Old Style"/>
                                <w:bCs/>
                                <w:lang w:val="en-US"/>
                              </w:rPr>
                              <w:t>, 2019</w:t>
                            </w:r>
                          </w:p>
                          <w:p w14:paraId="096CB6D1" w14:textId="77777777" w:rsidR="00A84173" w:rsidRPr="002E0233" w:rsidRDefault="00A84173" w:rsidP="004B1C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91D76" id="Rectangle 15" o:spid="_x0000_s1026" style="position:absolute;left:0;text-align:left;margin-left:-6pt;margin-top:188.2pt;width:497.25pt;height:2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" fillcolor="white [3212]" strokecolor="white [3212]" strokeweight="1pt">
                <v:textbox>
                  <w:txbxContent>
                    <w:p w14:paraId="1058DE5D" w14:textId="25440059" w:rsidR="00A84173" w:rsidRPr="00BA2E21" w:rsidRDefault="00A84173" w:rsidP="004B1C2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1</w:t>
                      </w:r>
                      <w:r w:rsidRPr="00BA2E21">
                        <w:rPr>
                          <w:rFonts w:ascii="Bookman Old Style" w:hAnsi="Bookman Old Style"/>
                          <w:b/>
                        </w:rPr>
                        <w:t xml:space="preserve">. </w:t>
                      </w:r>
                      <w:r w:rsidRPr="00DC13E3">
                        <w:rPr>
                          <w:rFonts w:ascii="Bookman Old Style" w:hAnsi="Bookman Old Style"/>
                          <w:b/>
                        </w:rPr>
                        <w:t>Number of Vehicles Along Main Roads Jogjakarta-Semarang via Magelang 2014-2017 (per August)</w:t>
                      </w:r>
                    </w:p>
                    <w:p w14:paraId="3C57576C" w14:textId="22A01483" w:rsidR="00A84173" w:rsidRDefault="00A84173" w:rsidP="004B1C2E">
                      <w:pPr>
                        <w:spacing w:after="0" w:line="276" w:lineRule="auto"/>
                        <w:jc w:val="center"/>
                        <w:rPr>
                          <w:rFonts w:ascii="Bookman Old Style" w:hAnsi="Bookman Old Style"/>
                          <w:b/>
                          <w:noProof/>
                        </w:rPr>
                      </w:pPr>
                      <w:r>
                        <w:rPr>
                          <w:noProof/>
                        </w:rPr>
                        <w:drawing>
                          <wp:inline distT="0" distB="0" distL="0" distR="0" wp14:anchorId="723F9863" wp14:editId="79C2A5D4">
                            <wp:extent cx="3295650" cy="2280920"/>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278" t="41711" r="35282" b="23285"/>
                                    <a:stretch/>
                                  </pic:blipFill>
                                  <pic:spPr bwMode="auto">
                                    <a:xfrm>
                                      <a:off x="0" y="0"/>
                                      <a:ext cx="3328090" cy="2303372"/>
                                    </a:xfrm>
                                    <a:prstGeom prst="rect">
                                      <a:avLst/>
                                    </a:prstGeom>
                                    <a:ln>
                                      <a:noFill/>
                                    </a:ln>
                                    <a:extLst>
                                      <a:ext uri="{53640926-AAD7-44D8-BBD7-CCE9431645EC}">
                                        <a14:shadowObscured xmlns:a14="http://schemas.microsoft.com/office/drawing/2010/main"/>
                                      </a:ext>
                                    </a:extLst>
                                  </pic:spPr>
                                </pic:pic>
                              </a:graphicData>
                            </a:graphic>
                          </wp:inline>
                        </w:drawing>
                      </w:r>
                    </w:p>
                    <w:p w14:paraId="7DC1A891" w14:textId="2F93E55C" w:rsidR="00A84173" w:rsidRPr="00BA2E21" w:rsidRDefault="00A84173" w:rsidP="004B1C2E">
                      <w:pPr>
                        <w:spacing w:after="0" w:line="276" w:lineRule="auto"/>
                        <w:rPr>
                          <w:rFonts w:ascii="Bookman Old Style" w:hAnsi="Bookman Old Style"/>
                          <w:b/>
                        </w:rPr>
                      </w:pPr>
                      <w:r>
                        <w:rPr>
                          <w:rFonts w:ascii="Bookman Old Style" w:hAnsi="Bookman Old Style"/>
                          <w:bCs/>
                          <w:lang w:val="en-US"/>
                        </w:rPr>
                        <w:t xml:space="preserve">Source: </w:t>
                      </w:r>
                      <w:r w:rsidRPr="00DC13E3">
                        <w:rPr>
                          <w:rFonts w:ascii="Bookman Old Style" w:hAnsi="Bookman Old Style"/>
                          <w:bCs/>
                          <w:lang w:val="en-US"/>
                        </w:rPr>
                        <w:t>Traffic Summary Report-Bina Marga</w:t>
                      </w:r>
                      <w:r>
                        <w:rPr>
                          <w:rFonts w:ascii="Bookman Old Style" w:hAnsi="Bookman Old Style"/>
                          <w:bCs/>
                          <w:lang w:val="en-US"/>
                        </w:rPr>
                        <w:t>, 2019</w:t>
                      </w:r>
                    </w:p>
                    <w:p w14:paraId="096CB6D1" w14:textId="77777777" w:rsidR="00A84173" w:rsidRPr="002E0233" w:rsidRDefault="00A84173" w:rsidP="004B1C2E">
                      <w:pPr>
                        <w:jc w:val="center"/>
                      </w:pPr>
                    </w:p>
                  </w:txbxContent>
                </v:textbox>
                <w10:wrap type="topAndBottom"/>
              </v:rect>
            </w:pict>
          </mc:Fallback>
        </mc:AlternateContent>
      </w:r>
      <w:r w:rsidR="0007700D" w:rsidRPr="0007700D">
        <w:rPr>
          <w:rFonts w:ascii="Bookman Old Style" w:hAnsi="Bookman Old Style"/>
        </w:rPr>
        <w:t>Recently, many improvements have been made to the railway transportation mode, both at the management level, line facilities, and technical operations. Major changes were made under the leadership of the President Director of PT Kereta Api Indonesia (PT KAI)</w:t>
      </w:r>
      <w:r w:rsidR="00E61FF6">
        <w:rPr>
          <w:rFonts w:ascii="Bookman Old Style" w:hAnsi="Bookman Old Style"/>
          <w:lang w:val="en-US"/>
        </w:rPr>
        <w:t>, i.e.</w:t>
      </w:r>
      <w:r w:rsidR="0007700D" w:rsidRPr="0007700D">
        <w:rPr>
          <w:rFonts w:ascii="Bookman Old Style" w:hAnsi="Bookman Old Style"/>
        </w:rPr>
        <w:t xml:space="preserve"> Ignasius Johan. The railway revolution by adding air conditioning facilities for all economy </w:t>
      </w:r>
      <w:r w:rsidR="0007700D" w:rsidRPr="0007700D">
        <w:rPr>
          <w:rFonts w:ascii="Bookman Old Style" w:hAnsi="Bookman Old Style"/>
        </w:rPr>
        <w:t xml:space="preserve">trains is one of the breakthroughs (Agustio, 2018) and the construction of double tracks, especially in the Java region. Another breakthrough is the </w:t>
      </w:r>
      <w:r w:rsidR="00C24E03">
        <w:rPr>
          <w:rFonts w:ascii="Bookman Old Style" w:hAnsi="Bookman Old Style"/>
        </w:rPr>
        <w:t>railway</w:t>
      </w:r>
      <w:r w:rsidR="0007700D" w:rsidRPr="0007700D">
        <w:rPr>
          <w:rFonts w:ascii="Bookman Old Style" w:hAnsi="Bookman Old Style"/>
        </w:rPr>
        <w:t xml:space="preserve"> reactivation program in Java and Sumatra. In March 2019, the Pariaman-Naras railway line was inaugurated by the Minister of Transportation, Budi Karya Sumadi. This line is one of the railway lines in Indonesia that has been successfully reactivated. The </w:t>
      </w:r>
      <w:r w:rsidR="00C24E03">
        <w:rPr>
          <w:rFonts w:ascii="Bookman Old Style" w:hAnsi="Bookman Old Style"/>
        </w:rPr>
        <w:t>railway</w:t>
      </w:r>
      <w:r w:rsidR="0007700D" w:rsidRPr="0007700D">
        <w:rPr>
          <w:rFonts w:ascii="Bookman Old Style" w:hAnsi="Bookman Old Style"/>
        </w:rPr>
        <w:t xml:space="preserve"> reactivation program is new and rare, as it is only found in Indonesia. The program has been discussed since 2004 and started in 2017.</w:t>
      </w:r>
    </w:p>
    <w:p w14:paraId="63D35E9B" w14:textId="648C9524" w:rsidR="0007700D" w:rsidRPr="0007700D" w:rsidRDefault="0007700D" w:rsidP="00E61FF6">
      <w:pPr>
        <w:spacing w:after="0" w:line="276" w:lineRule="auto"/>
        <w:ind w:firstLine="720"/>
        <w:jc w:val="both"/>
        <w:rPr>
          <w:rFonts w:ascii="Bookman Old Style" w:hAnsi="Bookman Old Style"/>
        </w:rPr>
      </w:pPr>
      <w:r w:rsidRPr="0007700D">
        <w:rPr>
          <w:rFonts w:ascii="Bookman Old Style" w:hAnsi="Bookman Old Style"/>
        </w:rPr>
        <w:t xml:space="preserve">Reactivation is the reuse of a number of old train tracks (Anggriawan, 2013: 1), which were deactivated within a certain period of time, but technically it is deemed feasible to operate again. This policy is an alternative to the transportation network to ease the burden on a very congested road network (Fuadi et </w:t>
      </w:r>
      <w:r w:rsidRPr="0007700D">
        <w:rPr>
          <w:rFonts w:ascii="Bookman Old Style" w:hAnsi="Bookman Old Style"/>
        </w:rPr>
        <w:lastRenderedPageBreak/>
        <w:t xml:space="preserve">al., 2014: 696-697). The concept of </w:t>
      </w:r>
      <w:r w:rsidR="00C24E03">
        <w:rPr>
          <w:rFonts w:ascii="Bookman Old Style" w:hAnsi="Bookman Old Style"/>
        </w:rPr>
        <w:t>railway</w:t>
      </w:r>
      <w:r w:rsidRPr="0007700D">
        <w:rPr>
          <w:rFonts w:ascii="Bookman Old Style" w:hAnsi="Bookman Old Style"/>
        </w:rPr>
        <w:t xml:space="preserve"> reactivation is a refunctionalization perspective. Reactivation of railway lines is interpreted as an activity to reactivate railways that still have potential but are not being operated (Directorate General of Railways, 2011), as a form of strategy to reuse inactive resources.</w:t>
      </w:r>
    </w:p>
    <w:p w14:paraId="3EE15D97" w14:textId="00875ED4" w:rsidR="0007700D" w:rsidRPr="0007700D" w:rsidRDefault="0007700D" w:rsidP="0007700D">
      <w:pPr>
        <w:spacing w:after="0" w:line="276" w:lineRule="auto"/>
        <w:ind w:firstLine="720"/>
        <w:jc w:val="both"/>
        <w:rPr>
          <w:rFonts w:ascii="Bookman Old Style" w:hAnsi="Bookman Old Style"/>
        </w:rPr>
      </w:pPr>
      <w:r w:rsidRPr="0007700D">
        <w:rPr>
          <w:rFonts w:ascii="Bookman Old Style" w:hAnsi="Bookman Old Style"/>
        </w:rPr>
        <w:t xml:space="preserve">Reactivation is increasingly important given the development of territory and population. Mass transporter is needed to accelerate accessibility from origin to destination. Regional development always has a reciprocal relationship to population mobility (Zalinsky, 1971; Hugo, 1975; Todaro, 1978; Simon, 1984; Mantra, 1978; Sunarto, 1991 in Zubaidah, et al, 2015: 5). The developing region has become a magnet for people to achieve a better life expectancy, resulting in urbanization. The majority of villagers with low economic levels move to cities, but not all have access to the jobs or education they want. Even migrants have to bear higher living costs. Cities are getting denser, land is limited so that land prices are increasingly high. Rail reactivation is the solution to controlling urbanization. With reactivation, the distance, time, and cost of the round trip become rational. </w:t>
      </w:r>
      <w:r w:rsidRPr="0007700D">
        <w:rPr>
          <w:rFonts w:ascii="Bookman Old Style" w:hAnsi="Bookman Old Style"/>
        </w:rPr>
        <w:t>From this phenomenon, circular mobility emerged (Hidayati, 2018) or commuting. Commuter behavior is highly dependent on the distance between the origin and destination areas (Rustariyuni, 2013: 98). The closer the origin and destination areas are, the greater the likelihood of a round trip.</w:t>
      </w:r>
    </w:p>
    <w:p w14:paraId="3B87FF42" w14:textId="6250E438" w:rsidR="0007700D" w:rsidRDefault="0007700D" w:rsidP="0007700D">
      <w:pPr>
        <w:spacing w:after="0" w:line="276" w:lineRule="auto"/>
        <w:ind w:firstLine="720"/>
        <w:jc w:val="both"/>
        <w:rPr>
          <w:rFonts w:ascii="Bookman Old Style" w:hAnsi="Bookman Old Style"/>
        </w:rPr>
      </w:pPr>
      <w:r w:rsidRPr="0007700D">
        <w:rPr>
          <w:rFonts w:ascii="Bookman Old Style" w:hAnsi="Bookman Old Style"/>
        </w:rPr>
        <w:t>As the times and population develop, the number of vehicles increases, so that the traffic volume is getting higher. Meanwhile road capacity remains. One of the cases occurred on the Jogjakarta-Semarang road via Magelang.</w:t>
      </w:r>
    </w:p>
    <w:p w14:paraId="4C9BA649" w14:textId="625BE449" w:rsidR="00E61FF6" w:rsidRPr="00E61FF6" w:rsidRDefault="00E61FF6" w:rsidP="00E61FF6">
      <w:pPr>
        <w:spacing w:after="0" w:line="276" w:lineRule="auto"/>
        <w:ind w:firstLine="720"/>
        <w:jc w:val="both"/>
        <w:rPr>
          <w:rFonts w:ascii="Bookman Old Style" w:hAnsi="Bookman Old Style"/>
        </w:rPr>
      </w:pPr>
      <w:r w:rsidRPr="00E61FF6">
        <w:rPr>
          <w:rFonts w:ascii="Bookman Old Style" w:hAnsi="Bookman Old Style"/>
        </w:rPr>
        <w:t>Central Java Province and Yogyakarta Special Region, as the economic center areas, have high mobility. The gap between the increase in road users and fixed road conditions has resulted in limited vehicle speed, experiencing obstacles, resulting in congestion. Figure 1 The number of vehicles on the Jogjakarta-Semarang road from 2013 to 2017 has increased significantly. In 2017, the number of motorbike ha</w:t>
      </w:r>
      <w:r w:rsidR="00C65EB3">
        <w:rPr>
          <w:rFonts w:ascii="Bookman Old Style" w:hAnsi="Bookman Old Style"/>
          <w:lang w:val="en-US"/>
        </w:rPr>
        <w:t>ve</w:t>
      </w:r>
      <w:r w:rsidRPr="00E61FF6">
        <w:rPr>
          <w:rFonts w:ascii="Bookman Old Style" w:hAnsi="Bookman Old Style"/>
        </w:rPr>
        <w:t xml:space="preserve"> reached 450,000 units and car</w:t>
      </w:r>
      <w:r>
        <w:rPr>
          <w:rFonts w:ascii="Bookman Old Style" w:hAnsi="Bookman Old Style"/>
          <w:lang w:val="en-US"/>
        </w:rPr>
        <w:t xml:space="preserve"> more than </w:t>
      </w:r>
      <w:r w:rsidRPr="00E61FF6">
        <w:rPr>
          <w:rFonts w:ascii="Bookman Old Style" w:hAnsi="Bookman Old Style"/>
        </w:rPr>
        <w:t>150,000 units. This condition will get worse due to population growth, as can be seen in Figure 2.</w:t>
      </w:r>
    </w:p>
    <w:p w14:paraId="66333F6F" w14:textId="51F6C681" w:rsidR="00E61FF6" w:rsidRPr="00E61FF6" w:rsidRDefault="00DC13E3" w:rsidP="00E61FF6">
      <w:pPr>
        <w:spacing w:after="0" w:line="276" w:lineRule="auto"/>
        <w:ind w:firstLine="720"/>
        <w:jc w:val="both"/>
        <w:rPr>
          <w:rFonts w:ascii="Bookman Old Style" w:hAnsi="Bookman Old Style"/>
        </w:rPr>
      </w:pPr>
      <w:r>
        <w:rPr>
          <w:rFonts w:ascii="Bookman Old Style" w:hAnsi="Bookman Old Style"/>
          <w:noProof/>
        </w:rPr>
        <w:lastRenderedPageBreak/>
        <mc:AlternateContent>
          <mc:Choice Requires="wps">
            <w:drawing>
              <wp:anchor distT="0" distB="0" distL="114300" distR="114300" simplePos="0" relativeHeight="251693056" behindDoc="0" locked="0" layoutInCell="1" allowOverlap="1" wp14:anchorId="2D3944DD" wp14:editId="46D99A76">
                <wp:simplePos x="0" y="0"/>
                <wp:positionH relativeFrom="column">
                  <wp:posOffset>9525</wp:posOffset>
                </wp:positionH>
                <wp:positionV relativeFrom="paragraph">
                  <wp:posOffset>0</wp:posOffset>
                </wp:positionV>
                <wp:extent cx="6315075" cy="4295775"/>
                <wp:effectExtent l="0" t="0" r="28575" b="28575"/>
                <wp:wrapTopAndBottom/>
                <wp:docPr id="48" name="Rectangle 48"/>
                <wp:cNvGraphicFramePr/>
                <a:graphic xmlns:a="http://schemas.openxmlformats.org/drawingml/2006/main">
                  <a:graphicData uri="http://schemas.microsoft.com/office/word/2010/wordprocessingShape">
                    <wps:wsp>
                      <wps:cNvSpPr/>
                      <wps:spPr>
                        <a:xfrm>
                          <a:off x="0" y="0"/>
                          <a:ext cx="6315075" cy="429577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B691160" w14:textId="6492B397" w:rsidR="00A84173" w:rsidRPr="00472CC8" w:rsidRDefault="00A84173" w:rsidP="00472CC8">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2</w:t>
                            </w:r>
                            <w:r w:rsidRPr="00BA2E21">
                              <w:rPr>
                                <w:rFonts w:ascii="Bookman Old Style" w:hAnsi="Bookman Old Style"/>
                                <w:b/>
                              </w:rPr>
                              <w:t xml:space="preserve">. </w:t>
                            </w:r>
                            <w:r w:rsidRPr="00472CC8">
                              <w:rPr>
                                <w:rFonts w:ascii="Bookman Old Style" w:hAnsi="Bookman Old Style"/>
                                <w:b/>
                              </w:rPr>
                              <w:t>Total Population of DI Yogyakarta and Central Java Provinces</w:t>
                            </w:r>
                          </w:p>
                          <w:p w14:paraId="3E7DDCD0" w14:textId="78CC5E66" w:rsidR="00A84173" w:rsidRPr="00BA2E21" w:rsidRDefault="00A84173" w:rsidP="00472CC8">
                            <w:pPr>
                              <w:spacing w:after="0" w:line="276" w:lineRule="auto"/>
                              <w:ind w:firstLine="720"/>
                              <w:jc w:val="center"/>
                              <w:rPr>
                                <w:rFonts w:ascii="Bookman Old Style" w:hAnsi="Bookman Old Style"/>
                                <w:b/>
                              </w:rPr>
                            </w:pPr>
                            <w:r w:rsidRPr="00472CC8">
                              <w:rPr>
                                <w:rFonts w:ascii="Bookman Old Style" w:hAnsi="Bookman Old Style"/>
                                <w:b/>
                              </w:rPr>
                              <w:t>2012-2016</w:t>
                            </w:r>
                          </w:p>
                          <w:p w14:paraId="7D8CE2F0" w14:textId="1AB433F6" w:rsidR="00A84173" w:rsidRDefault="00A84173" w:rsidP="00DC13E3">
                            <w:pPr>
                              <w:spacing w:after="0" w:line="276" w:lineRule="auto"/>
                              <w:jc w:val="center"/>
                              <w:rPr>
                                <w:rFonts w:ascii="Bookman Old Style" w:hAnsi="Bookman Old Style"/>
                                <w:b/>
                                <w:noProof/>
                              </w:rPr>
                            </w:pPr>
                            <w:r>
                              <w:rPr>
                                <w:noProof/>
                              </w:rPr>
                              <w:drawing>
                                <wp:inline distT="0" distB="0" distL="0" distR="0" wp14:anchorId="0E3A1706" wp14:editId="1DA2CDE8">
                                  <wp:extent cx="3533775" cy="334102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99" t="30025" r="35085" b="21688"/>
                                          <a:stretch/>
                                        </pic:blipFill>
                                        <pic:spPr bwMode="auto">
                                          <a:xfrm>
                                            <a:off x="0" y="0"/>
                                            <a:ext cx="3561839" cy="3367556"/>
                                          </a:xfrm>
                                          <a:prstGeom prst="rect">
                                            <a:avLst/>
                                          </a:prstGeom>
                                          <a:ln>
                                            <a:noFill/>
                                          </a:ln>
                                          <a:extLst>
                                            <a:ext uri="{53640926-AAD7-44D8-BBD7-CCE9431645EC}">
                                              <a14:shadowObscured xmlns:a14="http://schemas.microsoft.com/office/drawing/2010/main"/>
                                            </a:ext>
                                          </a:extLst>
                                        </pic:spPr>
                                      </pic:pic>
                                    </a:graphicData>
                                  </a:graphic>
                                </wp:inline>
                              </w:drawing>
                            </w:r>
                          </w:p>
                          <w:p w14:paraId="20EB070D" w14:textId="0D589746" w:rsidR="00A84173" w:rsidRPr="00BA2E21" w:rsidRDefault="00A84173" w:rsidP="00DC13E3">
                            <w:pPr>
                              <w:spacing w:after="0" w:line="276" w:lineRule="auto"/>
                              <w:rPr>
                                <w:rFonts w:ascii="Bookman Old Style" w:hAnsi="Bookman Old Style"/>
                                <w:b/>
                              </w:rPr>
                            </w:pPr>
                            <w:r>
                              <w:rPr>
                                <w:rFonts w:ascii="Bookman Old Style" w:hAnsi="Bookman Old Style"/>
                                <w:bCs/>
                                <w:lang w:val="en-US"/>
                              </w:rPr>
                              <w:t xml:space="preserve">Source: </w:t>
                            </w:r>
                            <w:r w:rsidRPr="00472CC8">
                              <w:rPr>
                                <w:rFonts w:ascii="Bookman Old Style" w:hAnsi="Bookman Old Style"/>
                                <w:bCs/>
                                <w:lang w:val="en-US"/>
                              </w:rPr>
                              <w:t>Central Bureau of Statistics</w:t>
                            </w:r>
                            <w:r>
                              <w:rPr>
                                <w:rFonts w:ascii="Bookman Old Style" w:hAnsi="Bookman Old Style"/>
                                <w:bCs/>
                                <w:lang w:val="en-US"/>
                              </w:rPr>
                              <w:t>, 2019</w:t>
                            </w:r>
                          </w:p>
                          <w:p w14:paraId="737A4CEB" w14:textId="77777777" w:rsidR="00A84173" w:rsidRPr="002E0233" w:rsidRDefault="00A84173" w:rsidP="00DC1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944DD" id="Rectangle 48" o:spid="_x0000_s1027" style="position:absolute;left:0;text-align:left;margin-left:.75pt;margin-top:0;width:497.25pt;height:3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" fillcolor="white [3212]" strokecolor="white [3212]" strokeweight="1pt">
                <v:textbox>
                  <w:txbxContent>
                    <w:p w14:paraId="2B691160" w14:textId="6492B397" w:rsidR="00A84173" w:rsidRPr="00472CC8" w:rsidRDefault="00A84173" w:rsidP="00472CC8">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2</w:t>
                      </w:r>
                      <w:r w:rsidRPr="00BA2E21">
                        <w:rPr>
                          <w:rFonts w:ascii="Bookman Old Style" w:hAnsi="Bookman Old Style"/>
                          <w:b/>
                        </w:rPr>
                        <w:t xml:space="preserve">. </w:t>
                      </w:r>
                      <w:r w:rsidRPr="00472CC8">
                        <w:rPr>
                          <w:rFonts w:ascii="Bookman Old Style" w:hAnsi="Bookman Old Style"/>
                          <w:b/>
                        </w:rPr>
                        <w:t>Total Population of DI Yogyakarta and Central Java Provinces</w:t>
                      </w:r>
                    </w:p>
                    <w:p w14:paraId="3E7DDCD0" w14:textId="78CC5E66" w:rsidR="00A84173" w:rsidRPr="00BA2E21" w:rsidRDefault="00A84173" w:rsidP="00472CC8">
                      <w:pPr>
                        <w:spacing w:after="0" w:line="276" w:lineRule="auto"/>
                        <w:ind w:firstLine="720"/>
                        <w:jc w:val="center"/>
                        <w:rPr>
                          <w:rFonts w:ascii="Bookman Old Style" w:hAnsi="Bookman Old Style"/>
                          <w:b/>
                        </w:rPr>
                      </w:pPr>
                      <w:r w:rsidRPr="00472CC8">
                        <w:rPr>
                          <w:rFonts w:ascii="Bookman Old Style" w:hAnsi="Bookman Old Style"/>
                          <w:b/>
                        </w:rPr>
                        <w:t>2012-2016</w:t>
                      </w:r>
                    </w:p>
                    <w:p w14:paraId="7D8CE2F0" w14:textId="1AB433F6" w:rsidR="00A84173" w:rsidRDefault="00A84173" w:rsidP="00DC13E3">
                      <w:pPr>
                        <w:spacing w:after="0" w:line="276" w:lineRule="auto"/>
                        <w:jc w:val="center"/>
                        <w:rPr>
                          <w:rFonts w:ascii="Bookman Old Style" w:hAnsi="Bookman Old Style"/>
                          <w:b/>
                          <w:noProof/>
                        </w:rPr>
                      </w:pPr>
                      <w:r>
                        <w:rPr>
                          <w:noProof/>
                        </w:rPr>
                        <w:drawing>
                          <wp:inline distT="0" distB="0" distL="0" distR="0" wp14:anchorId="0E3A1706" wp14:editId="1DA2CDE8">
                            <wp:extent cx="3533775" cy="334102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99" t="30025" r="35085" b="21688"/>
                                    <a:stretch/>
                                  </pic:blipFill>
                                  <pic:spPr bwMode="auto">
                                    <a:xfrm>
                                      <a:off x="0" y="0"/>
                                      <a:ext cx="3561839" cy="3367556"/>
                                    </a:xfrm>
                                    <a:prstGeom prst="rect">
                                      <a:avLst/>
                                    </a:prstGeom>
                                    <a:ln>
                                      <a:noFill/>
                                    </a:ln>
                                    <a:extLst>
                                      <a:ext uri="{53640926-AAD7-44D8-BBD7-CCE9431645EC}">
                                        <a14:shadowObscured xmlns:a14="http://schemas.microsoft.com/office/drawing/2010/main"/>
                                      </a:ext>
                                    </a:extLst>
                                  </pic:spPr>
                                </pic:pic>
                              </a:graphicData>
                            </a:graphic>
                          </wp:inline>
                        </w:drawing>
                      </w:r>
                    </w:p>
                    <w:p w14:paraId="20EB070D" w14:textId="0D589746" w:rsidR="00A84173" w:rsidRPr="00BA2E21" w:rsidRDefault="00A84173" w:rsidP="00DC13E3">
                      <w:pPr>
                        <w:spacing w:after="0" w:line="276" w:lineRule="auto"/>
                        <w:rPr>
                          <w:rFonts w:ascii="Bookman Old Style" w:hAnsi="Bookman Old Style"/>
                          <w:b/>
                        </w:rPr>
                      </w:pPr>
                      <w:r>
                        <w:rPr>
                          <w:rFonts w:ascii="Bookman Old Style" w:hAnsi="Bookman Old Style"/>
                          <w:bCs/>
                          <w:lang w:val="en-US"/>
                        </w:rPr>
                        <w:t xml:space="preserve">Source: </w:t>
                      </w:r>
                      <w:r w:rsidRPr="00472CC8">
                        <w:rPr>
                          <w:rFonts w:ascii="Bookman Old Style" w:hAnsi="Bookman Old Style"/>
                          <w:bCs/>
                          <w:lang w:val="en-US"/>
                        </w:rPr>
                        <w:t>Central Bureau of Statistics</w:t>
                      </w:r>
                      <w:r>
                        <w:rPr>
                          <w:rFonts w:ascii="Bookman Old Style" w:hAnsi="Bookman Old Style"/>
                          <w:bCs/>
                          <w:lang w:val="en-US"/>
                        </w:rPr>
                        <w:t>, 2019</w:t>
                      </w:r>
                    </w:p>
                    <w:p w14:paraId="737A4CEB" w14:textId="77777777" w:rsidR="00A84173" w:rsidRPr="002E0233" w:rsidRDefault="00A84173" w:rsidP="00DC13E3">
                      <w:pPr>
                        <w:jc w:val="center"/>
                      </w:pPr>
                    </w:p>
                  </w:txbxContent>
                </v:textbox>
                <w10:wrap type="topAndBottom"/>
              </v:rect>
            </w:pict>
          </mc:Fallback>
        </mc:AlternateContent>
      </w:r>
      <w:r w:rsidR="00E61FF6" w:rsidRPr="00E61FF6">
        <w:rPr>
          <w:rFonts w:ascii="Bookman Old Style" w:hAnsi="Bookman Old Style"/>
        </w:rPr>
        <w:t>The density of the Jogja-Semarang roads is caused by commuters who tend to use private vehicles rather than using public transportation (Mann, 2006). Private vehicles are chosen because of the freedom they get (Mann, 2006: 161), the reasons for convenience (DiGuiseppi et al., 1998; Eom et al., 2009; Wilson et al., 2010) are a priority factor in determining the mode of transportation. This reason is a challenge in public transport policy. Commuter flexibility and comfort are met in accessing public transportation (Mann, 2006: 163). Meanwhile, public transportation such as buses and travel is a risky option. Even though the bus has a fixed and definite schedule, the congested road conditions make commuter arrival times at their destination unpredictable. Alternative modes of transportation according to today's needs are travel times that are fast, precise, and do not operate on the highway.</w:t>
      </w:r>
    </w:p>
    <w:p w14:paraId="6DBC3437" w14:textId="21F476B5" w:rsidR="00E61FF6" w:rsidRPr="00E61FF6" w:rsidRDefault="00E61FF6" w:rsidP="00E61FF6">
      <w:pPr>
        <w:spacing w:after="0" w:line="276" w:lineRule="auto"/>
        <w:ind w:firstLine="720"/>
        <w:jc w:val="both"/>
        <w:rPr>
          <w:rFonts w:ascii="Bookman Old Style" w:hAnsi="Bookman Old Style"/>
        </w:rPr>
      </w:pPr>
      <w:r w:rsidRPr="00E61FF6">
        <w:rPr>
          <w:rFonts w:ascii="Bookman Old Style" w:hAnsi="Bookman Old Style"/>
        </w:rPr>
        <w:t xml:space="preserve">The cost factor is also considered by commuters (DiGuiseppi et al., 1998; Eom et al., 2009; Pabayo et al., 2008), price (DiGuiseppi et al., 1998; Eom et al., 2009; Pabayo et al., 2008) security (DeBoer, 2005; Ettema et al., 2011; Pabayo et al., 2008), knowledge (Rong-Chang et al., 2013; Lin et al., 2012), and manners (Beck et al. , 2013; Eom et al., 2009; Lucidi et al., </w:t>
      </w:r>
      <w:r w:rsidRPr="00E61FF6">
        <w:rPr>
          <w:rFonts w:ascii="Bookman Old Style" w:hAnsi="Bookman Old Style"/>
        </w:rPr>
        <w:lastRenderedPageBreak/>
        <w:t>2013; Wilson et al., 2010; Xiao et al., 2013). Commuter behavior tends to consider time-efficient and comfortable modes of transportation. Train is the mode of transportation most relevant to commuter expectations.</w:t>
      </w:r>
    </w:p>
    <w:p w14:paraId="682C15E4" w14:textId="22D7F5A0" w:rsidR="00E61FF6" w:rsidRPr="00E61FF6" w:rsidRDefault="00E61FF6" w:rsidP="00E61FF6">
      <w:pPr>
        <w:spacing w:after="0" w:line="276" w:lineRule="auto"/>
        <w:ind w:firstLine="720"/>
        <w:jc w:val="both"/>
        <w:rPr>
          <w:rFonts w:ascii="Bookman Old Style" w:hAnsi="Bookman Old Style"/>
        </w:rPr>
      </w:pPr>
      <w:r w:rsidRPr="00E61FF6">
        <w:rPr>
          <w:rFonts w:ascii="Bookman Old Style" w:hAnsi="Bookman Old Style"/>
        </w:rPr>
        <w:t>Answering this problem, the government is trying to encourage the use of subsidized public transportation for commuters, so it is worth considering. Not all modes of transportation are subsidized, for example buses are not subsidized by the government, because they are managed by the private sector (Teal, 1978). With the bus mode of transportation, commuters have to spend more than twice as much as trains. For example, for the Jogja-Solo Prameks Train, the ticket price is IDR 8,000, because it is subsidized, while the AC bus ticket costs IDR 20,000. By rail, commuters can save 60%.</w:t>
      </w:r>
    </w:p>
    <w:p w14:paraId="7E50CC07" w14:textId="5F789A98" w:rsidR="00E61FF6" w:rsidRPr="00E61FF6" w:rsidRDefault="00E61FF6" w:rsidP="00E61FF6">
      <w:pPr>
        <w:spacing w:after="0" w:line="276" w:lineRule="auto"/>
        <w:ind w:firstLine="720"/>
        <w:jc w:val="both"/>
        <w:rPr>
          <w:rFonts w:ascii="Bookman Old Style" w:hAnsi="Bookman Old Style"/>
        </w:rPr>
      </w:pPr>
      <w:r w:rsidRPr="00E61FF6">
        <w:rPr>
          <w:rFonts w:ascii="Bookman Old Style" w:hAnsi="Bookman Old Style"/>
        </w:rPr>
        <w:t>In addition to economizing on commuting, it is also easier to access, because trains are able to carry large amounts of cargo and passengers for long and medium distances (Nazwirman, 2017: 27). It is said that the load that can be loaded in 1 trip is equivalent to 20 buses for passenger transportation and 40 trucks for goods transportation (</w:t>
      </w:r>
      <w:r w:rsidR="00593F60">
        <w:rPr>
          <w:rFonts w:ascii="Bookman Old Style" w:hAnsi="Bookman Old Style"/>
          <w:lang w:val="en-US"/>
        </w:rPr>
        <w:t>Kencana</w:t>
      </w:r>
      <w:r w:rsidRPr="00E61FF6">
        <w:rPr>
          <w:rFonts w:ascii="Bookman Old Style" w:hAnsi="Bookman Old Style"/>
        </w:rPr>
        <w:t>, 2018).</w:t>
      </w:r>
    </w:p>
    <w:p w14:paraId="0F0C7D6B" w14:textId="26FFD718" w:rsidR="00373581" w:rsidRPr="00C366AC" w:rsidRDefault="00E61FF6" w:rsidP="00E61FF6">
      <w:pPr>
        <w:spacing w:after="0" w:line="276" w:lineRule="auto"/>
        <w:ind w:firstLine="720"/>
        <w:jc w:val="both"/>
        <w:rPr>
          <w:rFonts w:ascii="Bookman Old Style" w:hAnsi="Bookman Old Style"/>
        </w:rPr>
      </w:pPr>
      <w:r w:rsidRPr="00E61FF6">
        <w:rPr>
          <w:rFonts w:ascii="Bookman Old Style" w:hAnsi="Bookman Old Style"/>
        </w:rPr>
        <w:t xml:space="preserve">The reactivation of the railway line as a heritage asset of the Netherlands, aims to optimize resource utilization. This is a noble goal, even if the realization is not easy. Since its abandonment in 1975, the Jogjakarta-Semarang via Magelang </w:t>
      </w:r>
      <w:r w:rsidR="00C24E03">
        <w:rPr>
          <w:rFonts w:ascii="Bookman Old Style" w:hAnsi="Bookman Old Style"/>
        </w:rPr>
        <w:t>railway</w:t>
      </w:r>
      <w:r w:rsidRPr="00E61FF6">
        <w:rPr>
          <w:rFonts w:ascii="Bookman Old Style" w:hAnsi="Bookman Old Style"/>
        </w:rPr>
        <w:t xml:space="preserve"> has been damaged, some parts of the track have been lost, and functional buildings have been buried. This was also experienced by the Cirebon-Kadipaten </w:t>
      </w:r>
      <w:r w:rsidR="00C24E03">
        <w:rPr>
          <w:rFonts w:ascii="Bookman Old Style" w:hAnsi="Bookman Old Style"/>
        </w:rPr>
        <w:t>railway</w:t>
      </w:r>
      <w:r w:rsidRPr="00E61FF6">
        <w:rPr>
          <w:rFonts w:ascii="Bookman Old Style" w:hAnsi="Bookman Old Style"/>
        </w:rPr>
        <w:t xml:space="preserve"> reactivation program. Reactivation is hampered, because most of the rails have been lost and the land as </w:t>
      </w:r>
      <w:r w:rsidR="00C24E03">
        <w:rPr>
          <w:rFonts w:ascii="Bookman Old Style" w:hAnsi="Bookman Old Style"/>
        </w:rPr>
        <w:t>railway</w:t>
      </w:r>
      <w:r w:rsidRPr="00E61FF6">
        <w:rPr>
          <w:rFonts w:ascii="Bookman Old Style" w:hAnsi="Bookman Old Style"/>
        </w:rPr>
        <w:t xml:space="preserve"> lines has been converted into houses for residents (Anggriawan, 2013). The reactivation of the Muaro Kalaban-Muaro Sijunjung railway line which has not been operated for + 30 years, the land along the </w:t>
      </w:r>
      <w:r w:rsidR="00C24E03">
        <w:rPr>
          <w:rFonts w:ascii="Bookman Old Style" w:hAnsi="Bookman Old Style"/>
        </w:rPr>
        <w:t>railway</w:t>
      </w:r>
      <w:r w:rsidRPr="00E61FF6">
        <w:rPr>
          <w:rFonts w:ascii="Bookman Old Style" w:hAnsi="Bookman Old Style"/>
        </w:rPr>
        <w:t xml:space="preserve"> tracks has turned into a lot of settlements, so the reactivation program has received a lot of resistance from the community (Erniwati, 2016). The implementation of the </w:t>
      </w:r>
      <w:r w:rsidR="00C24E03">
        <w:rPr>
          <w:rFonts w:ascii="Bookman Old Style" w:hAnsi="Bookman Old Style"/>
        </w:rPr>
        <w:t>railway</w:t>
      </w:r>
      <w:r w:rsidRPr="00E61FF6">
        <w:rPr>
          <w:rFonts w:ascii="Bookman Old Style" w:hAnsi="Bookman Old Style"/>
        </w:rPr>
        <w:t xml:space="preserve"> reactivation program faces obstacles in the field. Besides the assets have changed their function, the management and management have also shifted. This condition also affects the reactivation program of the Jogjakarta-Semarang </w:t>
      </w:r>
      <w:r w:rsidR="00C24E03">
        <w:rPr>
          <w:rFonts w:ascii="Bookman Old Style" w:hAnsi="Bookman Old Style"/>
        </w:rPr>
        <w:t>railway</w:t>
      </w:r>
      <w:r w:rsidRPr="00E61FF6">
        <w:rPr>
          <w:rFonts w:ascii="Bookman Old Style" w:hAnsi="Bookman Old Style"/>
        </w:rPr>
        <w:t xml:space="preserve"> via Magelang. Given the </w:t>
      </w:r>
      <w:r w:rsidRPr="00E61FF6">
        <w:rPr>
          <w:rFonts w:ascii="Bookman Old Style" w:hAnsi="Bookman Old Style"/>
        </w:rPr>
        <w:lastRenderedPageBreak/>
        <w:t xml:space="preserve">reactivation of railways as a new and rare case, as well as the existence of many field constraints, until now there has not been much research and publication. This article reveals the community's response to the feasibility of the reactivation program for the Jogjakarta-Semarang </w:t>
      </w:r>
      <w:r w:rsidR="00C24E03">
        <w:rPr>
          <w:rFonts w:ascii="Bookman Old Style" w:hAnsi="Bookman Old Style"/>
        </w:rPr>
        <w:t>railway</w:t>
      </w:r>
      <w:r w:rsidRPr="00E61FF6">
        <w:rPr>
          <w:rFonts w:ascii="Bookman Old Style" w:hAnsi="Bookman Old Style"/>
        </w:rPr>
        <w:t xml:space="preserve"> via Magelang. The feasibility of the program is seen from 5 aspects, namely needs, technical, management, legal, and social aspects. Based on commuter responsiveness to the feasibility of the program, recommendations can be formulated for the implementation of reactivation of the Jogjakarta-Semarang </w:t>
      </w:r>
      <w:r w:rsidR="00C24E03">
        <w:rPr>
          <w:rFonts w:ascii="Bookman Old Style" w:hAnsi="Bookman Old Style"/>
        </w:rPr>
        <w:t>railway</w:t>
      </w:r>
      <w:r w:rsidRPr="00E61FF6">
        <w:rPr>
          <w:rFonts w:ascii="Bookman Old Style" w:hAnsi="Bookman Old Style"/>
        </w:rPr>
        <w:t xml:space="preserve"> via Magelang.</w:t>
      </w:r>
    </w:p>
    <w:p w14:paraId="2B25E227" w14:textId="77777777" w:rsidR="00810306" w:rsidRPr="002E0233" w:rsidRDefault="00810306" w:rsidP="00AB7AE1">
      <w:pPr>
        <w:spacing w:after="0" w:line="276" w:lineRule="auto"/>
        <w:ind w:firstLine="720"/>
        <w:jc w:val="both"/>
        <w:rPr>
          <w:rFonts w:ascii="Georgia" w:hAnsi="Georgia"/>
          <w:lang w:val="en-US"/>
        </w:rPr>
      </w:pPr>
    </w:p>
    <w:p w14:paraId="770ABBED" w14:textId="360F1664" w:rsidR="00AB7AE1" w:rsidRPr="002E0233" w:rsidRDefault="00AB7AE1" w:rsidP="00AB7AE1">
      <w:pPr>
        <w:pStyle w:val="Els-Author"/>
        <w:rPr>
          <w:color w:val="C45911" w:themeColor="accent2" w:themeShade="BF"/>
          <w:sz w:val="22"/>
          <w:szCs w:val="22"/>
          <w14:textFill>
            <w14:solidFill>
              <w14:schemeClr w14:val="accent2">
                <w14:lumMod w14:val="75000"/>
                <w14:lumMod w14:val="75000"/>
              </w14:schemeClr>
            </w14:solidFill>
          </w14:textFill>
        </w:rPr>
      </w:pPr>
      <w:r w:rsidRPr="002E0233">
        <w:rPr>
          <w:rFonts w:ascii="Bookman Old Style" w:hAnsi="Bookman Old Style"/>
          <w:sz w:val="22"/>
          <w:szCs w:val="22"/>
        </w:rPr>
        <w:t>Methods</w:t>
      </w:r>
      <w:r w:rsidRPr="002E0233">
        <w:rPr>
          <w:color w:val="C45911" w:themeColor="accent2" w:themeShade="BF"/>
          <w:sz w:val="22"/>
          <w:szCs w:val="22"/>
          <w14:textFill>
            <w14:solidFill>
              <w14:schemeClr w14:val="accent2">
                <w14:lumMod w14:val="75000"/>
                <w14:lumMod w14:val="75000"/>
              </w14:schemeClr>
            </w14:solidFill>
          </w14:textFill>
        </w:rPr>
        <w:t xml:space="preserve"> </w:t>
      </w:r>
    </w:p>
    <w:p w14:paraId="05A188F6" w14:textId="77777777" w:rsidR="00C16537" w:rsidRPr="00C16537" w:rsidRDefault="00C16537" w:rsidP="00C16537">
      <w:pPr>
        <w:spacing w:after="0" w:line="276" w:lineRule="auto"/>
        <w:ind w:firstLine="720"/>
        <w:jc w:val="both"/>
        <w:rPr>
          <w:rFonts w:ascii="Bookman Old Style" w:hAnsi="Bookman Old Style"/>
        </w:rPr>
      </w:pPr>
      <w:r w:rsidRPr="00C16537">
        <w:rPr>
          <w:rFonts w:ascii="Bookman Old Style" w:hAnsi="Bookman Old Style"/>
        </w:rPr>
        <w:t xml:space="preserve">This research uses a quantitative approach with a survey method. The research instrument of the questionnaire was structured with a closed model using a Likert scale. The questionnaire was distributed to 60 respondents as a sample with a purposive sampling technique, in which the respondents were selected based on the categories they were looking for. The questionnaire questions have been tested using the Corrected Item-Total Correlation technique with the amount of data (n) = 60 at a significance of 0.05, so that r table is 0.165. From the test results, it is found that 22 questions have a correlation, or are </w:t>
      </w:r>
      <w:r w:rsidRPr="00C16537">
        <w:rPr>
          <w:rFonts w:ascii="Bookman Old Style" w:hAnsi="Bookman Old Style"/>
        </w:rPr>
        <w:t>valid and can be used for research. Reliability test, obtained the value of Crobach's Alpha = 0.796&gt; 0.60, so that 22 questions proved to be reliable.</w:t>
      </w:r>
    </w:p>
    <w:p w14:paraId="211003B6" w14:textId="6636468E" w:rsidR="00C16537" w:rsidRPr="00C16537" w:rsidRDefault="00C16537" w:rsidP="00C16537">
      <w:pPr>
        <w:spacing w:after="0" w:line="276" w:lineRule="auto"/>
        <w:ind w:firstLine="720"/>
        <w:jc w:val="both"/>
        <w:rPr>
          <w:rFonts w:ascii="Bookman Old Style" w:hAnsi="Bookman Old Style"/>
        </w:rPr>
      </w:pPr>
      <w:r w:rsidRPr="00C16537">
        <w:rPr>
          <w:rFonts w:ascii="Bookman Old Style" w:hAnsi="Bookman Old Style"/>
        </w:rPr>
        <w:t>Respondents are people from Jogjakarta</w:t>
      </w:r>
      <w:r>
        <w:rPr>
          <w:rFonts w:ascii="Bookman Old Style" w:hAnsi="Bookman Old Style"/>
          <w:lang w:val="en-US"/>
        </w:rPr>
        <w:t xml:space="preserve">, </w:t>
      </w:r>
      <w:r w:rsidRPr="00C16537">
        <w:rPr>
          <w:rFonts w:ascii="Bookman Old Style" w:hAnsi="Bookman Old Style"/>
        </w:rPr>
        <w:t>Magelang</w:t>
      </w:r>
      <w:r>
        <w:rPr>
          <w:rFonts w:ascii="Bookman Old Style" w:hAnsi="Bookman Old Style"/>
          <w:lang w:val="en-US"/>
        </w:rPr>
        <w:t xml:space="preserve"> or </w:t>
      </w:r>
      <w:r w:rsidRPr="00C16537">
        <w:rPr>
          <w:rFonts w:ascii="Bookman Old Style" w:hAnsi="Bookman Old Style"/>
        </w:rPr>
        <w:t>Semarang who routinely commute the Jogjakarta-Semarang route via Magelang with characteristics as can be seen in Table 1. Questionnaires are distributed online in the form of google form which is distributed through social media in the form of Whatsapp, Line, Twitter and by e-mail.</w:t>
      </w:r>
    </w:p>
    <w:p w14:paraId="296CE879" w14:textId="279766CD" w:rsidR="00E56E79" w:rsidRDefault="00C16537" w:rsidP="00D04083">
      <w:pPr>
        <w:spacing w:after="0" w:line="276" w:lineRule="auto"/>
        <w:ind w:firstLine="720"/>
        <w:jc w:val="both"/>
        <w:rPr>
          <w:rFonts w:ascii="Bookman Old Style" w:hAnsi="Bookman Old Style"/>
        </w:rPr>
      </w:pPr>
      <w:r w:rsidRPr="00C16537">
        <w:rPr>
          <w:rFonts w:ascii="Bookman Old Style" w:hAnsi="Bookman Old Style"/>
        </w:rPr>
        <w:t xml:space="preserve">The unit of analysis for this research is the Government Program, namely the Yogyakarta-Semarang Railway Reactivation Program via Magelang. The questionnaire results were entered into the Microsoft Excel 2010 application system, then classified, tabulated, interpreted and analyzed according to the indicators. To refine the quantitative data findings, in-depth interviews were conducted regarding reactivation policies with stakeholders, namely the Class 1 Railway Engineering Center for Central Java Region; </w:t>
      </w:r>
      <w:r>
        <w:rPr>
          <w:rFonts w:ascii="Bookman Old Style" w:hAnsi="Bookman Old Style"/>
          <w:lang w:val="en-US"/>
        </w:rPr>
        <w:t xml:space="preserve">Special Region of </w:t>
      </w:r>
      <w:r w:rsidRPr="00C16537">
        <w:rPr>
          <w:rFonts w:ascii="Bookman Old Style" w:hAnsi="Bookman Old Style"/>
        </w:rPr>
        <w:t>Yogyakarta Provincial Transportation Office; and the Transportation Department of Central Java Province.</w:t>
      </w:r>
      <w:r w:rsidR="00D04083">
        <w:rPr>
          <w:rFonts w:ascii="Bookman Old Style" w:hAnsi="Bookman Old Style"/>
          <w:lang w:val="en-US"/>
        </w:rPr>
        <w:t xml:space="preserve"> </w:t>
      </w:r>
    </w:p>
    <w:p w14:paraId="2CCAD06E" w14:textId="7F924595" w:rsidR="00BA2E21" w:rsidRPr="002E0233" w:rsidRDefault="00FA3C04" w:rsidP="00BA2E21">
      <w:pPr>
        <w:pStyle w:val="Els-Author"/>
        <w:rPr>
          <w:color w:val="C45911" w:themeColor="accent2" w:themeShade="BF"/>
          <w:sz w:val="22"/>
          <w:szCs w:val="22"/>
          <w14:textFill>
            <w14:solidFill>
              <w14:schemeClr w14:val="accent2">
                <w14:lumMod w14:val="75000"/>
                <w14:lumMod w14:val="75000"/>
              </w14:schemeClr>
            </w14:solidFill>
          </w14:textFill>
        </w:rPr>
      </w:pPr>
      <w:r>
        <w:rPr>
          <w:rFonts w:ascii="Bookman Old Style" w:hAnsi="Bookman Old Style"/>
        </w:rPr>
        <w:lastRenderedPageBreak/>
        <mc:AlternateContent>
          <mc:Choice Requires="wps">
            <w:drawing>
              <wp:anchor distT="0" distB="0" distL="114300" distR="114300" simplePos="0" relativeHeight="251695104" behindDoc="0" locked="0" layoutInCell="1" allowOverlap="1" wp14:anchorId="2F21D46A" wp14:editId="25076D25">
                <wp:simplePos x="0" y="0"/>
                <wp:positionH relativeFrom="column">
                  <wp:posOffset>-200025</wp:posOffset>
                </wp:positionH>
                <wp:positionV relativeFrom="paragraph">
                  <wp:posOffset>0</wp:posOffset>
                </wp:positionV>
                <wp:extent cx="6610350" cy="3209925"/>
                <wp:effectExtent l="0" t="0" r="19050" b="28575"/>
                <wp:wrapTopAndBottom/>
                <wp:docPr id="51" name="Rectangle 51"/>
                <wp:cNvGraphicFramePr/>
                <a:graphic xmlns:a="http://schemas.openxmlformats.org/drawingml/2006/main">
                  <a:graphicData uri="http://schemas.microsoft.com/office/word/2010/wordprocessingShape">
                    <wps:wsp>
                      <wps:cNvSpPr/>
                      <wps:spPr>
                        <a:xfrm>
                          <a:off x="0" y="0"/>
                          <a:ext cx="6610350" cy="32099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6C2B073" w14:textId="4570CDDE" w:rsidR="00A84173" w:rsidRPr="00450118" w:rsidRDefault="00A84173" w:rsidP="00FA3C04">
                            <w:pPr>
                              <w:spacing w:after="0" w:line="276" w:lineRule="auto"/>
                              <w:jc w:val="center"/>
                              <w:rPr>
                                <w:rFonts w:ascii="Bookman Old Style" w:hAnsi="Bookman Old Style"/>
                                <w:b/>
                                <w:lang w:val="en-US"/>
                              </w:rPr>
                            </w:pPr>
                            <w:r w:rsidRPr="00BA2E21">
                              <w:rPr>
                                <w:rFonts w:ascii="Bookman Old Style" w:hAnsi="Bookman Old Style"/>
                                <w:b/>
                              </w:rPr>
                              <w:t xml:space="preserve">Table 1.  </w:t>
                            </w:r>
                            <w:r w:rsidRPr="00450118">
                              <w:rPr>
                                <w:rFonts w:ascii="Bookman Old Style" w:hAnsi="Bookman Old Style"/>
                                <w:b/>
                              </w:rPr>
                              <w:t xml:space="preserve">Respondent </w:t>
                            </w:r>
                            <w:r>
                              <w:rPr>
                                <w:rFonts w:ascii="Bookman Old Style" w:hAnsi="Bookman Old Style"/>
                                <w:b/>
                                <w:lang w:val="en-US"/>
                              </w:rPr>
                              <w:t>Information</w:t>
                            </w:r>
                          </w:p>
                          <w:tbl>
                            <w:tblPr>
                              <w:tblW w:w="9727" w:type="dxa"/>
                              <w:jc w:val="center"/>
                              <w:tblLook w:val="04A0" w:firstRow="1" w:lastRow="0" w:firstColumn="1" w:lastColumn="0" w:noHBand="0" w:noVBand="1"/>
                            </w:tblPr>
                            <w:tblGrid>
                              <w:gridCol w:w="1453"/>
                              <w:gridCol w:w="2280"/>
                              <w:gridCol w:w="1142"/>
                              <w:gridCol w:w="320"/>
                              <w:gridCol w:w="1497"/>
                              <w:gridCol w:w="1909"/>
                              <w:gridCol w:w="1152"/>
                            </w:tblGrid>
                            <w:tr w:rsidR="00A84173" w:rsidRPr="005738DB" w14:paraId="0A7C1286" w14:textId="77777777" w:rsidTr="00450118">
                              <w:trPr>
                                <w:trHeight w:val="270"/>
                                <w:jc w:val="center"/>
                              </w:trPr>
                              <w:tc>
                                <w:tcPr>
                                  <w:tcW w:w="3707" w:type="dxa"/>
                                  <w:gridSpan w:val="2"/>
                                  <w:tcBorders>
                                    <w:top w:val="single" w:sz="8" w:space="0" w:color="auto"/>
                                    <w:left w:val="nil"/>
                                    <w:bottom w:val="single" w:sz="8" w:space="0" w:color="auto"/>
                                    <w:right w:val="nil"/>
                                  </w:tcBorders>
                                  <w:noWrap/>
                                  <w:vAlign w:val="center"/>
                                  <w:hideMark/>
                                </w:tcPr>
                                <w:p w14:paraId="42A50E2A" w14:textId="694239EE" w:rsidR="00A84173" w:rsidRPr="004C61FD" w:rsidRDefault="00A84173" w:rsidP="00450118">
                                  <w:pPr>
                                    <w:spacing w:after="0" w:line="240" w:lineRule="auto"/>
                                    <w:jc w:val="center"/>
                                    <w:rPr>
                                      <w:rFonts w:ascii="Bookman Old Style" w:hAnsi="Bookman Old Style"/>
                                      <w:lang w:val="en-US"/>
                                    </w:rPr>
                                  </w:pPr>
                                  <w:r>
                                    <w:rPr>
                                      <w:rFonts w:ascii="Bookman Old Style" w:hAnsi="Bookman Old Style"/>
                                      <w:lang w:val="en-US"/>
                                    </w:rPr>
                                    <w:t>Description</w:t>
                                  </w:r>
                                </w:p>
                              </w:tc>
                              <w:tc>
                                <w:tcPr>
                                  <w:tcW w:w="1142" w:type="dxa"/>
                                  <w:tcBorders>
                                    <w:top w:val="single" w:sz="8" w:space="0" w:color="auto"/>
                                    <w:left w:val="nil"/>
                                    <w:bottom w:val="single" w:sz="8" w:space="0" w:color="auto"/>
                                    <w:right w:val="nil"/>
                                  </w:tcBorders>
                                  <w:noWrap/>
                                  <w:vAlign w:val="center"/>
                                  <w:hideMark/>
                                </w:tcPr>
                                <w:p w14:paraId="511D32DB" w14:textId="28A71198" w:rsidR="00A84173" w:rsidRPr="00450118" w:rsidRDefault="00A84173" w:rsidP="00450118">
                                  <w:pPr>
                                    <w:spacing w:after="0" w:line="240" w:lineRule="auto"/>
                                    <w:jc w:val="right"/>
                                    <w:rPr>
                                      <w:rFonts w:ascii="Bookman Old Style" w:hAnsi="Bookman Old Style"/>
                                      <w:lang w:val="en-US"/>
                                    </w:rPr>
                                  </w:pPr>
                                  <w:r>
                                    <w:rPr>
                                      <w:rFonts w:ascii="Bookman Old Style" w:hAnsi="Bookman Old Style"/>
                                      <w:lang w:val="en-US"/>
                                    </w:rPr>
                                    <w:t>Total</w:t>
                                  </w:r>
                                </w:p>
                              </w:tc>
                              <w:tc>
                                <w:tcPr>
                                  <w:tcW w:w="320" w:type="dxa"/>
                                  <w:noWrap/>
                                  <w:vAlign w:val="bottom"/>
                                  <w:hideMark/>
                                </w:tcPr>
                                <w:p w14:paraId="6834CDFA" w14:textId="77777777" w:rsidR="00A84173" w:rsidRPr="005738DB" w:rsidRDefault="00A84173" w:rsidP="00450118">
                                  <w:pPr>
                                    <w:spacing w:after="0" w:line="276" w:lineRule="auto"/>
                                    <w:rPr>
                                      <w:rFonts w:ascii="Bookman Old Style" w:hAnsi="Bookman Old Style"/>
                                    </w:rPr>
                                  </w:pPr>
                                </w:p>
                              </w:tc>
                              <w:tc>
                                <w:tcPr>
                                  <w:tcW w:w="3406" w:type="dxa"/>
                                  <w:gridSpan w:val="2"/>
                                  <w:tcBorders>
                                    <w:top w:val="single" w:sz="8" w:space="0" w:color="auto"/>
                                    <w:left w:val="nil"/>
                                    <w:bottom w:val="single" w:sz="8" w:space="0" w:color="auto"/>
                                    <w:right w:val="nil"/>
                                  </w:tcBorders>
                                  <w:noWrap/>
                                  <w:vAlign w:val="center"/>
                                  <w:hideMark/>
                                </w:tcPr>
                                <w:p w14:paraId="4CCEE888" w14:textId="56503D38" w:rsidR="00A84173" w:rsidRPr="004C61FD" w:rsidRDefault="00A84173" w:rsidP="00450118">
                                  <w:pPr>
                                    <w:spacing w:after="0" w:line="240" w:lineRule="auto"/>
                                    <w:jc w:val="center"/>
                                    <w:rPr>
                                      <w:rFonts w:ascii="Bookman Old Style" w:hAnsi="Bookman Old Style"/>
                                      <w:lang w:val="en-US"/>
                                    </w:rPr>
                                  </w:pPr>
                                  <w:r>
                                    <w:rPr>
                                      <w:rFonts w:ascii="Bookman Old Style" w:hAnsi="Bookman Old Style"/>
                                      <w:lang w:val="en-US"/>
                                    </w:rPr>
                                    <w:t>Description</w:t>
                                  </w:r>
                                </w:p>
                              </w:tc>
                              <w:tc>
                                <w:tcPr>
                                  <w:tcW w:w="1152" w:type="dxa"/>
                                  <w:tcBorders>
                                    <w:top w:val="single" w:sz="8" w:space="0" w:color="auto"/>
                                    <w:left w:val="nil"/>
                                    <w:bottom w:val="single" w:sz="8" w:space="0" w:color="auto"/>
                                    <w:right w:val="nil"/>
                                  </w:tcBorders>
                                  <w:noWrap/>
                                  <w:vAlign w:val="center"/>
                                  <w:hideMark/>
                                </w:tcPr>
                                <w:p w14:paraId="38BB74C9" w14:textId="00F6699A" w:rsidR="00A84173" w:rsidRPr="00450118" w:rsidRDefault="00A84173" w:rsidP="00450118">
                                  <w:pPr>
                                    <w:spacing w:after="0" w:line="240" w:lineRule="auto"/>
                                    <w:jc w:val="right"/>
                                    <w:rPr>
                                      <w:rFonts w:ascii="Bookman Old Style" w:hAnsi="Bookman Old Style"/>
                                      <w:lang w:val="en-US"/>
                                    </w:rPr>
                                  </w:pPr>
                                  <w:r>
                                    <w:rPr>
                                      <w:rFonts w:ascii="Bookman Old Style" w:hAnsi="Bookman Old Style"/>
                                      <w:lang w:val="en-US"/>
                                    </w:rPr>
                                    <w:t>Total</w:t>
                                  </w:r>
                                </w:p>
                              </w:tc>
                            </w:tr>
                            <w:tr w:rsidR="00A84173" w:rsidRPr="005738DB" w14:paraId="1A6ECE02" w14:textId="77777777" w:rsidTr="00450118">
                              <w:trPr>
                                <w:trHeight w:val="270"/>
                                <w:jc w:val="center"/>
                              </w:trPr>
                              <w:tc>
                                <w:tcPr>
                                  <w:tcW w:w="1427" w:type="dxa"/>
                                  <w:vMerge w:val="restart"/>
                                  <w:tcBorders>
                                    <w:top w:val="nil"/>
                                    <w:left w:val="nil"/>
                                    <w:bottom w:val="single" w:sz="8" w:space="0" w:color="auto"/>
                                    <w:right w:val="nil"/>
                                  </w:tcBorders>
                                  <w:noWrap/>
                                  <w:vAlign w:val="center"/>
                                  <w:hideMark/>
                                </w:tcPr>
                                <w:p w14:paraId="54DF4771" w14:textId="5207322B"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Occupation</w:t>
                                  </w:r>
                                </w:p>
                                <w:p w14:paraId="14C48CB3" w14:textId="77777777" w:rsidR="00A84173" w:rsidRPr="005738DB" w:rsidRDefault="00A84173" w:rsidP="00450118">
                                  <w:pPr>
                                    <w:spacing w:after="0" w:line="240" w:lineRule="auto"/>
                                    <w:rPr>
                                      <w:rFonts w:ascii="Bookman Old Style" w:hAnsi="Bookman Old Style"/>
                                    </w:rPr>
                                  </w:pPr>
                                  <w:r w:rsidRPr="005738DB">
                                    <w:rPr>
                                      <w:rFonts w:ascii="Bookman Old Style" w:hAnsi="Bookman Old Style"/>
                                    </w:rPr>
                                    <w:t> </w:t>
                                  </w:r>
                                </w:p>
                              </w:tc>
                              <w:tc>
                                <w:tcPr>
                                  <w:tcW w:w="2280" w:type="dxa"/>
                                  <w:tcBorders>
                                    <w:top w:val="nil"/>
                                    <w:left w:val="nil"/>
                                    <w:bottom w:val="single" w:sz="8" w:space="0" w:color="auto"/>
                                    <w:right w:val="nil"/>
                                  </w:tcBorders>
                                  <w:noWrap/>
                                  <w:vAlign w:val="center"/>
                                  <w:hideMark/>
                                </w:tcPr>
                                <w:p w14:paraId="53566FEA" w14:textId="0876E5CC"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Civil Servants</w:t>
                                  </w:r>
                                </w:p>
                              </w:tc>
                              <w:tc>
                                <w:tcPr>
                                  <w:tcW w:w="1142" w:type="dxa"/>
                                  <w:tcBorders>
                                    <w:top w:val="nil"/>
                                    <w:left w:val="nil"/>
                                    <w:bottom w:val="single" w:sz="8" w:space="0" w:color="auto"/>
                                    <w:right w:val="nil"/>
                                  </w:tcBorders>
                                  <w:noWrap/>
                                  <w:vAlign w:val="center"/>
                                  <w:hideMark/>
                                </w:tcPr>
                                <w:p w14:paraId="36104963"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5</w:t>
                                  </w:r>
                                </w:p>
                              </w:tc>
                              <w:tc>
                                <w:tcPr>
                                  <w:tcW w:w="320" w:type="dxa"/>
                                  <w:noWrap/>
                                  <w:vAlign w:val="bottom"/>
                                  <w:hideMark/>
                                </w:tcPr>
                                <w:p w14:paraId="29DC2B97" w14:textId="77777777" w:rsidR="00A84173" w:rsidRPr="005738DB" w:rsidRDefault="00A84173" w:rsidP="00450118">
                                  <w:pPr>
                                    <w:spacing w:after="0" w:line="276" w:lineRule="auto"/>
                                    <w:rPr>
                                      <w:rFonts w:ascii="Bookman Old Style" w:hAnsi="Bookman Old Style"/>
                                    </w:rPr>
                                  </w:pPr>
                                </w:p>
                              </w:tc>
                              <w:tc>
                                <w:tcPr>
                                  <w:tcW w:w="1497" w:type="dxa"/>
                                  <w:vMerge w:val="restart"/>
                                  <w:tcBorders>
                                    <w:top w:val="nil"/>
                                    <w:left w:val="nil"/>
                                    <w:bottom w:val="single" w:sz="8" w:space="0" w:color="auto"/>
                                    <w:right w:val="nil"/>
                                  </w:tcBorders>
                                  <w:noWrap/>
                                  <w:vAlign w:val="center"/>
                                  <w:hideMark/>
                                </w:tcPr>
                                <w:p w14:paraId="7E810469" w14:textId="1E7B3848" w:rsidR="00A84173" w:rsidRPr="00450118" w:rsidRDefault="00A84173" w:rsidP="00450118">
                                  <w:pPr>
                                    <w:spacing w:after="0" w:line="240" w:lineRule="auto"/>
                                    <w:jc w:val="center"/>
                                    <w:rPr>
                                      <w:rFonts w:ascii="Bookman Old Style" w:hAnsi="Bookman Old Style"/>
                                      <w:lang w:val="en-US"/>
                                    </w:rPr>
                                  </w:pPr>
                                  <w:r>
                                    <w:rPr>
                                      <w:rFonts w:ascii="Bookman Old Style" w:hAnsi="Bookman Old Style"/>
                                      <w:lang w:val="en-US"/>
                                    </w:rPr>
                                    <w:t>Income</w:t>
                                  </w:r>
                                </w:p>
                                <w:p w14:paraId="36933811"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 </w:t>
                                  </w:r>
                                </w:p>
                              </w:tc>
                              <w:tc>
                                <w:tcPr>
                                  <w:tcW w:w="1909" w:type="dxa"/>
                                  <w:tcBorders>
                                    <w:top w:val="nil"/>
                                    <w:left w:val="nil"/>
                                    <w:bottom w:val="single" w:sz="8" w:space="0" w:color="auto"/>
                                    <w:right w:val="nil"/>
                                  </w:tcBorders>
                                  <w:noWrap/>
                                  <w:vAlign w:val="center"/>
                                  <w:hideMark/>
                                </w:tcPr>
                                <w:p w14:paraId="48DAAAD5" w14:textId="7F6E973E"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More than IDR 10,000,000</w:t>
                                  </w:r>
                                </w:p>
                              </w:tc>
                              <w:tc>
                                <w:tcPr>
                                  <w:tcW w:w="1152" w:type="dxa"/>
                                  <w:tcBorders>
                                    <w:top w:val="nil"/>
                                    <w:left w:val="nil"/>
                                    <w:bottom w:val="single" w:sz="8" w:space="0" w:color="auto"/>
                                    <w:right w:val="nil"/>
                                  </w:tcBorders>
                                  <w:noWrap/>
                                  <w:vAlign w:val="center"/>
                                  <w:hideMark/>
                                </w:tcPr>
                                <w:p w14:paraId="07D8923C"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w:t>
                                  </w:r>
                                </w:p>
                              </w:tc>
                            </w:tr>
                            <w:tr w:rsidR="00A84173" w:rsidRPr="005738DB" w14:paraId="5BC2E4D9" w14:textId="77777777" w:rsidTr="00450118">
                              <w:trPr>
                                <w:trHeight w:val="270"/>
                                <w:jc w:val="center"/>
                              </w:trPr>
                              <w:tc>
                                <w:tcPr>
                                  <w:tcW w:w="0" w:type="auto"/>
                                  <w:vMerge/>
                                  <w:tcBorders>
                                    <w:top w:val="nil"/>
                                    <w:left w:val="nil"/>
                                    <w:bottom w:val="single" w:sz="8" w:space="0" w:color="auto"/>
                                    <w:right w:val="nil"/>
                                  </w:tcBorders>
                                  <w:vAlign w:val="center"/>
                                  <w:hideMark/>
                                </w:tcPr>
                                <w:p w14:paraId="27E1DDC6"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1F05AD81" w14:textId="19C4FA50"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Privat Employee</w:t>
                                  </w:r>
                                </w:p>
                              </w:tc>
                              <w:tc>
                                <w:tcPr>
                                  <w:tcW w:w="1142" w:type="dxa"/>
                                  <w:tcBorders>
                                    <w:top w:val="nil"/>
                                    <w:left w:val="nil"/>
                                    <w:bottom w:val="single" w:sz="8" w:space="0" w:color="auto"/>
                                    <w:right w:val="nil"/>
                                  </w:tcBorders>
                                  <w:noWrap/>
                                  <w:vAlign w:val="center"/>
                                  <w:hideMark/>
                                </w:tcPr>
                                <w:p w14:paraId="37DDE6A9"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13</w:t>
                                  </w:r>
                                </w:p>
                              </w:tc>
                              <w:tc>
                                <w:tcPr>
                                  <w:tcW w:w="320" w:type="dxa"/>
                                  <w:noWrap/>
                                  <w:vAlign w:val="bottom"/>
                                  <w:hideMark/>
                                </w:tcPr>
                                <w:p w14:paraId="56E6AF18"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6AD8136B"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7E6DD8B1" w14:textId="52542493"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IDR 5,000,000 – 10,000,000</w:t>
                                  </w:r>
                                </w:p>
                              </w:tc>
                              <w:tc>
                                <w:tcPr>
                                  <w:tcW w:w="1152" w:type="dxa"/>
                                  <w:tcBorders>
                                    <w:top w:val="nil"/>
                                    <w:left w:val="nil"/>
                                    <w:bottom w:val="single" w:sz="8" w:space="0" w:color="auto"/>
                                    <w:right w:val="nil"/>
                                  </w:tcBorders>
                                  <w:noWrap/>
                                  <w:vAlign w:val="center"/>
                                  <w:hideMark/>
                                </w:tcPr>
                                <w:p w14:paraId="571F02FF"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4</w:t>
                                  </w:r>
                                </w:p>
                              </w:tc>
                            </w:tr>
                            <w:tr w:rsidR="00A84173" w:rsidRPr="005738DB" w14:paraId="2F479E80" w14:textId="77777777" w:rsidTr="00450118">
                              <w:trPr>
                                <w:trHeight w:val="270"/>
                                <w:jc w:val="center"/>
                              </w:trPr>
                              <w:tc>
                                <w:tcPr>
                                  <w:tcW w:w="0" w:type="auto"/>
                                  <w:vMerge/>
                                  <w:tcBorders>
                                    <w:top w:val="nil"/>
                                    <w:left w:val="nil"/>
                                    <w:bottom w:val="single" w:sz="8" w:space="0" w:color="auto"/>
                                    <w:right w:val="nil"/>
                                  </w:tcBorders>
                                  <w:vAlign w:val="center"/>
                                  <w:hideMark/>
                                </w:tcPr>
                                <w:p w14:paraId="5ED24E78"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4519322D" w14:textId="0E86EC2A"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Student</w:t>
                                  </w:r>
                                </w:p>
                              </w:tc>
                              <w:tc>
                                <w:tcPr>
                                  <w:tcW w:w="1142" w:type="dxa"/>
                                  <w:tcBorders>
                                    <w:top w:val="nil"/>
                                    <w:left w:val="nil"/>
                                    <w:bottom w:val="single" w:sz="8" w:space="0" w:color="auto"/>
                                    <w:right w:val="nil"/>
                                  </w:tcBorders>
                                  <w:noWrap/>
                                  <w:vAlign w:val="center"/>
                                  <w:hideMark/>
                                </w:tcPr>
                                <w:p w14:paraId="72A6C75B"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40</w:t>
                                  </w:r>
                                </w:p>
                              </w:tc>
                              <w:tc>
                                <w:tcPr>
                                  <w:tcW w:w="320" w:type="dxa"/>
                                  <w:noWrap/>
                                  <w:vAlign w:val="bottom"/>
                                  <w:hideMark/>
                                </w:tcPr>
                                <w:p w14:paraId="033AD431"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02EAFF19"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0C490468" w14:textId="557B8A7D" w:rsidR="00A84173" w:rsidRPr="005738DB" w:rsidRDefault="00A84173" w:rsidP="00450118">
                                  <w:pPr>
                                    <w:spacing w:after="0" w:line="240" w:lineRule="auto"/>
                                    <w:rPr>
                                      <w:rFonts w:ascii="Bookman Old Style" w:hAnsi="Bookman Old Style"/>
                                    </w:rPr>
                                  </w:pPr>
                                  <w:r>
                                    <w:rPr>
                                      <w:rFonts w:ascii="Bookman Old Style" w:hAnsi="Bookman Old Style"/>
                                      <w:lang w:val="en-US"/>
                                    </w:rPr>
                                    <w:t>IDR 3,000,000 – 5,000,000</w:t>
                                  </w:r>
                                </w:p>
                              </w:tc>
                              <w:tc>
                                <w:tcPr>
                                  <w:tcW w:w="1152" w:type="dxa"/>
                                  <w:tcBorders>
                                    <w:top w:val="nil"/>
                                    <w:left w:val="nil"/>
                                    <w:bottom w:val="single" w:sz="8" w:space="0" w:color="auto"/>
                                    <w:right w:val="nil"/>
                                  </w:tcBorders>
                                  <w:noWrap/>
                                  <w:vAlign w:val="center"/>
                                  <w:hideMark/>
                                </w:tcPr>
                                <w:p w14:paraId="683AB53C"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6</w:t>
                                  </w:r>
                                </w:p>
                              </w:tc>
                            </w:tr>
                            <w:tr w:rsidR="00A84173" w:rsidRPr="005738DB" w14:paraId="202D5D34" w14:textId="77777777" w:rsidTr="00450118">
                              <w:trPr>
                                <w:trHeight w:val="270"/>
                                <w:jc w:val="center"/>
                              </w:trPr>
                              <w:tc>
                                <w:tcPr>
                                  <w:tcW w:w="0" w:type="auto"/>
                                  <w:vMerge/>
                                  <w:tcBorders>
                                    <w:top w:val="nil"/>
                                    <w:left w:val="nil"/>
                                    <w:bottom w:val="single" w:sz="8" w:space="0" w:color="auto"/>
                                    <w:right w:val="nil"/>
                                  </w:tcBorders>
                                  <w:vAlign w:val="center"/>
                                  <w:hideMark/>
                                </w:tcPr>
                                <w:p w14:paraId="699864BF"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165DE1D5" w14:textId="3685B3BD"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Not working</w:t>
                                  </w:r>
                                </w:p>
                              </w:tc>
                              <w:tc>
                                <w:tcPr>
                                  <w:tcW w:w="1142" w:type="dxa"/>
                                  <w:tcBorders>
                                    <w:top w:val="nil"/>
                                    <w:left w:val="nil"/>
                                    <w:bottom w:val="single" w:sz="8" w:space="0" w:color="auto"/>
                                    <w:right w:val="nil"/>
                                  </w:tcBorders>
                                  <w:noWrap/>
                                  <w:vAlign w:val="center"/>
                                  <w:hideMark/>
                                </w:tcPr>
                                <w:p w14:paraId="2AAD782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w:t>
                                  </w:r>
                                </w:p>
                              </w:tc>
                              <w:tc>
                                <w:tcPr>
                                  <w:tcW w:w="320" w:type="dxa"/>
                                  <w:noWrap/>
                                  <w:vAlign w:val="bottom"/>
                                  <w:hideMark/>
                                </w:tcPr>
                                <w:p w14:paraId="5BE84158"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781FB57E"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73828B85" w14:textId="29C18A95" w:rsidR="00A84173" w:rsidRPr="005738DB" w:rsidRDefault="00A84173" w:rsidP="00450118">
                                  <w:pPr>
                                    <w:spacing w:after="0" w:line="240" w:lineRule="auto"/>
                                    <w:rPr>
                                      <w:rFonts w:ascii="Bookman Old Style" w:hAnsi="Bookman Old Style"/>
                                    </w:rPr>
                                  </w:pPr>
                                  <w:r>
                                    <w:rPr>
                                      <w:rFonts w:ascii="Bookman Old Style" w:hAnsi="Bookman Old Style"/>
                                      <w:lang w:val="en-US"/>
                                    </w:rPr>
                                    <w:t>IDR 1,600,000 – 3,000,000</w:t>
                                  </w:r>
                                </w:p>
                              </w:tc>
                              <w:tc>
                                <w:tcPr>
                                  <w:tcW w:w="1152" w:type="dxa"/>
                                  <w:tcBorders>
                                    <w:top w:val="nil"/>
                                    <w:left w:val="nil"/>
                                    <w:bottom w:val="single" w:sz="8" w:space="0" w:color="auto"/>
                                    <w:right w:val="nil"/>
                                  </w:tcBorders>
                                  <w:noWrap/>
                                  <w:vAlign w:val="center"/>
                                  <w:hideMark/>
                                </w:tcPr>
                                <w:p w14:paraId="722F6B1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9</w:t>
                                  </w:r>
                                </w:p>
                              </w:tc>
                            </w:tr>
                            <w:tr w:rsidR="00A84173" w:rsidRPr="005738DB" w14:paraId="75B7CA1F" w14:textId="77777777" w:rsidTr="00450118">
                              <w:trPr>
                                <w:trHeight w:val="270"/>
                                <w:jc w:val="center"/>
                              </w:trPr>
                              <w:tc>
                                <w:tcPr>
                                  <w:tcW w:w="1427" w:type="dxa"/>
                                  <w:vMerge w:val="restart"/>
                                  <w:tcBorders>
                                    <w:top w:val="nil"/>
                                    <w:left w:val="nil"/>
                                    <w:bottom w:val="single" w:sz="4" w:space="0" w:color="auto"/>
                                    <w:right w:val="nil"/>
                                  </w:tcBorders>
                                  <w:noWrap/>
                                  <w:vAlign w:val="center"/>
                                  <w:hideMark/>
                                </w:tcPr>
                                <w:p w14:paraId="075D5EBF" w14:textId="5868746C"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Education</w:t>
                                  </w:r>
                                </w:p>
                              </w:tc>
                              <w:tc>
                                <w:tcPr>
                                  <w:tcW w:w="2280" w:type="dxa"/>
                                  <w:tcBorders>
                                    <w:top w:val="nil"/>
                                    <w:left w:val="nil"/>
                                    <w:bottom w:val="single" w:sz="8" w:space="0" w:color="auto"/>
                                    <w:right w:val="nil"/>
                                  </w:tcBorders>
                                  <w:noWrap/>
                                  <w:vAlign w:val="center"/>
                                  <w:hideMark/>
                                </w:tcPr>
                                <w:p w14:paraId="24088A79" w14:textId="0395B4D2" w:rsidR="00A84173" w:rsidRPr="005738DB" w:rsidRDefault="00A84173" w:rsidP="00450118">
                                  <w:pPr>
                                    <w:spacing w:after="0" w:line="240" w:lineRule="auto"/>
                                    <w:rPr>
                                      <w:rFonts w:ascii="Bookman Old Style" w:hAnsi="Bookman Old Style"/>
                                    </w:rPr>
                                  </w:pPr>
                                  <w:r>
                                    <w:rPr>
                                      <w:rFonts w:ascii="Bookman Old Style" w:hAnsi="Bookman Old Style"/>
                                      <w:lang w:val="en-US"/>
                                    </w:rPr>
                                    <w:t>D</w:t>
                                  </w:r>
                                  <w:r w:rsidRPr="00450118">
                                    <w:rPr>
                                      <w:rFonts w:ascii="Bookman Old Style" w:hAnsi="Bookman Old Style"/>
                                    </w:rPr>
                                    <w:t>iploma/</w:t>
                                  </w:r>
                                  <w:r>
                                    <w:rPr>
                                      <w:rFonts w:ascii="Bookman Old Style" w:hAnsi="Bookman Old Style"/>
                                      <w:lang w:val="en-US"/>
                                    </w:rPr>
                                    <w:t>B</w:t>
                                  </w:r>
                                  <w:r w:rsidRPr="00450118">
                                    <w:rPr>
                                      <w:rFonts w:ascii="Bookman Old Style" w:hAnsi="Bookman Old Style"/>
                                    </w:rPr>
                                    <w:t xml:space="preserve">achelor </w:t>
                                  </w:r>
                                  <w:r>
                                    <w:rPr>
                                      <w:rFonts w:ascii="Bookman Old Style" w:hAnsi="Bookman Old Style"/>
                                      <w:lang w:val="en-US"/>
                                    </w:rPr>
                                    <w:t>D</w:t>
                                  </w:r>
                                  <w:r w:rsidRPr="00450118">
                                    <w:rPr>
                                      <w:rFonts w:ascii="Bookman Old Style" w:hAnsi="Bookman Old Style"/>
                                    </w:rPr>
                                    <w:t>egree</w:t>
                                  </w:r>
                                </w:p>
                              </w:tc>
                              <w:tc>
                                <w:tcPr>
                                  <w:tcW w:w="1142" w:type="dxa"/>
                                  <w:tcBorders>
                                    <w:top w:val="nil"/>
                                    <w:left w:val="nil"/>
                                    <w:bottom w:val="single" w:sz="8" w:space="0" w:color="auto"/>
                                    <w:right w:val="nil"/>
                                  </w:tcBorders>
                                  <w:noWrap/>
                                  <w:vAlign w:val="center"/>
                                  <w:hideMark/>
                                </w:tcPr>
                                <w:p w14:paraId="76B50990"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31</w:t>
                                  </w:r>
                                </w:p>
                              </w:tc>
                              <w:tc>
                                <w:tcPr>
                                  <w:tcW w:w="320" w:type="dxa"/>
                                  <w:noWrap/>
                                  <w:vAlign w:val="bottom"/>
                                  <w:hideMark/>
                                </w:tcPr>
                                <w:p w14:paraId="1A3CCFB4"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29F8DF91"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4BA599D6" w14:textId="2326ECC0"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Less than IDR 1,600,000</w:t>
                                  </w:r>
                                </w:p>
                              </w:tc>
                              <w:tc>
                                <w:tcPr>
                                  <w:tcW w:w="1152" w:type="dxa"/>
                                  <w:tcBorders>
                                    <w:top w:val="nil"/>
                                    <w:left w:val="nil"/>
                                    <w:bottom w:val="single" w:sz="8" w:space="0" w:color="auto"/>
                                    <w:right w:val="nil"/>
                                  </w:tcBorders>
                                  <w:noWrap/>
                                  <w:vAlign w:val="center"/>
                                  <w:hideMark/>
                                </w:tcPr>
                                <w:p w14:paraId="2B0B909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38</w:t>
                                  </w:r>
                                </w:p>
                              </w:tc>
                            </w:tr>
                            <w:tr w:rsidR="00A84173" w:rsidRPr="005738DB" w14:paraId="1F0D4353" w14:textId="77777777" w:rsidTr="00450118">
                              <w:trPr>
                                <w:trHeight w:val="270"/>
                                <w:jc w:val="center"/>
                              </w:trPr>
                              <w:tc>
                                <w:tcPr>
                                  <w:tcW w:w="0" w:type="auto"/>
                                  <w:vMerge/>
                                  <w:tcBorders>
                                    <w:top w:val="nil"/>
                                    <w:left w:val="nil"/>
                                    <w:bottom w:val="single" w:sz="4" w:space="0" w:color="auto"/>
                                    <w:right w:val="nil"/>
                                  </w:tcBorders>
                                  <w:vAlign w:val="center"/>
                                  <w:hideMark/>
                                </w:tcPr>
                                <w:p w14:paraId="26D20777"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4" w:space="0" w:color="auto"/>
                                    <w:right w:val="nil"/>
                                  </w:tcBorders>
                                  <w:noWrap/>
                                  <w:vAlign w:val="center"/>
                                  <w:hideMark/>
                                </w:tcPr>
                                <w:p w14:paraId="627531FA" w14:textId="4F82EB34" w:rsidR="00A84173" w:rsidRPr="005738DB" w:rsidRDefault="00A84173" w:rsidP="00450118">
                                  <w:pPr>
                                    <w:spacing w:after="0" w:line="240" w:lineRule="auto"/>
                                    <w:rPr>
                                      <w:rFonts w:ascii="Bookman Old Style" w:hAnsi="Bookman Old Style"/>
                                    </w:rPr>
                                  </w:pPr>
                                  <w:r w:rsidRPr="005738DB">
                                    <w:rPr>
                                      <w:rFonts w:ascii="Bookman Old Style" w:hAnsi="Bookman Old Style"/>
                                    </w:rPr>
                                    <w:t xml:space="preserve">Non </w:t>
                                  </w:r>
                                  <w:r>
                                    <w:rPr>
                                      <w:rFonts w:ascii="Bookman Old Style" w:hAnsi="Bookman Old Style"/>
                                      <w:lang w:val="en-US"/>
                                    </w:rPr>
                                    <w:t>D</w:t>
                                  </w:r>
                                  <w:r w:rsidRPr="00450118">
                                    <w:rPr>
                                      <w:rFonts w:ascii="Bookman Old Style" w:hAnsi="Bookman Old Style"/>
                                    </w:rPr>
                                    <w:t>iploma/</w:t>
                                  </w:r>
                                  <w:r>
                                    <w:rPr>
                                      <w:rFonts w:ascii="Bookman Old Style" w:hAnsi="Bookman Old Style"/>
                                      <w:lang w:val="en-US"/>
                                    </w:rPr>
                                    <w:t>B</w:t>
                                  </w:r>
                                  <w:r w:rsidRPr="00450118">
                                    <w:rPr>
                                      <w:rFonts w:ascii="Bookman Old Style" w:hAnsi="Bookman Old Style"/>
                                    </w:rPr>
                                    <w:t xml:space="preserve">achelor </w:t>
                                  </w:r>
                                  <w:r>
                                    <w:rPr>
                                      <w:rFonts w:ascii="Bookman Old Style" w:hAnsi="Bookman Old Style"/>
                                      <w:lang w:val="en-US"/>
                                    </w:rPr>
                                    <w:t>D</w:t>
                                  </w:r>
                                  <w:r w:rsidRPr="00450118">
                                    <w:rPr>
                                      <w:rFonts w:ascii="Bookman Old Style" w:hAnsi="Bookman Old Style"/>
                                    </w:rPr>
                                    <w:t>egree</w:t>
                                  </w:r>
                                </w:p>
                              </w:tc>
                              <w:tc>
                                <w:tcPr>
                                  <w:tcW w:w="1142" w:type="dxa"/>
                                  <w:tcBorders>
                                    <w:top w:val="nil"/>
                                    <w:left w:val="nil"/>
                                    <w:bottom w:val="single" w:sz="4" w:space="0" w:color="auto"/>
                                    <w:right w:val="nil"/>
                                  </w:tcBorders>
                                  <w:noWrap/>
                                  <w:vAlign w:val="center"/>
                                  <w:hideMark/>
                                </w:tcPr>
                                <w:p w14:paraId="450B242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29</w:t>
                                  </w:r>
                                </w:p>
                              </w:tc>
                              <w:tc>
                                <w:tcPr>
                                  <w:tcW w:w="320" w:type="dxa"/>
                                  <w:noWrap/>
                                  <w:vAlign w:val="bottom"/>
                                  <w:hideMark/>
                                </w:tcPr>
                                <w:p w14:paraId="5777C2D0" w14:textId="77777777" w:rsidR="00A84173" w:rsidRPr="005738DB" w:rsidRDefault="00A84173" w:rsidP="00450118">
                                  <w:pPr>
                                    <w:spacing w:after="0" w:line="276" w:lineRule="auto"/>
                                    <w:rPr>
                                      <w:rFonts w:ascii="Bookman Old Style" w:hAnsi="Bookman Old Style"/>
                                    </w:rPr>
                                  </w:pPr>
                                </w:p>
                              </w:tc>
                              <w:tc>
                                <w:tcPr>
                                  <w:tcW w:w="1497" w:type="dxa"/>
                                  <w:vMerge w:val="restart"/>
                                  <w:tcBorders>
                                    <w:top w:val="nil"/>
                                    <w:left w:val="nil"/>
                                    <w:bottom w:val="single" w:sz="8" w:space="0" w:color="000000"/>
                                    <w:right w:val="nil"/>
                                  </w:tcBorders>
                                  <w:noWrap/>
                                  <w:vAlign w:val="center"/>
                                  <w:hideMark/>
                                </w:tcPr>
                                <w:p w14:paraId="2879980E" w14:textId="219D3C60" w:rsidR="00A84173" w:rsidRPr="00450118" w:rsidRDefault="00A84173" w:rsidP="00450118">
                                  <w:pPr>
                                    <w:spacing w:after="0" w:line="240" w:lineRule="auto"/>
                                    <w:jc w:val="center"/>
                                    <w:rPr>
                                      <w:rFonts w:ascii="Bookman Old Style" w:hAnsi="Bookman Old Style"/>
                                      <w:lang w:val="en-US"/>
                                    </w:rPr>
                                  </w:pPr>
                                  <w:r>
                                    <w:rPr>
                                      <w:rFonts w:ascii="Bookman Old Style" w:hAnsi="Bookman Old Style"/>
                                      <w:lang w:val="en-US"/>
                                    </w:rPr>
                                    <w:t>Sex</w:t>
                                  </w:r>
                                </w:p>
                              </w:tc>
                              <w:tc>
                                <w:tcPr>
                                  <w:tcW w:w="1909" w:type="dxa"/>
                                  <w:tcBorders>
                                    <w:top w:val="nil"/>
                                    <w:left w:val="nil"/>
                                    <w:bottom w:val="single" w:sz="8" w:space="0" w:color="auto"/>
                                    <w:right w:val="nil"/>
                                  </w:tcBorders>
                                  <w:noWrap/>
                                  <w:vAlign w:val="center"/>
                                  <w:hideMark/>
                                </w:tcPr>
                                <w:p w14:paraId="5BCB198A" w14:textId="4AA56DA9"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Man</w:t>
                                  </w:r>
                                </w:p>
                              </w:tc>
                              <w:tc>
                                <w:tcPr>
                                  <w:tcW w:w="1152" w:type="dxa"/>
                                  <w:tcBorders>
                                    <w:top w:val="nil"/>
                                    <w:left w:val="nil"/>
                                    <w:bottom w:val="single" w:sz="8" w:space="0" w:color="auto"/>
                                    <w:right w:val="nil"/>
                                  </w:tcBorders>
                                  <w:noWrap/>
                                  <w:vAlign w:val="center"/>
                                  <w:hideMark/>
                                </w:tcPr>
                                <w:p w14:paraId="199FB5C7"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26</w:t>
                                  </w:r>
                                </w:p>
                              </w:tc>
                            </w:tr>
                            <w:tr w:rsidR="00A84173" w:rsidRPr="005738DB" w14:paraId="3DE9137D" w14:textId="77777777" w:rsidTr="00450118">
                              <w:trPr>
                                <w:trHeight w:val="270"/>
                                <w:jc w:val="center"/>
                              </w:trPr>
                              <w:tc>
                                <w:tcPr>
                                  <w:tcW w:w="1427" w:type="dxa"/>
                                  <w:tcBorders>
                                    <w:top w:val="single" w:sz="4" w:space="0" w:color="auto"/>
                                    <w:left w:val="nil"/>
                                    <w:bottom w:val="nil"/>
                                    <w:right w:val="nil"/>
                                  </w:tcBorders>
                                  <w:noWrap/>
                                  <w:vAlign w:val="center"/>
                                </w:tcPr>
                                <w:p w14:paraId="5ADC8B30" w14:textId="77777777" w:rsidR="00A84173" w:rsidRPr="005738DB" w:rsidRDefault="00A84173" w:rsidP="00450118">
                                  <w:pPr>
                                    <w:spacing w:after="0" w:line="240" w:lineRule="auto"/>
                                    <w:rPr>
                                      <w:rFonts w:ascii="Bookman Old Style" w:hAnsi="Bookman Old Style"/>
                                    </w:rPr>
                                  </w:pPr>
                                </w:p>
                              </w:tc>
                              <w:tc>
                                <w:tcPr>
                                  <w:tcW w:w="2280" w:type="dxa"/>
                                  <w:tcBorders>
                                    <w:top w:val="single" w:sz="4" w:space="0" w:color="auto"/>
                                    <w:left w:val="nil"/>
                                    <w:bottom w:val="nil"/>
                                    <w:right w:val="nil"/>
                                  </w:tcBorders>
                                  <w:noWrap/>
                                  <w:vAlign w:val="center"/>
                                </w:tcPr>
                                <w:p w14:paraId="59D48794" w14:textId="77777777" w:rsidR="00A84173" w:rsidRPr="005738DB" w:rsidRDefault="00A84173" w:rsidP="00450118">
                                  <w:pPr>
                                    <w:spacing w:after="0" w:line="240" w:lineRule="auto"/>
                                    <w:rPr>
                                      <w:rFonts w:ascii="Bookman Old Style" w:hAnsi="Bookman Old Style"/>
                                    </w:rPr>
                                  </w:pPr>
                                </w:p>
                              </w:tc>
                              <w:tc>
                                <w:tcPr>
                                  <w:tcW w:w="1142" w:type="dxa"/>
                                  <w:tcBorders>
                                    <w:top w:val="single" w:sz="4" w:space="0" w:color="auto"/>
                                    <w:left w:val="nil"/>
                                    <w:bottom w:val="nil"/>
                                    <w:right w:val="nil"/>
                                  </w:tcBorders>
                                  <w:noWrap/>
                                  <w:vAlign w:val="center"/>
                                </w:tcPr>
                                <w:p w14:paraId="49621C1F" w14:textId="77777777" w:rsidR="00A84173" w:rsidRPr="005738DB" w:rsidRDefault="00A84173" w:rsidP="00450118">
                                  <w:pPr>
                                    <w:spacing w:after="0" w:line="240" w:lineRule="auto"/>
                                    <w:jc w:val="center"/>
                                    <w:rPr>
                                      <w:rFonts w:ascii="Bookman Old Style" w:hAnsi="Bookman Old Style"/>
                                    </w:rPr>
                                  </w:pPr>
                                </w:p>
                              </w:tc>
                              <w:tc>
                                <w:tcPr>
                                  <w:tcW w:w="320" w:type="dxa"/>
                                  <w:noWrap/>
                                  <w:vAlign w:val="bottom"/>
                                  <w:hideMark/>
                                </w:tcPr>
                                <w:p w14:paraId="53DDA58E"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000000"/>
                                    <w:right w:val="nil"/>
                                  </w:tcBorders>
                                  <w:vAlign w:val="center"/>
                                  <w:hideMark/>
                                </w:tcPr>
                                <w:p w14:paraId="79251FAF"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203D7A62" w14:textId="54DF26FE"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Woman</w:t>
                                  </w:r>
                                </w:p>
                              </w:tc>
                              <w:tc>
                                <w:tcPr>
                                  <w:tcW w:w="1152" w:type="dxa"/>
                                  <w:tcBorders>
                                    <w:top w:val="nil"/>
                                    <w:left w:val="nil"/>
                                    <w:bottom w:val="single" w:sz="8" w:space="0" w:color="auto"/>
                                    <w:right w:val="nil"/>
                                  </w:tcBorders>
                                  <w:noWrap/>
                                  <w:vAlign w:val="center"/>
                                  <w:hideMark/>
                                </w:tcPr>
                                <w:p w14:paraId="718CB42D"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34</w:t>
                                  </w:r>
                                </w:p>
                              </w:tc>
                            </w:tr>
                          </w:tbl>
                          <w:p w14:paraId="613A35A0" w14:textId="2D76603D" w:rsidR="00A84173" w:rsidRPr="00BA2E21" w:rsidRDefault="00A84173" w:rsidP="00FA3C04">
                            <w:pPr>
                              <w:spacing w:after="0" w:line="276" w:lineRule="auto"/>
                              <w:jc w:val="both"/>
                              <w:rPr>
                                <w:rFonts w:ascii="Bookman Old Style" w:hAnsi="Bookman Old Style"/>
                                <w:bCs/>
                                <w:lang w:val="en-US"/>
                              </w:rPr>
                            </w:pPr>
                            <w:r>
                              <w:rPr>
                                <w:rFonts w:ascii="Bookman Old Style" w:hAnsi="Bookman Old Style"/>
                                <w:b/>
                              </w:rPr>
                              <w:tab/>
                            </w:r>
                            <w:r>
                              <w:rPr>
                                <w:rFonts w:ascii="Bookman Old Style" w:hAnsi="Bookman Old Style"/>
                                <w:bCs/>
                                <w:lang w:val="en-US"/>
                              </w:rPr>
                              <w:t>Source: Analysist, 2019</w:t>
                            </w:r>
                          </w:p>
                          <w:p w14:paraId="11282E98" w14:textId="77777777" w:rsidR="00A84173" w:rsidRPr="002E0233" w:rsidRDefault="00A84173" w:rsidP="00FA3C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1D46A" id="Rectangle 51" o:spid="_x0000_s1028" style="position:absolute;left:0;text-align:left;margin-left:-15.75pt;margin-top:0;width:520.5pt;height:25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" fillcolor="white [3212]" strokecolor="white [3212]" strokeweight="1pt">
                <v:textbox>
                  <w:txbxContent>
                    <w:p w14:paraId="16C2B073" w14:textId="4570CDDE" w:rsidR="00A84173" w:rsidRPr="00450118" w:rsidRDefault="00A84173" w:rsidP="00FA3C04">
                      <w:pPr>
                        <w:spacing w:after="0" w:line="276" w:lineRule="auto"/>
                        <w:jc w:val="center"/>
                        <w:rPr>
                          <w:rFonts w:ascii="Bookman Old Style" w:hAnsi="Bookman Old Style"/>
                          <w:b/>
                          <w:lang w:val="en-US"/>
                        </w:rPr>
                      </w:pPr>
                      <w:r w:rsidRPr="00BA2E21">
                        <w:rPr>
                          <w:rFonts w:ascii="Bookman Old Style" w:hAnsi="Bookman Old Style"/>
                          <w:b/>
                        </w:rPr>
                        <w:t xml:space="preserve">Table 1.  </w:t>
                      </w:r>
                      <w:r w:rsidRPr="00450118">
                        <w:rPr>
                          <w:rFonts w:ascii="Bookman Old Style" w:hAnsi="Bookman Old Style"/>
                          <w:b/>
                        </w:rPr>
                        <w:t xml:space="preserve">Respondent </w:t>
                      </w:r>
                      <w:r>
                        <w:rPr>
                          <w:rFonts w:ascii="Bookman Old Style" w:hAnsi="Bookman Old Style"/>
                          <w:b/>
                          <w:lang w:val="en-US"/>
                        </w:rPr>
                        <w:t>Information</w:t>
                      </w:r>
                    </w:p>
                    <w:tbl>
                      <w:tblPr>
                        <w:tblW w:w="9727" w:type="dxa"/>
                        <w:jc w:val="center"/>
                        <w:tblLook w:val="04A0" w:firstRow="1" w:lastRow="0" w:firstColumn="1" w:lastColumn="0" w:noHBand="0" w:noVBand="1"/>
                      </w:tblPr>
                      <w:tblGrid>
                        <w:gridCol w:w="1453"/>
                        <w:gridCol w:w="2280"/>
                        <w:gridCol w:w="1142"/>
                        <w:gridCol w:w="320"/>
                        <w:gridCol w:w="1497"/>
                        <w:gridCol w:w="1909"/>
                        <w:gridCol w:w="1152"/>
                      </w:tblGrid>
                      <w:tr w:rsidR="00A84173" w:rsidRPr="005738DB" w14:paraId="0A7C1286" w14:textId="77777777" w:rsidTr="00450118">
                        <w:trPr>
                          <w:trHeight w:val="270"/>
                          <w:jc w:val="center"/>
                        </w:trPr>
                        <w:tc>
                          <w:tcPr>
                            <w:tcW w:w="3707" w:type="dxa"/>
                            <w:gridSpan w:val="2"/>
                            <w:tcBorders>
                              <w:top w:val="single" w:sz="8" w:space="0" w:color="auto"/>
                              <w:left w:val="nil"/>
                              <w:bottom w:val="single" w:sz="8" w:space="0" w:color="auto"/>
                              <w:right w:val="nil"/>
                            </w:tcBorders>
                            <w:noWrap/>
                            <w:vAlign w:val="center"/>
                            <w:hideMark/>
                          </w:tcPr>
                          <w:p w14:paraId="42A50E2A" w14:textId="694239EE" w:rsidR="00A84173" w:rsidRPr="004C61FD" w:rsidRDefault="00A84173" w:rsidP="00450118">
                            <w:pPr>
                              <w:spacing w:after="0" w:line="240" w:lineRule="auto"/>
                              <w:jc w:val="center"/>
                              <w:rPr>
                                <w:rFonts w:ascii="Bookman Old Style" w:hAnsi="Bookman Old Style"/>
                                <w:lang w:val="en-US"/>
                              </w:rPr>
                            </w:pPr>
                            <w:r>
                              <w:rPr>
                                <w:rFonts w:ascii="Bookman Old Style" w:hAnsi="Bookman Old Style"/>
                                <w:lang w:val="en-US"/>
                              </w:rPr>
                              <w:t>Description</w:t>
                            </w:r>
                          </w:p>
                        </w:tc>
                        <w:tc>
                          <w:tcPr>
                            <w:tcW w:w="1142" w:type="dxa"/>
                            <w:tcBorders>
                              <w:top w:val="single" w:sz="8" w:space="0" w:color="auto"/>
                              <w:left w:val="nil"/>
                              <w:bottom w:val="single" w:sz="8" w:space="0" w:color="auto"/>
                              <w:right w:val="nil"/>
                            </w:tcBorders>
                            <w:noWrap/>
                            <w:vAlign w:val="center"/>
                            <w:hideMark/>
                          </w:tcPr>
                          <w:p w14:paraId="511D32DB" w14:textId="28A71198" w:rsidR="00A84173" w:rsidRPr="00450118" w:rsidRDefault="00A84173" w:rsidP="00450118">
                            <w:pPr>
                              <w:spacing w:after="0" w:line="240" w:lineRule="auto"/>
                              <w:jc w:val="right"/>
                              <w:rPr>
                                <w:rFonts w:ascii="Bookman Old Style" w:hAnsi="Bookman Old Style"/>
                                <w:lang w:val="en-US"/>
                              </w:rPr>
                            </w:pPr>
                            <w:r>
                              <w:rPr>
                                <w:rFonts w:ascii="Bookman Old Style" w:hAnsi="Bookman Old Style"/>
                                <w:lang w:val="en-US"/>
                              </w:rPr>
                              <w:t>Total</w:t>
                            </w:r>
                          </w:p>
                        </w:tc>
                        <w:tc>
                          <w:tcPr>
                            <w:tcW w:w="320" w:type="dxa"/>
                            <w:noWrap/>
                            <w:vAlign w:val="bottom"/>
                            <w:hideMark/>
                          </w:tcPr>
                          <w:p w14:paraId="6834CDFA" w14:textId="77777777" w:rsidR="00A84173" w:rsidRPr="005738DB" w:rsidRDefault="00A84173" w:rsidP="00450118">
                            <w:pPr>
                              <w:spacing w:after="0" w:line="276" w:lineRule="auto"/>
                              <w:rPr>
                                <w:rFonts w:ascii="Bookman Old Style" w:hAnsi="Bookman Old Style"/>
                              </w:rPr>
                            </w:pPr>
                          </w:p>
                        </w:tc>
                        <w:tc>
                          <w:tcPr>
                            <w:tcW w:w="3406" w:type="dxa"/>
                            <w:gridSpan w:val="2"/>
                            <w:tcBorders>
                              <w:top w:val="single" w:sz="8" w:space="0" w:color="auto"/>
                              <w:left w:val="nil"/>
                              <w:bottom w:val="single" w:sz="8" w:space="0" w:color="auto"/>
                              <w:right w:val="nil"/>
                            </w:tcBorders>
                            <w:noWrap/>
                            <w:vAlign w:val="center"/>
                            <w:hideMark/>
                          </w:tcPr>
                          <w:p w14:paraId="4CCEE888" w14:textId="56503D38" w:rsidR="00A84173" w:rsidRPr="004C61FD" w:rsidRDefault="00A84173" w:rsidP="00450118">
                            <w:pPr>
                              <w:spacing w:after="0" w:line="240" w:lineRule="auto"/>
                              <w:jc w:val="center"/>
                              <w:rPr>
                                <w:rFonts w:ascii="Bookman Old Style" w:hAnsi="Bookman Old Style"/>
                                <w:lang w:val="en-US"/>
                              </w:rPr>
                            </w:pPr>
                            <w:r>
                              <w:rPr>
                                <w:rFonts w:ascii="Bookman Old Style" w:hAnsi="Bookman Old Style"/>
                                <w:lang w:val="en-US"/>
                              </w:rPr>
                              <w:t>Description</w:t>
                            </w:r>
                          </w:p>
                        </w:tc>
                        <w:tc>
                          <w:tcPr>
                            <w:tcW w:w="1152" w:type="dxa"/>
                            <w:tcBorders>
                              <w:top w:val="single" w:sz="8" w:space="0" w:color="auto"/>
                              <w:left w:val="nil"/>
                              <w:bottom w:val="single" w:sz="8" w:space="0" w:color="auto"/>
                              <w:right w:val="nil"/>
                            </w:tcBorders>
                            <w:noWrap/>
                            <w:vAlign w:val="center"/>
                            <w:hideMark/>
                          </w:tcPr>
                          <w:p w14:paraId="38BB74C9" w14:textId="00F6699A" w:rsidR="00A84173" w:rsidRPr="00450118" w:rsidRDefault="00A84173" w:rsidP="00450118">
                            <w:pPr>
                              <w:spacing w:after="0" w:line="240" w:lineRule="auto"/>
                              <w:jc w:val="right"/>
                              <w:rPr>
                                <w:rFonts w:ascii="Bookman Old Style" w:hAnsi="Bookman Old Style"/>
                                <w:lang w:val="en-US"/>
                              </w:rPr>
                            </w:pPr>
                            <w:r>
                              <w:rPr>
                                <w:rFonts w:ascii="Bookman Old Style" w:hAnsi="Bookman Old Style"/>
                                <w:lang w:val="en-US"/>
                              </w:rPr>
                              <w:t>Total</w:t>
                            </w:r>
                          </w:p>
                        </w:tc>
                      </w:tr>
                      <w:tr w:rsidR="00A84173" w:rsidRPr="005738DB" w14:paraId="1A6ECE02" w14:textId="77777777" w:rsidTr="00450118">
                        <w:trPr>
                          <w:trHeight w:val="270"/>
                          <w:jc w:val="center"/>
                        </w:trPr>
                        <w:tc>
                          <w:tcPr>
                            <w:tcW w:w="1427" w:type="dxa"/>
                            <w:vMerge w:val="restart"/>
                            <w:tcBorders>
                              <w:top w:val="nil"/>
                              <w:left w:val="nil"/>
                              <w:bottom w:val="single" w:sz="8" w:space="0" w:color="auto"/>
                              <w:right w:val="nil"/>
                            </w:tcBorders>
                            <w:noWrap/>
                            <w:vAlign w:val="center"/>
                            <w:hideMark/>
                          </w:tcPr>
                          <w:p w14:paraId="54DF4771" w14:textId="5207322B"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Occupation</w:t>
                            </w:r>
                          </w:p>
                          <w:p w14:paraId="14C48CB3" w14:textId="77777777" w:rsidR="00A84173" w:rsidRPr="005738DB" w:rsidRDefault="00A84173" w:rsidP="00450118">
                            <w:pPr>
                              <w:spacing w:after="0" w:line="240" w:lineRule="auto"/>
                              <w:rPr>
                                <w:rFonts w:ascii="Bookman Old Style" w:hAnsi="Bookman Old Style"/>
                              </w:rPr>
                            </w:pPr>
                            <w:r w:rsidRPr="005738DB">
                              <w:rPr>
                                <w:rFonts w:ascii="Bookman Old Style" w:hAnsi="Bookman Old Style"/>
                              </w:rPr>
                              <w:t> </w:t>
                            </w:r>
                          </w:p>
                        </w:tc>
                        <w:tc>
                          <w:tcPr>
                            <w:tcW w:w="2280" w:type="dxa"/>
                            <w:tcBorders>
                              <w:top w:val="nil"/>
                              <w:left w:val="nil"/>
                              <w:bottom w:val="single" w:sz="8" w:space="0" w:color="auto"/>
                              <w:right w:val="nil"/>
                            </w:tcBorders>
                            <w:noWrap/>
                            <w:vAlign w:val="center"/>
                            <w:hideMark/>
                          </w:tcPr>
                          <w:p w14:paraId="53566FEA" w14:textId="0876E5CC"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Civil Servants</w:t>
                            </w:r>
                          </w:p>
                        </w:tc>
                        <w:tc>
                          <w:tcPr>
                            <w:tcW w:w="1142" w:type="dxa"/>
                            <w:tcBorders>
                              <w:top w:val="nil"/>
                              <w:left w:val="nil"/>
                              <w:bottom w:val="single" w:sz="8" w:space="0" w:color="auto"/>
                              <w:right w:val="nil"/>
                            </w:tcBorders>
                            <w:noWrap/>
                            <w:vAlign w:val="center"/>
                            <w:hideMark/>
                          </w:tcPr>
                          <w:p w14:paraId="36104963"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5</w:t>
                            </w:r>
                          </w:p>
                        </w:tc>
                        <w:tc>
                          <w:tcPr>
                            <w:tcW w:w="320" w:type="dxa"/>
                            <w:noWrap/>
                            <w:vAlign w:val="bottom"/>
                            <w:hideMark/>
                          </w:tcPr>
                          <w:p w14:paraId="29DC2B97" w14:textId="77777777" w:rsidR="00A84173" w:rsidRPr="005738DB" w:rsidRDefault="00A84173" w:rsidP="00450118">
                            <w:pPr>
                              <w:spacing w:after="0" w:line="276" w:lineRule="auto"/>
                              <w:rPr>
                                <w:rFonts w:ascii="Bookman Old Style" w:hAnsi="Bookman Old Style"/>
                              </w:rPr>
                            </w:pPr>
                          </w:p>
                        </w:tc>
                        <w:tc>
                          <w:tcPr>
                            <w:tcW w:w="1497" w:type="dxa"/>
                            <w:vMerge w:val="restart"/>
                            <w:tcBorders>
                              <w:top w:val="nil"/>
                              <w:left w:val="nil"/>
                              <w:bottom w:val="single" w:sz="8" w:space="0" w:color="auto"/>
                              <w:right w:val="nil"/>
                            </w:tcBorders>
                            <w:noWrap/>
                            <w:vAlign w:val="center"/>
                            <w:hideMark/>
                          </w:tcPr>
                          <w:p w14:paraId="7E810469" w14:textId="1E7B3848" w:rsidR="00A84173" w:rsidRPr="00450118" w:rsidRDefault="00A84173" w:rsidP="00450118">
                            <w:pPr>
                              <w:spacing w:after="0" w:line="240" w:lineRule="auto"/>
                              <w:jc w:val="center"/>
                              <w:rPr>
                                <w:rFonts w:ascii="Bookman Old Style" w:hAnsi="Bookman Old Style"/>
                                <w:lang w:val="en-US"/>
                              </w:rPr>
                            </w:pPr>
                            <w:r>
                              <w:rPr>
                                <w:rFonts w:ascii="Bookman Old Style" w:hAnsi="Bookman Old Style"/>
                                <w:lang w:val="en-US"/>
                              </w:rPr>
                              <w:t>Income</w:t>
                            </w:r>
                          </w:p>
                          <w:p w14:paraId="36933811"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 </w:t>
                            </w:r>
                          </w:p>
                        </w:tc>
                        <w:tc>
                          <w:tcPr>
                            <w:tcW w:w="1909" w:type="dxa"/>
                            <w:tcBorders>
                              <w:top w:val="nil"/>
                              <w:left w:val="nil"/>
                              <w:bottom w:val="single" w:sz="8" w:space="0" w:color="auto"/>
                              <w:right w:val="nil"/>
                            </w:tcBorders>
                            <w:noWrap/>
                            <w:vAlign w:val="center"/>
                            <w:hideMark/>
                          </w:tcPr>
                          <w:p w14:paraId="48DAAAD5" w14:textId="7F6E973E"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More than IDR 10,000,000</w:t>
                            </w:r>
                          </w:p>
                        </w:tc>
                        <w:tc>
                          <w:tcPr>
                            <w:tcW w:w="1152" w:type="dxa"/>
                            <w:tcBorders>
                              <w:top w:val="nil"/>
                              <w:left w:val="nil"/>
                              <w:bottom w:val="single" w:sz="8" w:space="0" w:color="auto"/>
                              <w:right w:val="nil"/>
                            </w:tcBorders>
                            <w:noWrap/>
                            <w:vAlign w:val="center"/>
                            <w:hideMark/>
                          </w:tcPr>
                          <w:p w14:paraId="07D8923C"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w:t>
                            </w:r>
                          </w:p>
                        </w:tc>
                      </w:tr>
                      <w:tr w:rsidR="00A84173" w:rsidRPr="005738DB" w14:paraId="5BC2E4D9" w14:textId="77777777" w:rsidTr="00450118">
                        <w:trPr>
                          <w:trHeight w:val="270"/>
                          <w:jc w:val="center"/>
                        </w:trPr>
                        <w:tc>
                          <w:tcPr>
                            <w:tcW w:w="0" w:type="auto"/>
                            <w:vMerge/>
                            <w:tcBorders>
                              <w:top w:val="nil"/>
                              <w:left w:val="nil"/>
                              <w:bottom w:val="single" w:sz="8" w:space="0" w:color="auto"/>
                              <w:right w:val="nil"/>
                            </w:tcBorders>
                            <w:vAlign w:val="center"/>
                            <w:hideMark/>
                          </w:tcPr>
                          <w:p w14:paraId="27E1DDC6"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1F05AD81" w14:textId="19C4FA50"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Privat Employee</w:t>
                            </w:r>
                          </w:p>
                        </w:tc>
                        <w:tc>
                          <w:tcPr>
                            <w:tcW w:w="1142" w:type="dxa"/>
                            <w:tcBorders>
                              <w:top w:val="nil"/>
                              <w:left w:val="nil"/>
                              <w:bottom w:val="single" w:sz="8" w:space="0" w:color="auto"/>
                              <w:right w:val="nil"/>
                            </w:tcBorders>
                            <w:noWrap/>
                            <w:vAlign w:val="center"/>
                            <w:hideMark/>
                          </w:tcPr>
                          <w:p w14:paraId="37DDE6A9"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13</w:t>
                            </w:r>
                          </w:p>
                        </w:tc>
                        <w:tc>
                          <w:tcPr>
                            <w:tcW w:w="320" w:type="dxa"/>
                            <w:noWrap/>
                            <w:vAlign w:val="bottom"/>
                            <w:hideMark/>
                          </w:tcPr>
                          <w:p w14:paraId="56E6AF18"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6AD8136B"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7E6DD8B1" w14:textId="52542493"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IDR 5,000,000 – 10,000,000</w:t>
                            </w:r>
                          </w:p>
                        </w:tc>
                        <w:tc>
                          <w:tcPr>
                            <w:tcW w:w="1152" w:type="dxa"/>
                            <w:tcBorders>
                              <w:top w:val="nil"/>
                              <w:left w:val="nil"/>
                              <w:bottom w:val="single" w:sz="8" w:space="0" w:color="auto"/>
                              <w:right w:val="nil"/>
                            </w:tcBorders>
                            <w:noWrap/>
                            <w:vAlign w:val="center"/>
                            <w:hideMark/>
                          </w:tcPr>
                          <w:p w14:paraId="571F02FF"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4</w:t>
                            </w:r>
                          </w:p>
                        </w:tc>
                      </w:tr>
                      <w:tr w:rsidR="00A84173" w:rsidRPr="005738DB" w14:paraId="2F479E80" w14:textId="77777777" w:rsidTr="00450118">
                        <w:trPr>
                          <w:trHeight w:val="270"/>
                          <w:jc w:val="center"/>
                        </w:trPr>
                        <w:tc>
                          <w:tcPr>
                            <w:tcW w:w="0" w:type="auto"/>
                            <w:vMerge/>
                            <w:tcBorders>
                              <w:top w:val="nil"/>
                              <w:left w:val="nil"/>
                              <w:bottom w:val="single" w:sz="8" w:space="0" w:color="auto"/>
                              <w:right w:val="nil"/>
                            </w:tcBorders>
                            <w:vAlign w:val="center"/>
                            <w:hideMark/>
                          </w:tcPr>
                          <w:p w14:paraId="5ED24E78"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4519322D" w14:textId="0E86EC2A"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Student</w:t>
                            </w:r>
                          </w:p>
                        </w:tc>
                        <w:tc>
                          <w:tcPr>
                            <w:tcW w:w="1142" w:type="dxa"/>
                            <w:tcBorders>
                              <w:top w:val="nil"/>
                              <w:left w:val="nil"/>
                              <w:bottom w:val="single" w:sz="8" w:space="0" w:color="auto"/>
                              <w:right w:val="nil"/>
                            </w:tcBorders>
                            <w:noWrap/>
                            <w:vAlign w:val="center"/>
                            <w:hideMark/>
                          </w:tcPr>
                          <w:p w14:paraId="72A6C75B"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40</w:t>
                            </w:r>
                          </w:p>
                        </w:tc>
                        <w:tc>
                          <w:tcPr>
                            <w:tcW w:w="320" w:type="dxa"/>
                            <w:noWrap/>
                            <w:vAlign w:val="bottom"/>
                            <w:hideMark/>
                          </w:tcPr>
                          <w:p w14:paraId="033AD431"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02EAFF19"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0C490468" w14:textId="557B8A7D" w:rsidR="00A84173" w:rsidRPr="005738DB" w:rsidRDefault="00A84173" w:rsidP="00450118">
                            <w:pPr>
                              <w:spacing w:after="0" w:line="240" w:lineRule="auto"/>
                              <w:rPr>
                                <w:rFonts w:ascii="Bookman Old Style" w:hAnsi="Bookman Old Style"/>
                              </w:rPr>
                            </w:pPr>
                            <w:r>
                              <w:rPr>
                                <w:rFonts w:ascii="Bookman Old Style" w:hAnsi="Bookman Old Style"/>
                                <w:lang w:val="en-US"/>
                              </w:rPr>
                              <w:t>IDR 3,000,000 – 5,000,000</w:t>
                            </w:r>
                          </w:p>
                        </w:tc>
                        <w:tc>
                          <w:tcPr>
                            <w:tcW w:w="1152" w:type="dxa"/>
                            <w:tcBorders>
                              <w:top w:val="nil"/>
                              <w:left w:val="nil"/>
                              <w:bottom w:val="single" w:sz="8" w:space="0" w:color="auto"/>
                              <w:right w:val="nil"/>
                            </w:tcBorders>
                            <w:noWrap/>
                            <w:vAlign w:val="center"/>
                            <w:hideMark/>
                          </w:tcPr>
                          <w:p w14:paraId="683AB53C"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6</w:t>
                            </w:r>
                          </w:p>
                        </w:tc>
                      </w:tr>
                      <w:tr w:rsidR="00A84173" w:rsidRPr="005738DB" w14:paraId="202D5D34" w14:textId="77777777" w:rsidTr="00450118">
                        <w:trPr>
                          <w:trHeight w:val="270"/>
                          <w:jc w:val="center"/>
                        </w:trPr>
                        <w:tc>
                          <w:tcPr>
                            <w:tcW w:w="0" w:type="auto"/>
                            <w:vMerge/>
                            <w:tcBorders>
                              <w:top w:val="nil"/>
                              <w:left w:val="nil"/>
                              <w:bottom w:val="single" w:sz="8" w:space="0" w:color="auto"/>
                              <w:right w:val="nil"/>
                            </w:tcBorders>
                            <w:vAlign w:val="center"/>
                            <w:hideMark/>
                          </w:tcPr>
                          <w:p w14:paraId="699864BF"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165DE1D5" w14:textId="3685B3BD"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Not working</w:t>
                            </w:r>
                          </w:p>
                        </w:tc>
                        <w:tc>
                          <w:tcPr>
                            <w:tcW w:w="1142" w:type="dxa"/>
                            <w:tcBorders>
                              <w:top w:val="nil"/>
                              <w:left w:val="nil"/>
                              <w:bottom w:val="single" w:sz="8" w:space="0" w:color="auto"/>
                              <w:right w:val="nil"/>
                            </w:tcBorders>
                            <w:noWrap/>
                            <w:vAlign w:val="center"/>
                            <w:hideMark/>
                          </w:tcPr>
                          <w:p w14:paraId="2AAD782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w:t>
                            </w:r>
                          </w:p>
                        </w:tc>
                        <w:tc>
                          <w:tcPr>
                            <w:tcW w:w="320" w:type="dxa"/>
                            <w:noWrap/>
                            <w:vAlign w:val="bottom"/>
                            <w:hideMark/>
                          </w:tcPr>
                          <w:p w14:paraId="5BE84158"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781FB57E"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73828B85" w14:textId="29C18A95" w:rsidR="00A84173" w:rsidRPr="005738DB" w:rsidRDefault="00A84173" w:rsidP="00450118">
                            <w:pPr>
                              <w:spacing w:after="0" w:line="240" w:lineRule="auto"/>
                              <w:rPr>
                                <w:rFonts w:ascii="Bookman Old Style" w:hAnsi="Bookman Old Style"/>
                              </w:rPr>
                            </w:pPr>
                            <w:r>
                              <w:rPr>
                                <w:rFonts w:ascii="Bookman Old Style" w:hAnsi="Bookman Old Style"/>
                                <w:lang w:val="en-US"/>
                              </w:rPr>
                              <w:t>IDR 1,600,000 – 3,000,000</w:t>
                            </w:r>
                          </w:p>
                        </w:tc>
                        <w:tc>
                          <w:tcPr>
                            <w:tcW w:w="1152" w:type="dxa"/>
                            <w:tcBorders>
                              <w:top w:val="nil"/>
                              <w:left w:val="nil"/>
                              <w:bottom w:val="single" w:sz="8" w:space="0" w:color="auto"/>
                              <w:right w:val="nil"/>
                            </w:tcBorders>
                            <w:noWrap/>
                            <w:vAlign w:val="center"/>
                            <w:hideMark/>
                          </w:tcPr>
                          <w:p w14:paraId="722F6B1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9</w:t>
                            </w:r>
                          </w:p>
                        </w:tc>
                      </w:tr>
                      <w:tr w:rsidR="00A84173" w:rsidRPr="005738DB" w14:paraId="75B7CA1F" w14:textId="77777777" w:rsidTr="00450118">
                        <w:trPr>
                          <w:trHeight w:val="270"/>
                          <w:jc w:val="center"/>
                        </w:trPr>
                        <w:tc>
                          <w:tcPr>
                            <w:tcW w:w="1427" w:type="dxa"/>
                            <w:vMerge w:val="restart"/>
                            <w:tcBorders>
                              <w:top w:val="nil"/>
                              <w:left w:val="nil"/>
                              <w:bottom w:val="single" w:sz="4" w:space="0" w:color="auto"/>
                              <w:right w:val="nil"/>
                            </w:tcBorders>
                            <w:noWrap/>
                            <w:vAlign w:val="center"/>
                            <w:hideMark/>
                          </w:tcPr>
                          <w:p w14:paraId="075D5EBF" w14:textId="5868746C"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Education</w:t>
                            </w:r>
                          </w:p>
                        </w:tc>
                        <w:tc>
                          <w:tcPr>
                            <w:tcW w:w="2280" w:type="dxa"/>
                            <w:tcBorders>
                              <w:top w:val="nil"/>
                              <w:left w:val="nil"/>
                              <w:bottom w:val="single" w:sz="8" w:space="0" w:color="auto"/>
                              <w:right w:val="nil"/>
                            </w:tcBorders>
                            <w:noWrap/>
                            <w:vAlign w:val="center"/>
                            <w:hideMark/>
                          </w:tcPr>
                          <w:p w14:paraId="24088A79" w14:textId="0395B4D2" w:rsidR="00A84173" w:rsidRPr="005738DB" w:rsidRDefault="00A84173" w:rsidP="00450118">
                            <w:pPr>
                              <w:spacing w:after="0" w:line="240" w:lineRule="auto"/>
                              <w:rPr>
                                <w:rFonts w:ascii="Bookman Old Style" w:hAnsi="Bookman Old Style"/>
                              </w:rPr>
                            </w:pPr>
                            <w:r>
                              <w:rPr>
                                <w:rFonts w:ascii="Bookman Old Style" w:hAnsi="Bookman Old Style"/>
                                <w:lang w:val="en-US"/>
                              </w:rPr>
                              <w:t>D</w:t>
                            </w:r>
                            <w:r w:rsidRPr="00450118">
                              <w:rPr>
                                <w:rFonts w:ascii="Bookman Old Style" w:hAnsi="Bookman Old Style"/>
                              </w:rPr>
                              <w:t>iploma/</w:t>
                            </w:r>
                            <w:r>
                              <w:rPr>
                                <w:rFonts w:ascii="Bookman Old Style" w:hAnsi="Bookman Old Style"/>
                                <w:lang w:val="en-US"/>
                              </w:rPr>
                              <w:t>B</w:t>
                            </w:r>
                            <w:r w:rsidRPr="00450118">
                              <w:rPr>
                                <w:rFonts w:ascii="Bookman Old Style" w:hAnsi="Bookman Old Style"/>
                              </w:rPr>
                              <w:t xml:space="preserve">achelor </w:t>
                            </w:r>
                            <w:r>
                              <w:rPr>
                                <w:rFonts w:ascii="Bookman Old Style" w:hAnsi="Bookman Old Style"/>
                                <w:lang w:val="en-US"/>
                              </w:rPr>
                              <w:t>D</w:t>
                            </w:r>
                            <w:r w:rsidRPr="00450118">
                              <w:rPr>
                                <w:rFonts w:ascii="Bookman Old Style" w:hAnsi="Bookman Old Style"/>
                              </w:rPr>
                              <w:t>egree</w:t>
                            </w:r>
                          </w:p>
                        </w:tc>
                        <w:tc>
                          <w:tcPr>
                            <w:tcW w:w="1142" w:type="dxa"/>
                            <w:tcBorders>
                              <w:top w:val="nil"/>
                              <w:left w:val="nil"/>
                              <w:bottom w:val="single" w:sz="8" w:space="0" w:color="auto"/>
                              <w:right w:val="nil"/>
                            </w:tcBorders>
                            <w:noWrap/>
                            <w:vAlign w:val="center"/>
                            <w:hideMark/>
                          </w:tcPr>
                          <w:p w14:paraId="76B50990"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31</w:t>
                            </w:r>
                          </w:p>
                        </w:tc>
                        <w:tc>
                          <w:tcPr>
                            <w:tcW w:w="320" w:type="dxa"/>
                            <w:noWrap/>
                            <w:vAlign w:val="bottom"/>
                            <w:hideMark/>
                          </w:tcPr>
                          <w:p w14:paraId="1A3CCFB4"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29F8DF91"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4BA599D6" w14:textId="2326ECC0"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Less than IDR 1,600,000</w:t>
                            </w:r>
                          </w:p>
                        </w:tc>
                        <w:tc>
                          <w:tcPr>
                            <w:tcW w:w="1152" w:type="dxa"/>
                            <w:tcBorders>
                              <w:top w:val="nil"/>
                              <w:left w:val="nil"/>
                              <w:bottom w:val="single" w:sz="8" w:space="0" w:color="auto"/>
                              <w:right w:val="nil"/>
                            </w:tcBorders>
                            <w:noWrap/>
                            <w:vAlign w:val="center"/>
                            <w:hideMark/>
                          </w:tcPr>
                          <w:p w14:paraId="2B0B909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38</w:t>
                            </w:r>
                          </w:p>
                        </w:tc>
                      </w:tr>
                      <w:tr w:rsidR="00A84173" w:rsidRPr="005738DB" w14:paraId="1F0D4353" w14:textId="77777777" w:rsidTr="00450118">
                        <w:trPr>
                          <w:trHeight w:val="270"/>
                          <w:jc w:val="center"/>
                        </w:trPr>
                        <w:tc>
                          <w:tcPr>
                            <w:tcW w:w="0" w:type="auto"/>
                            <w:vMerge/>
                            <w:tcBorders>
                              <w:top w:val="nil"/>
                              <w:left w:val="nil"/>
                              <w:bottom w:val="single" w:sz="4" w:space="0" w:color="auto"/>
                              <w:right w:val="nil"/>
                            </w:tcBorders>
                            <w:vAlign w:val="center"/>
                            <w:hideMark/>
                          </w:tcPr>
                          <w:p w14:paraId="26D20777"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4" w:space="0" w:color="auto"/>
                              <w:right w:val="nil"/>
                            </w:tcBorders>
                            <w:noWrap/>
                            <w:vAlign w:val="center"/>
                            <w:hideMark/>
                          </w:tcPr>
                          <w:p w14:paraId="627531FA" w14:textId="4F82EB34" w:rsidR="00A84173" w:rsidRPr="005738DB" w:rsidRDefault="00A84173" w:rsidP="00450118">
                            <w:pPr>
                              <w:spacing w:after="0" w:line="240" w:lineRule="auto"/>
                              <w:rPr>
                                <w:rFonts w:ascii="Bookman Old Style" w:hAnsi="Bookman Old Style"/>
                              </w:rPr>
                            </w:pPr>
                            <w:r w:rsidRPr="005738DB">
                              <w:rPr>
                                <w:rFonts w:ascii="Bookman Old Style" w:hAnsi="Bookman Old Style"/>
                              </w:rPr>
                              <w:t xml:space="preserve">Non </w:t>
                            </w:r>
                            <w:r>
                              <w:rPr>
                                <w:rFonts w:ascii="Bookman Old Style" w:hAnsi="Bookman Old Style"/>
                                <w:lang w:val="en-US"/>
                              </w:rPr>
                              <w:t>D</w:t>
                            </w:r>
                            <w:r w:rsidRPr="00450118">
                              <w:rPr>
                                <w:rFonts w:ascii="Bookman Old Style" w:hAnsi="Bookman Old Style"/>
                              </w:rPr>
                              <w:t>iploma/</w:t>
                            </w:r>
                            <w:r>
                              <w:rPr>
                                <w:rFonts w:ascii="Bookman Old Style" w:hAnsi="Bookman Old Style"/>
                                <w:lang w:val="en-US"/>
                              </w:rPr>
                              <w:t>B</w:t>
                            </w:r>
                            <w:r w:rsidRPr="00450118">
                              <w:rPr>
                                <w:rFonts w:ascii="Bookman Old Style" w:hAnsi="Bookman Old Style"/>
                              </w:rPr>
                              <w:t xml:space="preserve">achelor </w:t>
                            </w:r>
                            <w:r>
                              <w:rPr>
                                <w:rFonts w:ascii="Bookman Old Style" w:hAnsi="Bookman Old Style"/>
                                <w:lang w:val="en-US"/>
                              </w:rPr>
                              <w:t>D</w:t>
                            </w:r>
                            <w:r w:rsidRPr="00450118">
                              <w:rPr>
                                <w:rFonts w:ascii="Bookman Old Style" w:hAnsi="Bookman Old Style"/>
                              </w:rPr>
                              <w:t>egree</w:t>
                            </w:r>
                          </w:p>
                        </w:tc>
                        <w:tc>
                          <w:tcPr>
                            <w:tcW w:w="1142" w:type="dxa"/>
                            <w:tcBorders>
                              <w:top w:val="nil"/>
                              <w:left w:val="nil"/>
                              <w:bottom w:val="single" w:sz="4" w:space="0" w:color="auto"/>
                              <w:right w:val="nil"/>
                            </w:tcBorders>
                            <w:noWrap/>
                            <w:vAlign w:val="center"/>
                            <w:hideMark/>
                          </w:tcPr>
                          <w:p w14:paraId="450B242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29</w:t>
                            </w:r>
                          </w:p>
                        </w:tc>
                        <w:tc>
                          <w:tcPr>
                            <w:tcW w:w="320" w:type="dxa"/>
                            <w:noWrap/>
                            <w:vAlign w:val="bottom"/>
                            <w:hideMark/>
                          </w:tcPr>
                          <w:p w14:paraId="5777C2D0" w14:textId="77777777" w:rsidR="00A84173" w:rsidRPr="005738DB" w:rsidRDefault="00A84173" w:rsidP="00450118">
                            <w:pPr>
                              <w:spacing w:after="0" w:line="276" w:lineRule="auto"/>
                              <w:rPr>
                                <w:rFonts w:ascii="Bookman Old Style" w:hAnsi="Bookman Old Style"/>
                              </w:rPr>
                            </w:pPr>
                          </w:p>
                        </w:tc>
                        <w:tc>
                          <w:tcPr>
                            <w:tcW w:w="1497" w:type="dxa"/>
                            <w:vMerge w:val="restart"/>
                            <w:tcBorders>
                              <w:top w:val="nil"/>
                              <w:left w:val="nil"/>
                              <w:bottom w:val="single" w:sz="8" w:space="0" w:color="000000"/>
                              <w:right w:val="nil"/>
                            </w:tcBorders>
                            <w:noWrap/>
                            <w:vAlign w:val="center"/>
                            <w:hideMark/>
                          </w:tcPr>
                          <w:p w14:paraId="2879980E" w14:textId="219D3C60" w:rsidR="00A84173" w:rsidRPr="00450118" w:rsidRDefault="00A84173" w:rsidP="00450118">
                            <w:pPr>
                              <w:spacing w:after="0" w:line="240" w:lineRule="auto"/>
                              <w:jc w:val="center"/>
                              <w:rPr>
                                <w:rFonts w:ascii="Bookman Old Style" w:hAnsi="Bookman Old Style"/>
                                <w:lang w:val="en-US"/>
                              </w:rPr>
                            </w:pPr>
                            <w:r>
                              <w:rPr>
                                <w:rFonts w:ascii="Bookman Old Style" w:hAnsi="Bookman Old Style"/>
                                <w:lang w:val="en-US"/>
                              </w:rPr>
                              <w:t>Sex</w:t>
                            </w:r>
                          </w:p>
                        </w:tc>
                        <w:tc>
                          <w:tcPr>
                            <w:tcW w:w="1909" w:type="dxa"/>
                            <w:tcBorders>
                              <w:top w:val="nil"/>
                              <w:left w:val="nil"/>
                              <w:bottom w:val="single" w:sz="8" w:space="0" w:color="auto"/>
                              <w:right w:val="nil"/>
                            </w:tcBorders>
                            <w:noWrap/>
                            <w:vAlign w:val="center"/>
                            <w:hideMark/>
                          </w:tcPr>
                          <w:p w14:paraId="5BCB198A" w14:textId="4AA56DA9"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Man</w:t>
                            </w:r>
                          </w:p>
                        </w:tc>
                        <w:tc>
                          <w:tcPr>
                            <w:tcW w:w="1152" w:type="dxa"/>
                            <w:tcBorders>
                              <w:top w:val="nil"/>
                              <w:left w:val="nil"/>
                              <w:bottom w:val="single" w:sz="8" w:space="0" w:color="auto"/>
                              <w:right w:val="nil"/>
                            </w:tcBorders>
                            <w:noWrap/>
                            <w:vAlign w:val="center"/>
                            <w:hideMark/>
                          </w:tcPr>
                          <w:p w14:paraId="199FB5C7"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26</w:t>
                            </w:r>
                          </w:p>
                        </w:tc>
                      </w:tr>
                      <w:tr w:rsidR="00A84173" w:rsidRPr="005738DB" w14:paraId="3DE9137D" w14:textId="77777777" w:rsidTr="00450118">
                        <w:trPr>
                          <w:trHeight w:val="270"/>
                          <w:jc w:val="center"/>
                        </w:trPr>
                        <w:tc>
                          <w:tcPr>
                            <w:tcW w:w="1427" w:type="dxa"/>
                            <w:tcBorders>
                              <w:top w:val="single" w:sz="4" w:space="0" w:color="auto"/>
                              <w:left w:val="nil"/>
                              <w:bottom w:val="nil"/>
                              <w:right w:val="nil"/>
                            </w:tcBorders>
                            <w:noWrap/>
                            <w:vAlign w:val="center"/>
                          </w:tcPr>
                          <w:p w14:paraId="5ADC8B30" w14:textId="77777777" w:rsidR="00A84173" w:rsidRPr="005738DB" w:rsidRDefault="00A84173" w:rsidP="00450118">
                            <w:pPr>
                              <w:spacing w:after="0" w:line="240" w:lineRule="auto"/>
                              <w:rPr>
                                <w:rFonts w:ascii="Bookman Old Style" w:hAnsi="Bookman Old Style"/>
                              </w:rPr>
                            </w:pPr>
                          </w:p>
                        </w:tc>
                        <w:tc>
                          <w:tcPr>
                            <w:tcW w:w="2280" w:type="dxa"/>
                            <w:tcBorders>
                              <w:top w:val="single" w:sz="4" w:space="0" w:color="auto"/>
                              <w:left w:val="nil"/>
                              <w:bottom w:val="nil"/>
                              <w:right w:val="nil"/>
                            </w:tcBorders>
                            <w:noWrap/>
                            <w:vAlign w:val="center"/>
                          </w:tcPr>
                          <w:p w14:paraId="59D48794" w14:textId="77777777" w:rsidR="00A84173" w:rsidRPr="005738DB" w:rsidRDefault="00A84173" w:rsidP="00450118">
                            <w:pPr>
                              <w:spacing w:after="0" w:line="240" w:lineRule="auto"/>
                              <w:rPr>
                                <w:rFonts w:ascii="Bookman Old Style" w:hAnsi="Bookman Old Style"/>
                              </w:rPr>
                            </w:pPr>
                          </w:p>
                        </w:tc>
                        <w:tc>
                          <w:tcPr>
                            <w:tcW w:w="1142" w:type="dxa"/>
                            <w:tcBorders>
                              <w:top w:val="single" w:sz="4" w:space="0" w:color="auto"/>
                              <w:left w:val="nil"/>
                              <w:bottom w:val="nil"/>
                              <w:right w:val="nil"/>
                            </w:tcBorders>
                            <w:noWrap/>
                            <w:vAlign w:val="center"/>
                          </w:tcPr>
                          <w:p w14:paraId="49621C1F" w14:textId="77777777" w:rsidR="00A84173" w:rsidRPr="005738DB" w:rsidRDefault="00A84173" w:rsidP="00450118">
                            <w:pPr>
                              <w:spacing w:after="0" w:line="240" w:lineRule="auto"/>
                              <w:jc w:val="center"/>
                              <w:rPr>
                                <w:rFonts w:ascii="Bookman Old Style" w:hAnsi="Bookman Old Style"/>
                              </w:rPr>
                            </w:pPr>
                          </w:p>
                        </w:tc>
                        <w:tc>
                          <w:tcPr>
                            <w:tcW w:w="320" w:type="dxa"/>
                            <w:noWrap/>
                            <w:vAlign w:val="bottom"/>
                            <w:hideMark/>
                          </w:tcPr>
                          <w:p w14:paraId="53DDA58E"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000000"/>
                              <w:right w:val="nil"/>
                            </w:tcBorders>
                            <w:vAlign w:val="center"/>
                            <w:hideMark/>
                          </w:tcPr>
                          <w:p w14:paraId="79251FAF"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203D7A62" w14:textId="54DF26FE"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Woman</w:t>
                            </w:r>
                          </w:p>
                        </w:tc>
                        <w:tc>
                          <w:tcPr>
                            <w:tcW w:w="1152" w:type="dxa"/>
                            <w:tcBorders>
                              <w:top w:val="nil"/>
                              <w:left w:val="nil"/>
                              <w:bottom w:val="single" w:sz="8" w:space="0" w:color="auto"/>
                              <w:right w:val="nil"/>
                            </w:tcBorders>
                            <w:noWrap/>
                            <w:vAlign w:val="center"/>
                            <w:hideMark/>
                          </w:tcPr>
                          <w:p w14:paraId="718CB42D"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34</w:t>
                            </w:r>
                          </w:p>
                        </w:tc>
                      </w:tr>
                    </w:tbl>
                    <w:p w14:paraId="613A35A0" w14:textId="2D76603D" w:rsidR="00A84173" w:rsidRPr="00BA2E21" w:rsidRDefault="00A84173" w:rsidP="00FA3C04">
                      <w:pPr>
                        <w:spacing w:after="0" w:line="276" w:lineRule="auto"/>
                        <w:jc w:val="both"/>
                        <w:rPr>
                          <w:rFonts w:ascii="Bookman Old Style" w:hAnsi="Bookman Old Style"/>
                          <w:bCs/>
                          <w:lang w:val="en-US"/>
                        </w:rPr>
                      </w:pPr>
                      <w:r>
                        <w:rPr>
                          <w:rFonts w:ascii="Bookman Old Style" w:hAnsi="Bookman Old Style"/>
                          <w:b/>
                        </w:rPr>
                        <w:tab/>
                      </w:r>
                      <w:r>
                        <w:rPr>
                          <w:rFonts w:ascii="Bookman Old Style" w:hAnsi="Bookman Old Style"/>
                          <w:bCs/>
                          <w:lang w:val="en-US"/>
                        </w:rPr>
                        <w:t>Source: Analysist, 2019</w:t>
                      </w:r>
                    </w:p>
                    <w:p w14:paraId="11282E98" w14:textId="77777777" w:rsidR="00A84173" w:rsidRPr="002E0233" w:rsidRDefault="00A84173" w:rsidP="00FA3C04">
                      <w:pPr>
                        <w:jc w:val="center"/>
                      </w:pPr>
                    </w:p>
                  </w:txbxContent>
                </v:textbox>
                <w10:wrap type="topAndBottom"/>
              </v:rect>
            </w:pict>
          </mc:Fallback>
        </mc:AlternateContent>
      </w:r>
      <w:r w:rsidR="001C71EE">
        <w:rPr>
          <w:rFonts w:ascii="Bookman Old Style" w:hAnsi="Bookman Old Style"/>
          <w:sz w:val="22"/>
          <w:szCs w:val="22"/>
        </w:rPr>
        <w:t xml:space="preserve">Reaserch </w:t>
      </w:r>
      <w:r w:rsidR="00BA2E21" w:rsidRPr="002E0233">
        <w:rPr>
          <w:rFonts w:ascii="Bookman Old Style" w:hAnsi="Bookman Old Style"/>
          <w:sz w:val="22"/>
          <w:szCs w:val="22"/>
        </w:rPr>
        <w:t>Result</w:t>
      </w:r>
    </w:p>
    <w:p w14:paraId="5B0FBBFE" w14:textId="45447670" w:rsidR="00C16537" w:rsidRPr="00C16537" w:rsidRDefault="00C16537" w:rsidP="006B027D">
      <w:pPr>
        <w:spacing w:after="0" w:line="240" w:lineRule="auto"/>
        <w:ind w:firstLine="709"/>
        <w:jc w:val="both"/>
        <w:rPr>
          <w:rFonts w:ascii="Bookman Old Style" w:hAnsi="Bookman Old Style"/>
        </w:rPr>
      </w:pPr>
      <w:r w:rsidRPr="00C16537">
        <w:rPr>
          <w:rFonts w:ascii="Bookman Old Style" w:hAnsi="Bookman Old Style"/>
        </w:rPr>
        <w:t xml:space="preserve">The reactivation program of the Jogjakarta-Semarang </w:t>
      </w:r>
      <w:r w:rsidR="00C24E03">
        <w:rPr>
          <w:rFonts w:ascii="Bookman Old Style" w:hAnsi="Bookman Old Style"/>
        </w:rPr>
        <w:t>railway</w:t>
      </w:r>
      <w:r w:rsidRPr="00C16537">
        <w:rPr>
          <w:rFonts w:ascii="Bookman Old Style" w:hAnsi="Bookman Old Style"/>
        </w:rPr>
        <w:t xml:space="preserve"> via Magelang was launched by the Directorate General of Railways, Ministry of Transportation of the Republic of Indonesia which is regulated in the Decree of the Minister of Transportation of the Republic of Indonesia Number 2128 of 2018 concerning the National Railway Master Plan. There is a clear division of tasks between institutions, both regarding planning-development and operations (Technical Staff for Railway Activities and Development, Class 1 Railway Engineering Center for Central Java Region). All planning and development for the development of railway infrastructure is under the responsibility of the Directorate General of Railways, while regarding operations is under the responsibility of PT Kereta Api Indonesia (PT KAI).</w:t>
      </w:r>
    </w:p>
    <w:p w14:paraId="6BF97515" w14:textId="5DA9D8DA" w:rsidR="00C16537" w:rsidRDefault="00C16537" w:rsidP="006B027D">
      <w:pPr>
        <w:spacing w:after="0" w:line="240" w:lineRule="auto"/>
        <w:ind w:firstLine="709"/>
        <w:jc w:val="both"/>
        <w:rPr>
          <w:rFonts w:ascii="Bookman Old Style" w:hAnsi="Bookman Old Style"/>
        </w:rPr>
      </w:pPr>
      <w:r w:rsidRPr="00C16537">
        <w:rPr>
          <w:rFonts w:ascii="Bookman Old Style" w:hAnsi="Bookman Old Style"/>
        </w:rPr>
        <w:t xml:space="preserve">In its implementation, the reactivation program involves at least 3 parties, namely the Ministry of Transportation of the Republic of Indonesia, the Provincial Government of Central Java, and the Provincial Government of DI Yogyakarta (KASI </w:t>
      </w:r>
      <w:r w:rsidR="00C24E03">
        <w:rPr>
          <w:rFonts w:ascii="Bookman Old Style" w:hAnsi="Bookman Old Style"/>
        </w:rPr>
        <w:t>Railway</w:t>
      </w:r>
      <w:r w:rsidRPr="00C16537">
        <w:rPr>
          <w:rFonts w:ascii="Bookman Old Style" w:hAnsi="Bookman Old Style"/>
        </w:rPr>
        <w:t xml:space="preserve">, Central Java Province Transportation Service). Furthermore, the portion of this involvement varies at each stage. In planning, all have the same portion to be involved in the feasibility study and the alignment plan. From the feasibility study, a reactivation plan for the Jogjakarta-Semarang </w:t>
      </w:r>
      <w:r w:rsidR="00C24E03">
        <w:rPr>
          <w:rFonts w:ascii="Bookman Old Style" w:hAnsi="Bookman Old Style"/>
        </w:rPr>
        <w:t>railway</w:t>
      </w:r>
      <w:r w:rsidRPr="00C16537">
        <w:rPr>
          <w:rFonts w:ascii="Bookman Old Style" w:hAnsi="Bookman Old Style"/>
        </w:rPr>
        <w:t xml:space="preserve"> via Magelang is produced as shown in Figure 3.</w:t>
      </w:r>
    </w:p>
    <w:p w14:paraId="7FF27F41" w14:textId="41AB28B8" w:rsidR="00C16537" w:rsidRPr="00C16537" w:rsidRDefault="00C16537" w:rsidP="006B027D">
      <w:pPr>
        <w:spacing w:after="0" w:line="240" w:lineRule="auto"/>
        <w:ind w:firstLine="709"/>
        <w:jc w:val="both"/>
        <w:rPr>
          <w:rFonts w:ascii="Bookman Old Style" w:hAnsi="Bookman Old Style"/>
        </w:rPr>
      </w:pPr>
      <w:r w:rsidRPr="00C16537">
        <w:rPr>
          <w:rFonts w:ascii="Bookman Old Style" w:hAnsi="Bookman Old Style"/>
        </w:rPr>
        <w:t xml:space="preserve">In the feasibility study document (Ministry of Transportation of the Republic </w:t>
      </w:r>
      <w:r w:rsidR="00506644">
        <w:rPr>
          <w:rFonts w:ascii="Bookman Old Style" w:hAnsi="Bookman Old Style"/>
          <w:noProof/>
        </w:rPr>
        <w:lastRenderedPageBreak/>
        <mc:AlternateContent>
          <mc:Choice Requires="wps">
            <w:drawing>
              <wp:anchor distT="0" distB="0" distL="114300" distR="114300" simplePos="0" relativeHeight="251688960" behindDoc="0" locked="0" layoutInCell="1" allowOverlap="1" wp14:anchorId="75FF7238" wp14:editId="28F2FAD6">
                <wp:simplePos x="0" y="0"/>
                <wp:positionH relativeFrom="column">
                  <wp:posOffset>-19050</wp:posOffset>
                </wp:positionH>
                <wp:positionV relativeFrom="paragraph">
                  <wp:posOffset>0</wp:posOffset>
                </wp:positionV>
                <wp:extent cx="6305550" cy="6267450"/>
                <wp:effectExtent l="0" t="0" r="19050" b="19050"/>
                <wp:wrapTopAndBottom/>
                <wp:docPr id="22" name="Rectangle 22"/>
                <wp:cNvGraphicFramePr/>
                <a:graphic xmlns:a="http://schemas.openxmlformats.org/drawingml/2006/main">
                  <a:graphicData uri="http://schemas.microsoft.com/office/word/2010/wordprocessingShape">
                    <wps:wsp>
                      <wps:cNvSpPr/>
                      <wps:spPr>
                        <a:xfrm>
                          <a:off x="0" y="0"/>
                          <a:ext cx="6305550" cy="62674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AAB2813" w14:textId="2D82B65C" w:rsidR="00A84173" w:rsidRPr="00BA2E21" w:rsidRDefault="00A84173" w:rsidP="004B1C2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3</w:t>
                            </w:r>
                            <w:r w:rsidRPr="00BA2E21">
                              <w:rPr>
                                <w:rFonts w:ascii="Bookman Old Style" w:hAnsi="Bookman Old Style"/>
                                <w:b/>
                              </w:rPr>
                              <w:t xml:space="preserve">. </w:t>
                            </w:r>
                            <w:r w:rsidRPr="00506644">
                              <w:rPr>
                                <w:rFonts w:ascii="Bookman Old Style" w:hAnsi="Bookman Old Style"/>
                                <w:b/>
                              </w:rPr>
                              <w:t>The plan for the Yogyakarta-Semarang Railway Line via Magelang to be reactivated</w:t>
                            </w:r>
                          </w:p>
                          <w:p w14:paraId="032D3D98" w14:textId="7AC087F2" w:rsidR="00A84173" w:rsidRDefault="00A84173" w:rsidP="004B1C2E">
                            <w:pPr>
                              <w:spacing w:after="0" w:line="276" w:lineRule="auto"/>
                              <w:jc w:val="center"/>
                              <w:rPr>
                                <w:rFonts w:ascii="Bookman Old Style" w:hAnsi="Bookman Old Style"/>
                                <w:b/>
                                <w:noProof/>
                              </w:rPr>
                            </w:pPr>
                            <w:r>
                              <w:rPr>
                                <w:noProof/>
                              </w:rPr>
                              <w:drawing>
                                <wp:inline distT="0" distB="0" distL="0" distR="0" wp14:anchorId="472C4A2C" wp14:editId="5EFAB2A2">
                                  <wp:extent cx="5905500" cy="5242637"/>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592" t="24812" r="28200" b="11700"/>
                                          <a:stretch/>
                                        </pic:blipFill>
                                        <pic:spPr bwMode="auto">
                                          <a:xfrm>
                                            <a:off x="0" y="0"/>
                                            <a:ext cx="5956257" cy="5287697"/>
                                          </a:xfrm>
                                          <a:prstGeom prst="rect">
                                            <a:avLst/>
                                          </a:prstGeom>
                                          <a:ln>
                                            <a:noFill/>
                                          </a:ln>
                                          <a:extLst>
                                            <a:ext uri="{53640926-AAD7-44D8-BBD7-CCE9431645EC}">
                                              <a14:shadowObscured xmlns:a14="http://schemas.microsoft.com/office/drawing/2010/main"/>
                                            </a:ext>
                                          </a:extLst>
                                        </pic:spPr>
                                      </pic:pic>
                                    </a:graphicData>
                                  </a:graphic>
                                </wp:inline>
                              </w:drawing>
                            </w:r>
                          </w:p>
                          <w:p w14:paraId="79A097C7" w14:textId="18D401F5" w:rsidR="00A84173" w:rsidRPr="00BA2E21" w:rsidRDefault="00A84173" w:rsidP="004B1C2E">
                            <w:pPr>
                              <w:spacing w:after="0" w:line="276" w:lineRule="auto"/>
                              <w:rPr>
                                <w:rFonts w:ascii="Bookman Old Style" w:hAnsi="Bookman Old Style"/>
                                <w:b/>
                              </w:rPr>
                            </w:pPr>
                            <w:r>
                              <w:rPr>
                                <w:rFonts w:ascii="Bookman Old Style" w:hAnsi="Bookman Old Style"/>
                                <w:bCs/>
                                <w:lang w:val="en-US"/>
                              </w:rPr>
                              <w:t xml:space="preserve">Source: </w:t>
                            </w:r>
                            <w:r w:rsidRPr="00506644">
                              <w:rPr>
                                <w:rFonts w:ascii="Bookman Old Style" w:hAnsi="Bookman Old Style"/>
                                <w:bCs/>
                                <w:lang w:val="en-US"/>
                              </w:rPr>
                              <w:t>Directorate General of Railways-Ministry of Transportation</w:t>
                            </w:r>
                            <w:r>
                              <w:rPr>
                                <w:rFonts w:ascii="Bookman Old Style" w:hAnsi="Bookman Old Style"/>
                                <w:bCs/>
                                <w:lang w:val="en-US"/>
                              </w:rPr>
                              <w:t>, 2019</w:t>
                            </w:r>
                          </w:p>
                          <w:p w14:paraId="20EBA9E7" w14:textId="77777777" w:rsidR="00A84173" w:rsidRPr="002E0233" w:rsidRDefault="00A84173" w:rsidP="004B1C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F7238" id="Rectangle 22" o:spid="_x0000_s1029" style="position:absolute;left:0;text-align:left;margin-left:-1.5pt;margin-top:0;width:496.5pt;height:4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" fillcolor="white [3212]" strokecolor="white [3212]" strokeweight="1pt">
                <v:textbox>
                  <w:txbxContent>
                    <w:p w14:paraId="2AAB2813" w14:textId="2D82B65C" w:rsidR="00A84173" w:rsidRPr="00BA2E21" w:rsidRDefault="00A84173" w:rsidP="004B1C2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3</w:t>
                      </w:r>
                      <w:r w:rsidRPr="00BA2E21">
                        <w:rPr>
                          <w:rFonts w:ascii="Bookman Old Style" w:hAnsi="Bookman Old Style"/>
                          <w:b/>
                        </w:rPr>
                        <w:t xml:space="preserve">. </w:t>
                      </w:r>
                      <w:r w:rsidRPr="00506644">
                        <w:rPr>
                          <w:rFonts w:ascii="Bookman Old Style" w:hAnsi="Bookman Old Style"/>
                          <w:b/>
                        </w:rPr>
                        <w:t>The plan for the Yogyakarta-Semarang Railway Line via Magelang to be reactivated</w:t>
                      </w:r>
                    </w:p>
                    <w:p w14:paraId="032D3D98" w14:textId="7AC087F2" w:rsidR="00A84173" w:rsidRDefault="00A84173" w:rsidP="004B1C2E">
                      <w:pPr>
                        <w:spacing w:after="0" w:line="276" w:lineRule="auto"/>
                        <w:jc w:val="center"/>
                        <w:rPr>
                          <w:rFonts w:ascii="Bookman Old Style" w:hAnsi="Bookman Old Style"/>
                          <w:b/>
                          <w:noProof/>
                        </w:rPr>
                      </w:pPr>
                      <w:r>
                        <w:rPr>
                          <w:noProof/>
                        </w:rPr>
                        <w:drawing>
                          <wp:inline distT="0" distB="0" distL="0" distR="0" wp14:anchorId="472C4A2C" wp14:editId="5EFAB2A2">
                            <wp:extent cx="5905500" cy="5242637"/>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592" t="24812" r="28200" b="11700"/>
                                    <a:stretch/>
                                  </pic:blipFill>
                                  <pic:spPr bwMode="auto">
                                    <a:xfrm>
                                      <a:off x="0" y="0"/>
                                      <a:ext cx="5956257" cy="5287697"/>
                                    </a:xfrm>
                                    <a:prstGeom prst="rect">
                                      <a:avLst/>
                                    </a:prstGeom>
                                    <a:ln>
                                      <a:noFill/>
                                    </a:ln>
                                    <a:extLst>
                                      <a:ext uri="{53640926-AAD7-44D8-BBD7-CCE9431645EC}">
                                        <a14:shadowObscured xmlns:a14="http://schemas.microsoft.com/office/drawing/2010/main"/>
                                      </a:ext>
                                    </a:extLst>
                                  </pic:spPr>
                                </pic:pic>
                              </a:graphicData>
                            </a:graphic>
                          </wp:inline>
                        </w:drawing>
                      </w:r>
                    </w:p>
                    <w:p w14:paraId="79A097C7" w14:textId="18D401F5" w:rsidR="00A84173" w:rsidRPr="00BA2E21" w:rsidRDefault="00A84173" w:rsidP="004B1C2E">
                      <w:pPr>
                        <w:spacing w:after="0" w:line="276" w:lineRule="auto"/>
                        <w:rPr>
                          <w:rFonts w:ascii="Bookman Old Style" w:hAnsi="Bookman Old Style"/>
                          <w:b/>
                        </w:rPr>
                      </w:pPr>
                      <w:r>
                        <w:rPr>
                          <w:rFonts w:ascii="Bookman Old Style" w:hAnsi="Bookman Old Style"/>
                          <w:bCs/>
                          <w:lang w:val="en-US"/>
                        </w:rPr>
                        <w:t xml:space="preserve">Source: </w:t>
                      </w:r>
                      <w:r w:rsidRPr="00506644">
                        <w:rPr>
                          <w:rFonts w:ascii="Bookman Old Style" w:hAnsi="Bookman Old Style"/>
                          <w:bCs/>
                          <w:lang w:val="en-US"/>
                        </w:rPr>
                        <w:t>Directorate General of Railways-Ministry of Transportation</w:t>
                      </w:r>
                      <w:r>
                        <w:rPr>
                          <w:rFonts w:ascii="Bookman Old Style" w:hAnsi="Bookman Old Style"/>
                          <w:bCs/>
                          <w:lang w:val="en-US"/>
                        </w:rPr>
                        <w:t>, 2019</w:t>
                      </w:r>
                    </w:p>
                    <w:p w14:paraId="20EBA9E7" w14:textId="77777777" w:rsidR="00A84173" w:rsidRPr="002E0233" w:rsidRDefault="00A84173" w:rsidP="004B1C2E">
                      <w:pPr>
                        <w:jc w:val="center"/>
                      </w:pPr>
                    </w:p>
                  </w:txbxContent>
                </v:textbox>
                <w10:wrap type="topAndBottom"/>
              </v:rect>
            </w:pict>
          </mc:Fallback>
        </mc:AlternateContent>
      </w:r>
      <w:r w:rsidRPr="00C16537">
        <w:rPr>
          <w:rFonts w:ascii="Bookman Old Style" w:hAnsi="Bookman Old Style"/>
        </w:rPr>
        <w:t>of Indonesia, 2018) it is known that the Jogjakarta-Semarang railway via Magelang will be reactivated covering 16 stations, namely Patukan, Sleman, Tempel, Muntilan, Palbapang, Kota Magelang, Secang, Bedono, Ambarawa, Tuntang, Beringin, Gogodalem, and Kedungjati which are on one line, plus 3 canal stations namely Borobudur for tours, Depo Pasir in Salam, and Dipo Art in Mungkid.</w:t>
      </w:r>
    </w:p>
    <w:p w14:paraId="66B05966" w14:textId="56C5AA4C" w:rsidR="00C16537" w:rsidRDefault="00C16537" w:rsidP="006B027D">
      <w:pPr>
        <w:spacing w:after="0" w:line="240" w:lineRule="auto"/>
        <w:ind w:firstLine="709"/>
        <w:jc w:val="both"/>
        <w:rPr>
          <w:rFonts w:ascii="Bookman Old Style" w:hAnsi="Bookman Old Style"/>
        </w:rPr>
      </w:pPr>
      <w:r w:rsidRPr="00C16537">
        <w:rPr>
          <w:rFonts w:ascii="Bookman Old Style" w:hAnsi="Bookman Old Style"/>
        </w:rPr>
        <w:t xml:space="preserve">After conducting a traceability study at the end of 2018, the Directorate General of Railways then made adjustments to the Regional Spatial Plans of each Regency / City that the </w:t>
      </w:r>
      <w:r w:rsidR="00C24E03">
        <w:rPr>
          <w:rFonts w:ascii="Bookman Old Style" w:hAnsi="Bookman Old Style"/>
        </w:rPr>
        <w:t>railway</w:t>
      </w:r>
      <w:r w:rsidRPr="00C16537">
        <w:rPr>
          <w:rFonts w:ascii="Bookman Old Style" w:hAnsi="Bookman Old Style"/>
        </w:rPr>
        <w:t xml:space="preserve"> traversed through a coordination meeting that lasted until April 2019 (Head of Railway Section, Provincial Transportation Office Central Java). After the alignment is agreed upon by the regions, a Detailed Engineering Design </w:t>
      </w:r>
      <w:r w:rsidR="00812753">
        <w:rPr>
          <w:rFonts w:ascii="Bookman Old Style" w:hAnsi="Bookman Old Style"/>
          <w:noProof/>
        </w:rPr>
        <w:lastRenderedPageBreak/>
        <mc:AlternateContent>
          <mc:Choice Requires="wpg">
            <w:drawing>
              <wp:anchor distT="0" distB="0" distL="114300" distR="114300" simplePos="0" relativeHeight="251702272" behindDoc="0" locked="0" layoutInCell="1" allowOverlap="1" wp14:anchorId="0C8011BC" wp14:editId="0157BF24">
                <wp:simplePos x="0" y="0"/>
                <wp:positionH relativeFrom="column">
                  <wp:posOffset>2242820</wp:posOffset>
                </wp:positionH>
                <wp:positionV relativeFrom="paragraph">
                  <wp:posOffset>1256665</wp:posOffset>
                </wp:positionV>
                <wp:extent cx="2948305" cy="1525270"/>
                <wp:effectExtent l="19050" t="19050" r="23495" b="36830"/>
                <wp:wrapNone/>
                <wp:docPr id="63" name="Group 63"/>
                <wp:cNvGraphicFramePr/>
                <a:graphic xmlns:a="http://schemas.openxmlformats.org/drawingml/2006/main">
                  <a:graphicData uri="http://schemas.microsoft.com/office/word/2010/wordprocessingGroup">
                    <wpg:wgp>
                      <wpg:cNvGrpSpPr/>
                      <wpg:grpSpPr>
                        <a:xfrm>
                          <a:off x="0" y="0"/>
                          <a:ext cx="2948305" cy="1525270"/>
                          <a:chOff x="0" y="0"/>
                          <a:chExt cx="2948305" cy="1525270"/>
                        </a:xfrm>
                      </wpg:grpSpPr>
                      <wps:wsp>
                        <wps:cNvPr id="57" name="Arrow: Right 57"/>
                        <wps:cNvSpPr>
                          <a:spLocks/>
                        </wps:cNvSpPr>
                        <wps:spPr>
                          <a:xfrm>
                            <a:off x="571500" y="0"/>
                            <a:ext cx="279400" cy="22034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Arrow: Right 58"/>
                        <wps:cNvSpPr>
                          <a:spLocks/>
                        </wps:cNvSpPr>
                        <wps:spPr>
                          <a:xfrm>
                            <a:off x="571500" y="1304925"/>
                            <a:ext cx="279400" cy="22034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Arrow: Up-Down 59"/>
                        <wps:cNvSpPr>
                          <a:spLocks/>
                        </wps:cNvSpPr>
                        <wps:spPr>
                          <a:xfrm>
                            <a:off x="0" y="581025"/>
                            <a:ext cx="144145" cy="338455"/>
                          </a:xfrm>
                          <a:prstGeom prst="up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Arrow: Curved Left 60"/>
                        <wps:cNvSpPr>
                          <a:spLocks/>
                        </wps:cNvSpPr>
                        <wps:spPr>
                          <a:xfrm>
                            <a:off x="2533650" y="76200"/>
                            <a:ext cx="414655" cy="1134745"/>
                          </a:xfrm>
                          <a:prstGeom prst="curved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93FCA0" id="Group 63" o:spid="_x0000_s1026" style="position:absolute;margin-left:176.6pt;margin-top:98.95pt;width:232.15pt;height:120.1pt;z-index:251702272" coordsize="29483,1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7" o:spid="_x0000_s1027" type="#_x0000_t13" style="position:absolute;left:5715;width:2794;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" adj="13083" fillcolor="windowText" strokeweight="1pt">
                  <v:path arrowok="t"/>
                </v:shape>
                <v:shape id="Arrow: Right 58" o:spid="_x0000_s1028" type="#_x0000_t13" style="position:absolute;left:5715;top:13049;width:2794;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" adj="13083" fillcolor="windowText" strokeweight="1pt">
                  <v:path arrowok="t"/>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59" o:spid="_x0000_s1029" type="#_x0000_t70" style="position:absolute;top:5810;width:1441;height:3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" adj=",4600" fillcolor="windowText" strokeweight="1pt">
                  <v:path arrowok="t"/>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60" o:spid="_x0000_s1030" type="#_x0000_t103" style="position:absolute;left:25336;top:762;width:4147;height:1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" adj="17653,20613,5400" fillcolor="windowText" strokeweight="1pt">
                  <v:path arrowok="t"/>
                </v:shape>
              </v:group>
            </w:pict>
          </mc:Fallback>
        </mc:AlternateContent>
      </w:r>
      <w:r w:rsidR="00642446">
        <w:rPr>
          <w:rFonts w:ascii="Bookman Old Style" w:hAnsi="Bookman Old Style"/>
          <w:noProof/>
        </w:rPr>
        <mc:AlternateContent>
          <mc:Choice Requires="wps">
            <w:drawing>
              <wp:anchor distT="0" distB="0" distL="114300" distR="114300" simplePos="0" relativeHeight="251697152" behindDoc="0" locked="0" layoutInCell="1" allowOverlap="1" wp14:anchorId="1A3522E3" wp14:editId="573609AE">
                <wp:simplePos x="0" y="0"/>
                <wp:positionH relativeFrom="column">
                  <wp:posOffset>57150</wp:posOffset>
                </wp:positionH>
                <wp:positionV relativeFrom="paragraph">
                  <wp:posOffset>37465</wp:posOffset>
                </wp:positionV>
                <wp:extent cx="6305550" cy="3676650"/>
                <wp:effectExtent l="0" t="0" r="19050" b="19050"/>
                <wp:wrapTopAndBottom/>
                <wp:docPr id="53" name="Rectangle 53"/>
                <wp:cNvGraphicFramePr/>
                <a:graphic xmlns:a="http://schemas.openxmlformats.org/drawingml/2006/main">
                  <a:graphicData uri="http://schemas.microsoft.com/office/word/2010/wordprocessingShape">
                    <wps:wsp>
                      <wps:cNvSpPr/>
                      <wps:spPr>
                        <a:xfrm>
                          <a:off x="0" y="0"/>
                          <a:ext cx="6305550" cy="36766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40BFB1C5" w14:textId="20D883C1" w:rsidR="00A84173" w:rsidRPr="00BA2E21" w:rsidRDefault="00A84173" w:rsidP="0031543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4</w:t>
                            </w:r>
                            <w:r w:rsidRPr="00BA2E21">
                              <w:rPr>
                                <w:rFonts w:ascii="Bookman Old Style" w:hAnsi="Bookman Old Style"/>
                                <w:b/>
                              </w:rPr>
                              <w:t xml:space="preserve">. </w:t>
                            </w:r>
                            <w:r w:rsidRPr="00642446">
                              <w:rPr>
                                <w:rFonts w:ascii="Bookman Old Style" w:hAnsi="Bookman Old Style"/>
                                <w:b/>
                              </w:rPr>
                              <w:t>Scheme of Planning and Construction Work Sharing in the Reactivation Program of the Jogjakarta-Semarang Railway Via Magelang</w:t>
                            </w:r>
                          </w:p>
                          <w:p w14:paraId="1513AE95" w14:textId="06DF29A6" w:rsidR="00A84173" w:rsidRDefault="00A84173" w:rsidP="0031543E">
                            <w:pPr>
                              <w:spacing w:after="0" w:line="276" w:lineRule="auto"/>
                              <w:jc w:val="center"/>
                              <w:rPr>
                                <w:rFonts w:ascii="Bookman Old Style" w:hAnsi="Bookman Old Style"/>
                                <w:b/>
                                <w:noProof/>
                              </w:rPr>
                            </w:pPr>
                            <w:r w:rsidRPr="005738DB">
                              <w:rPr>
                                <w:rFonts w:ascii="Bookman Old Style" w:hAnsi="Bookman Old Style"/>
                                <w:noProof/>
                                <w:color w:val="FF0000"/>
                                <w:lang w:val="en-US"/>
                              </w:rPr>
                              <w:drawing>
                                <wp:inline distT="0" distB="0" distL="0" distR="0" wp14:anchorId="3A4D7E1A" wp14:editId="247F0D83">
                                  <wp:extent cx="3127375" cy="2538095"/>
                                  <wp:effectExtent l="0" t="0" r="15875" b="14605"/>
                                  <wp:docPr id="65" name="Diagram 6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F1D3FB4" w14:textId="6D58AE33" w:rsidR="00A84173" w:rsidRPr="00BA2E21" w:rsidRDefault="00A84173" w:rsidP="0031543E">
                            <w:pPr>
                              <w:spacing w:after="0" w:line="276" w:lineRule="auto"/>
                              <w:rPr>
                                <w:rFonts w:ascii="Bookman Old Style" w:hAnsi="Bookman Old Style"/>
                                <w:b/>
                              </w:rPr>
                            </w:pPr>
                            <w:r>
                              <w:rPr>
                                <w:rFonts w:ascii="Bookman Old Style" w:hAnsi="Bookman Old Style"/>
                                <w:bCs/>
                                <w:lang w:val="en-US"/>
                              </w:rPr>
                              <w:t>Source: Analysist, 2019</w:t>
                            </w:r>
                          </w:p>
                          <w:p w14:paraId="1021B15D" w14:textId="77777777" w:rsidR="00A84173" w:rsidRPr="002E0233" w:rsidRDefault="00A84173" w:rsidP="003154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522E3" id="Rectangle 53" o:spid="_x0000_s1030" style="position:absolute;left:0;text-align:left;margin-left:4.5pt;margin-top:2.95pt;width:496.5pt;height:2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" fillcolor="white [3212]" strokecolor="white [3212]" strokeweight="1pt">
                <v:textbox>
                  <w:txbxContent>
                    <w:p w14:paraId="40BFB1C5" w14:textId="20D883C1" w:rsidR="00A84173" w:rsidRPr="00BA2E21" w:rsidRDefault="00A84173" w:rsidP="0031543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4</w:t>
                      </w:r>
                      <w:r w:rsidRPr="00BA2E21">
                        <w:rPr>
                          <w:rFonts w:ascii="Bookman Old Style" w:hAnsi="Bookman Old Style"/>
                          <w:b/>
                        </w:rPr>
                        <w:t xml:space="preserve">. </w:t>
                      </w:r>
                      <w:r w:rsidRPr="00642446">
                        <w:rPr>
                          <w:rFonts w:ascii="Bookman Old Style" w:hAnsi="Bookman Old Style"/>
                          <w:b/>
                        </w:rPr>
                        <w:t>Scheme of Planning and Construction Work Sharing in the Reactivation Program of the Jogjakarta-Semarang Railway Via Magelang</w:t>
                      </w:r>
                    </w:p>
                    <w:p w14:paraId="1513AE95" w14:textId="06DF29A6" w:rsidR="00A84173" w:rsidRDefault="00A84173" w:rsidP="0031543E">
                      <w:pPr>
                        <w:spacing w:after="0" w:line="276" w:lineRule="auto"/>
                        <w:jc w:val="center"/>
                        <w:rPr>
                          <w:rFonts w:ascii="Bookman Old Style" w:hAnsi="Bookman Old Style"/>
                          <w:b/>
                          <w:noProof/>
                        </w:rPr>
                      </w:pPr>
                      <w:r w:rsidRPr="005738DB">
                        <w:rPr>
                          <w:rFonts w:ascii="Bookman Old Style" w:hAnsi="Bookman Old Style"/>
                          <w:noProof/>
                          <w:color w:val="FF0000"/>
                          <w:lang w:val="en-US"/>
                        </w:rPr>
                        <w:drawing>
                          <wp:inline distT="0" distB="0" distL="0" distR="0" wp14:anchorId="3A4D7E1A" wp14:editId="247F0D83">
                            <wp:extent cx="3127375" cy="2538095"/>
                            <wp:effectExtent l="0" t="0" r="15875" b="14605"/>
                            <wp:docPr id="65" name="Diagram 6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4" r:qs="rId15" r:cs="rId16"/>
                              </a:graphicData>
                            </a:graphic>
                          </wp:inline>
                        </w:drawing>
                      </w:r>
                    </w:p>
                    <w:p w14:paraId="2F1D3FB4" w14:textId="6D58AE33" w:rsidR="00A84173" w:rsidRPr="00BA2E21" w:rsidRDefault="00A84173" w:rsidP="0031543E">
                      <w:pPr>
                        <w:spacing w:after="0" w:line="276" w:lineRule="auto"/>
                        <w:rPr>
                          <w:rFonts w:ascii="Bookman Old Style" w:hAnsi="Bookman Old Style"/>
                          <w:b/>
                        </w:rPr>
                      </w:pPr>
                      <w:r>
                        <w:rPr>
                          <w:rFonts w:ascii="Bookman Old Style" w:hAnsi="Bookman Old Style"/>
                          <w:bCs/>
                          <w:lang w:val="en-US"/>
                        </w:rPr>
                        <w:t>Source: Analysist, 2019</w:t>
                      </w:r>
                    </w:p>
                    <w:p w14:paraId="1021B15D" w14:textId="77777777" w:rsidR="00A84173" w:rsidRPr="002E0233" w:rsidRDefault="00A84173" w:rsidP="0031543E">
                      <w:pPr>
                        <w:jc w:val="center"/>
                      </w:pPr>
                    </w:p>
                  </w:txbxContent>
                </v:textbox>
                <w10:wrap type="topAndBottom"/>
              </v:rect>
            </w:pict>
          </mc:Fallback>
        </mc:AlternateContent>
      </w:r>
      <w:r w:rsidRPr="00C16537">
        <w:rPr>
          <w:rFonts w:ascii="Bookman Old Style" w:hAnsi="Bookman Old Style"/>
        </w:rPr>
        <w:t>(DED) can be prepared followed by an Environmental Impact Analysis Study (EIA). If the results of EIA's recommendations are valid and meet the physical, social, and environmental requirements to reactivate the Jogjakarta-Semarang railway via Magelang, then land acquisition can be carried out. In the construction phase, the Directorate General of Railways will delegate authority to the Railway Engineering Center which is an extension of the regions.</w:t>
      </w:r>
    </w:p>
    <w:p w14:paraId="28D66883" w14:textId="77777777" w:rsidR="006B027D" w:rsidRDefault="006B027D" w:rsidP="006B027D">
      <w:pPr>
        <w:spacing w:after="0" w:line="240" w:lineRule="auto"/>
        <w:ind w:firstLine="709"/>
        <w:jc w:val="both"/>
        <w:rPr>
          <w:rFonts w:ascii="Bookman Old Style" w:hAnsi="Bookman Old Style"/>
        </w:rPr>
      </w:pPr>
    </w:p>
    <w:p w14:paraId="6896D594" w14:textId="77777777" w:rsidR="006B027D" w:rsidRPr="006B027D" w:rsidRDefault="006B027D" w:rsidP="006B027D">
      <w:pPr>
        <w:spacing w:after="0" w:line="240" w:lineRule="auto"/>
        <w:ind w:firstLine="709"/>
        <w:jc w:val="both"/>
        <w:rPr>
          <w:rFonts w:ascii="Bookman Old Style" w:hAnsi="Bookman Old Style"/>
        </w:rPr>
      </w:pPr>
      <w:r w:rsidRPr="006B027D">
        <w:rPr>
          <w:rFonts w:ascii="Bookman Old Style" w:hAnsi="Bookman Old Style"/>
        </w:rPr>
        <w:t>The Jogjakarta-Semarang railway via Magelang will be operated as a commuter train between Kedungjati and Patukan Stations, which will make a round trip from one end to the other. With the presence of this railway line, it is hoped that it can reduce the burden on the road network that is already experiencing congestion. Furthermore, the route will be developed to connect between 3 airports, namely Yogyakarta International Airport (YIA) in Jogjakarta, Adi Sumarmo Airport in Solo, and Ahmad Yani Airport in Semarang.</w:t>
      </w:r>
    </w:p>
    <w:p w14:paraId="124D492D" w14:textId="73F91610" w:rsidR="006B027D" w:rsidRDefault="006B027D" w:rsidP="006B027D">
      <w:pPr>
        <w:spacing w:after="0" w:line="240" w:lineRule="auto"/>
        <w:ind w:firstLine="709"/>
        <w:jc w:val="both"/>
        <w:rPr>
          <w:rFonts w:ascii="Bookman Old Style" w:hAnsi="Bookman Old Style"/>
        </w:rPr>
      </w:pPr>
      <w:r w:rsidRPr="006B027D">
        <w:rPr>
          <w:rFonts w:ascii="Bookman Old Style" w:hAnsi="Bookman Old Style"/>
        </w:rPr>
        <w:t>Commuter Response to the Feasibility of the Jogjakarta-Semarang Railway Reactivation Program via Magelang</w:t>
      </w:r>
      <w:r w:rsidR="00EF2DFC">
        <w:rPr>
          <w:rFonts w:ascii="Bookman Old Style" w:hAnsi="Bookman Old Style"/>
          <w:lang w:val="en-US"/>
        </w:rPr>
        <w:t xml:space="preserve">. </w:t>
      </w:r>
      <w:r w:rsidRPr="006B027D">
        <w:rPr>
          <w:rFonts w:ascii="Bookman Old Style" w:hAnsi="Bookman Old Style"/>
        </w:rPr>
        <w:t xml:space="preserve">The commuter response to the reactivation program of the Jogjakarta-Semarang </w:t>
      </w:r>
      <w:r w:rsidR="00C24E03">
        <w:rPr>
          <w:rFonts w:ascii="Bookman Old Style" w:hAnsi="Bookman Old Style"/>
        </w:rPr>
        <w:t>railway</w:t>
      </w:r>
      <w:r w:rsidRPr="006B027D">
        <w:rPr>
          <w:rFonts w:ascii="Bookman Old Style" w:hAnsi="Bookman Old Style"/>
        </w:rPr>
        <w:t xml:space="preserve"> via Magelang is divided into 3 indicators, which are seen from the following attitudes, responses, and actions:</w:t>
      </w:r>
    </w:p>
    <w:p w14:paraId="014CAD02" w14:textId="49FB24B2" w:rsidR="00EF2DFC" w:rsidRPr="00BA2E21" w:rsidRDefault="00EF2DFC" w:rsidP="00EF2DFC">
      <w:pPr>
        <w:pStyle w:val="Els-Author"/>
        <w:rPr>
          <w:rFonts w:ascii="Bookman Old Style" w:hAnsi="Bookman Old Style"/>
          <w:b w:val="0"/>
          <w:bCs w:val="0"/>
          <w:i/>
          <w:iCs w:val="0"/>
          <w:sz w:val="22"/>
          <w:szCs w:val="22"/>
        </w:rPr>
      </w:pPr>
      <w:r>
        <w:rPr>
          <w:rFonts w:ascii="Bookman Old Style" w:hAnsi="Bookman Old Style"/>
          <w:b w:val="0"/>
          <w:bCs w:val="0"/>
          <w:i/>
          <w:iCs w:val="0"/>
          <w:sz w:val="22"/>
          <w:szCs w:val="22"/>
        </w:rPr>
        <w:t>Attitude</w:t>
      </w:r>
    </w:p>
    <w:p w14:paraId="0C7C4742" w14:textId="0FB8D96F" w:rsidR="006B027D" w:rsidRDefault="006B027D" w:rsidP="006B027D">
      <w:pPr>
        <w:spacing w:after="0" w:line="240" w:lineRule="auto"/>
        <w:ind w:firstLine="709"/>
        <w:jc w:val="both"/>
        <w:rPr>
          <w:rFonts w:ascii="Bookman Old Style" w:hAnsi="Bookman Old Style"/>
        </w:rPr>
      </w:pPr>
      <w:r w:rsidRPr="006B027D">
        <w:rPr>
          <w:rFonts w:ascii="Bookman Old Style" w:hAnsi="Bookman Old Style"/>
        </w:rPr>
        <w:t xml:space="preserve">This program received positive attitudes from respondents. The majority </w:t>
      </w:r>
      <w:r w:rsidRPr="006B027D">
        <w:rPr>
          <w:rFonts w:ascii="Bookman Old Style" w:hAnsi="Bookman Old Style"/>
        </w:rPr>
        <w:lastRenderedPageBreak/>
        <w:t>of respondents gave a statement that they strongly agreed with the implementation of the reactivation program.</w:t>
      </w:r>
    </w:p>
    <w:p w14:paraId="3A135C2D" w14:textId="58CBA1B1" w:rsidR="00043BE6" w:rsidRDefault="00043BE6" w:rsidP="00200BF5">
      <w:pPr>
        <w:pStyle w:val="Els-Author"/>
        <w:rPr>
          <w:rFonts w:ascii="Bookman Old Style" w:hAnsi="Bookman Old Style"/>
          <w:b w:val="0"/>
          <w:bCs w:val="0"/>
          <w:i/>
          <w:iCs w:val="0"/>
          <w:sz w:val="22"/>
          <w:szCs w:val="22"/>
        </w:rPr>
      </w:pPr>
    </w:p>
    <w:p w14:paraId="7F610899" w14:textId="35D984DB" w:rsidR="00043BE6" w:rsidRPr="006F3E9D" w:rsidRDefault="00043BE6" w:rsidP="00043BE6">
      <w:pPr>
        <w:pStyle w:val="Caption"/>
        <w:keepNext/>
        <w:spacing w:after="0"/>
        <w:jc w:val="center"/>
        <w:rPr>
          <w:rFonts w:ascii="Bookman Old Style" w:hAnsi="Bookman Old Style"/>
          <w:color w:val="auto"/>
          <w:sz w:val="22"/>
          <w:szCs w:val="22"/>
        </w:rPr>
      </w:pPr>
      <w:r w:rsidRPr="006F3E9D">
        <w:rPr>
          <w:rFonts w:ascii="Bookman Old Style" w:hAnsi="Bookman Old Style"/>
          <w:color w:val="auto"/>
          <w:sz w:val="22"/>
          <w:szCs w:val="22"/>
        </w:rPr>
        <w:t>Table</w:t>
      </w:r>
      <w:r>
        <w:rPr>
          <w:rFonts w:ascii="Bookman Old Style" w:hAnsi="Bookman Old Style"/>
          <w:color w:val="auto"/>
          <w:sz w:val="22"/>
          <w:szCs w:val="22"/>
          <w:lang w:val="en-US"/>
        </w:rPr>
        <w:t xml:space="preserve"> 2</w:t>
      </w:r>
      <w:r w:rsidRPr="006F3E9D">
        <w:rPr>
          <w:rFonts w:ascii="Bookman Old Style" w:hAnsi="Bookman Old Style"/>
          <w:color w:val="auto"/>
          <w:sz w:val="22"/>
          <w:szCs w:val="22"/>
        </w:rPr>
        <w:t xml:space="preserve">. </w:t>
      </w:r>
      <w:r w:rsidRPr="00043BE6">
        <w:rPr>
          <w:rFonts w:ascii="Bookman Old Style" w:hAnsi="Bookman Old Style"/>
          <w:color w:val="auto"/>
          <w:sz w:val="22"/>
          <w:szCs w:val="22"/>
        </w:rPr>
        <w:t>Commuter Response to Attitude Indicator</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68"/>
        <w:gridCol w:w="817"/>
        <w:gridCol w:w="1234"/>
      </w:tblGrid>
      <w:tr w:rsidR="00043BE6" w:rsidRPr="005738DB" w14:paraId="4B15E796" w14:textId="77777777" w:rsidTr="00043BE6">
        <w:trPr>
          <w:jc w:val="center"/>
        </w:trPr>
        <w:tc>
          <w:tcPr>
            <w:tcW w:w="2268" w:type="dxa"/>
            <w:tcBorders>
              <w:top w:val="single" w:sz="4" w:space="0" w:color="auto"/>
              <w:left w:val="nil"/>
              <w:bottom w:val="single" w:sz="4" w:space="0" w:color="auto"/>
              <w:right w:val="nil"/>
            </w:tcBorders>
            <w:hideMark/>
          </w:tcPr>
          <w:p w14:paraId="4893CC91" w14:textId="6E9DBC8C" w:rsidR="00043BE6" w:rsidRPr="00043BE6" w:rsidRDefault="00043BE6" w:rsidP="00A84173">
            <w:pPr>
              <w:spacing w:after="0" w:line="240" w:lineRule="auto"/>
              <w:jc w:val="center"/>
              <w:rPr>
                <w:rFonts w:ascii="Bookman Old Style" w:hAnsi="Bookman Old Style"/>
                <w:lang w:val="en-US"/>
              </w:rPr>
            </w:pPr>
            <w:r>
              <w:rPr>
                <w:rFonts w:ascii="Bookman Old Style" w:hAnsi="Bookman Old Style"/>
                <w:lang w:val="en-US"/>
              </w:rPr>
              <w:t>Attitude</w:t>
            </w:r>
          </w:p>
        </w:tc>
        <w:tc>
          <w:tcPr>
            <w:tcW w:w="817" w:type="dxa"/>
            <w:tcBorders>
              <w:top w:val="single" w:sz="4" w:space="0" w:color="auto"/>
              <w:left w:val="nil"/>
              <w:bottom w:val="single" w:sz="4" w:space="0" w:color="auto"/>
              <w:right w:val="nil"/>
            </w:tcBorders>
            <w:hideMark/>
          </w:tcPr>
          <w:p w14:paraId="691BC199" w14:textId="6FA79993" w:rsidR="00043BE6" w:rsidRPr="00043BE6" w:rsidRDefault="00043BE6" w:rsidP="00A84173">
            <w:pPr>
              <w:spacing w:after="0" w:line="240" w:lineRule="auto"/>
              <w:jc w:val="center"/>
              <w:rPr>
                <w:rFonts w:ascii="Bookman Old Style" w:hAnsi="Bookman Old Style"/>
                <w:lang w:val="en-US"/>
              </w:rPr>
            </w:pPr>
            <w:r>
              <w:rPr>
                <w:rFonts w:ascii="Bookman Old Style" w:hAnsi="Bookman Old Style"/>
                <w:lang w:val="en-US"/>
              </w:rPr>
              <w:t>Total</w:t>
            </w:r>
          </w:p>
        </w:tc>
        <w:tc>
          <w:tcPr>
            <w:tcW w:w="1234" w:type="dxa"/>
            <w:tcBorders>
              <w:top w:val="single" w:sz="4" w:space="0" w:color="auto"/>
              <w:left w:val="nil"/>
              <w:bottom w:val="single" w:sz="4" w:space="0" w:color="auto"/>
              <w:right w:val="nil"/>
            </w:tcBorders>
            <w:hideMark/>
          </w:tcPr>
          <w:p w14:paraId="68DEEC23" w14:textId="6DA32E8C" w:rsidR="00043BE6" w:rsidRPr="00043BE6" w:rsidRDefault="00043BE6" w:rsidP="00A84173">
            <w:pPr>
              <w:spacing w:after="0" w:line="240" w:lineRule="auto"/>
              <w:jc w:val="center"/>
              <w:rPr>
                <w:rFonts w:ascii="Bookman Old Style" w:hAnsi="Bookman Old Style"/>
                <w:lang w:val="en-US"/>
              </w:rPr>
            </w:pPr>
            <w:r>
              <w:rPr>
                <w:rFonts w:ascii="Bookman Old Style" w:hAnsi="Bookman Old Style"/>
                <w:lang w:val="en-US"/>
              </w:rPr>
              <w:t>%</w:t>
            </w:r>
          </w:p>
        </w:tc>
      </w:tr>
      <w:tr w:rsidR="00043BE6" w:rsidRPr="005738DB" w14:paraId="7201A85A" w14:textId="77777777" w:rsidTr="00043BE6">
        <w:trPr>
          <w:jc w:val="center"/>
        </w:trPr>
        <w:tc>
          <w:tcPr>
            <w:tcW w:w="2268" w:type="dxa"/>
            <w:tcBorders>
              <w:top w:val="single" w:sz="4" w:space="0" w:color="auto"/>
              <w:left w:val="nil"/>
              <w:bottom w:val="single" w:sz="4" w:space="0" w:color="auto"/>
              <w:right w:val="nil"/>
            </w:tcBorders>
            <w:hideMark/>
          </w:tcPr>
          <w:p w14:paraId="22623C69" w14:textId="6A3275F2" w:rsidR="00043BE6" w:rsidRPr="00043BE6" w:rsidRDefault="00043BE6" w:rsidP="00A84173">
            <w:pPr>
              <w:spacing w:after="0" w:line="240" w:lineRule="auto"/>
              <w:jc w:val="both"/>
              <w:rPr>
                <w:rFonts w:ascii="Bookman Old Style" w:hAnsi="Bookman Old Style"/>
                <w:lang w:val="en-US"/>
              </w:rPr>
            </w:pPr>
            <w:r>
              <w:rPr>
                <w:rFonts w:ascii="Bookman Old Style" w:hAnsi="Bookman Old Style"/>
                <w:lang w:val="en-US"/>
              </w:rPr>
              <w:t>Strongly Agree</w:t>
            </w:r>
          </w:p>
        </w:tc>
        <w:tc>
          <w:tcPr>
            <w:tcW w:w="817" w:type="dxa"/>
            <w:tcBorders>
              <w:top w:val="single" w:sz="4" w:space="0" w:color="auto"/>
              <w:left w:val="nil"/>
              <w:bottom w:val="single" w:sz="4" w:space="0" w:color="auto"/>
              <w:right w:val="nil"/>
            </w:tcBorders>
            <w:hideMark/>
          </w:tcPr>
          <w:p w14:paraId="2DB45699"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33</w:t>
            </w:r>
          </w:p>
        </w:tc>
        <w:tc>
          <w:tcPr>
            <w:tcW w:w="1234" w:type="dxa"/>
            <w:tcBorders>
              <w:top w:val="single" w:sz="4" w:space="0" w:color="auto"/>
              <w:left w:val="nil"/>
              <w:bottom w:val="single" w:sz="4" w:space="0" w:color="auto"/>
              <w:right w:val="nil"/>
            </w:tcBorders>
            <w:hideMark/>
          </w:tcPr>
          <w:p w14:paraId="7A6AE5DF"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55%</w:t>
            </w:r>
          </w:p>
        </w:tc>
      </w:tr>
      <w:tr w:rsidR="00043BE6" w:rsidRPr="005738DB" w14:paraId="4739FC79" w14:textId="77777777" w:rsidTr="00043BE6">
        <w:trPr>
          <w:jc w:val="center"/>
        </w:trPr>
        <w:tc>
          <w:tcPr>
            <w:tcW w:w="2268" w:type="dxa"/>
            <w:tcBorders>
              <w:top w:val="single" w:sz="4" w:space="0" w:color="auto"/>
              <w:left w:val="nil"/>
              <w:bottom w:val="single" w:sz="4" w:space="0" w:color="auto"/>
              <w:right w:val="nil"/>
            </w:tcBorders>
            <w:hideMark/>
          </w:tcPr>
          <w:p w14:paraId="44A466C7" w14:textId="23EEA349" w:rsidR="00043BE6" w:rsidRPr="00043BE6" w:rsidRDefault="00043BE6" w:rsidP="00A84173">
            <w:pPr>
              <w:spacing w:after="0" w:line="240" w:lineRule="auto"/>
              <w:jc w:val="both"/>
              <w:rPr>
                <w:rFonts w:ascii="Bookman Old Style" w:hAnsi="Bookman Old Style"/>
                <w:lang w:val="en-US"/>
              </w:rPr>
            </w:pPr>
            <w:r>
              <w:rPr>
                <w:rFonts w:ascii="Bookman Old Style" w:hAnsi="Bookman Old Style"/>
                <w:lang w:val="en-US"/>
              </w:rPr>
              <w:t>Agree</w:t>
            </w:r>
          </w:p>
        </w:tc>
        <w:tc>
          <w:tcPr>
            <w:tcW w:w="817" w:type="dxa"/>
            <w:tcBorders>
              <w:top w:val="single" w:sz="4" w:space="0" w:color="auto"/>
              <w:left w:val="nil"/>
              <w:bottom w:val="single" w:sz="4" w:space="0" w:color="auto"/>
              <w:right w:val="nil"/>
            </w:tcBorders>
            <w:hideMark/>
          </w:tcPr>
          <w:p w14:paraId="7207B14A"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17</w:t>
            </w:r>
          </w:p>
        </w:tc>
        <w:tc>
          <w:tcPr>
            <w:tcW w:w="1234" w:type="dxa"/>
            <w:tcBorders>
              <w:top w:val="single" w:sz="4" w:space="0" w:color="auto"/>
              <w:left w:val="nil"/>
              <w:bottom w:val="single" w:sz="4" w:space="0" w:color="auto"/>
              <w:right w:val="nil"/>
            </w:tcBorders>
            <w:hideMark/>
          </w:tcPr>
          <w:p w14:paraId="2C294B49"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28,3%</w:t>
            </w:r>
          </w:p>
        </w:tc>
      </w:tr>
      <w:tr w:rsidR="00043BE6" w:rsidRPr="005738DB" w14:paraId="25E94358" w14:textId="77777777" w:rsidTr="00043BE6">
        <w:trPr>
          <w:jc w:val="center"/>
        </w:trPr>
        <w:tc>
          <w:tcPr>
            <w:tcW w:w="2268" w:type="dxa"/>
            <w:tcBorders>
              <w:top w:val="single" w:sz="4" w:space="0" w:color="auto"/>
              <w:left w:val="nil"/>
              <w:bottom w:val="single" w:sz="4" w:space="0" w:color="auto"/>
              <w:right w:val="nil"/>
            </w:tcBorders>
            <w:hideMark/>
          </w:tcPr>
          <w:p w14:paraId="16977657" w14:textId="77777777" w:rsidR="00043BE6" w:rsidRPr="005738DB" w:rsidRDefault="00043BE6" w:rsidP="00A84173">
            <w:pPr>
              <w:spacing w:after="0" w:line="240" w:lineRule="auto"/>
              <w:jc w:val="both"/>
              <w:rPr>
                <w:rFonts w:ascii="Bookman Old Style" w:hAnsi="Bookman Old Style"/>
              </w:rPr>
            </w:pPr>
            <w:r w:rsidRPr="005738DB">
              <w:rPr>
                <w:rFonts w:ascii="Bookman Old Style" w:hAnsi="Bookman Old Style"/>
              </w:rPr>
              <w:t>Netral</w:t>
            </w:r>
          </w:p>
        </w:tc>
        <w:tc>
          <w:tcPr>
            <w:tcW w:w="817" w:type="dxa"/>
            <w:tcBorders>
              <w:top w:val="single" w:sz="4" w:space="0" w:color="auto"/>
              <w:left w:val="nil"/>
              <w:bottom w:val="single" w:sz="4" w:space="0" w:color="auto"/>
              <w:right w:val="nil"/>
            </w:tcBorders>
            <w:hideMark/>
          </w:tcPr>
          <w:p w14:paraId="4BA3ACEA"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8</w:t>
            </w:r>
          </w:p>
        </w:tc>
        <w:tc>
          <w:tcPr>
            <w:tcW w:w="1234" w:type="dxa"/>
            <w:tcBorders>
              <w:top w:val="single" w:sz="4" w:space="0" w:color="auto"/>
              <w:left w:val="nil"/>
              <w:bottom w:val="single" w:sz="4" w:space="0" w:color="auto"/>
              <w:right w:val="nil"/>
            </w:tcBorders>
            <w:hideMark/>
          </w:tcPr>
          <w:p w14:paraId="612D6785"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13,3%</w:t>
            </w:r>
          </w:p>
        </w:tc>
      </w:tr>
      <w:tr w:rsidR="00043BE6" w:rsidRPr="005738DB" w14:paraId="3801ED86" w14:textId="77777777" w:rsidTr="00043BE6">
        <w:trPr>
          <w:jc w:val="center"/>
        </w:trPr>
        <w:tc>
          <w:tcPr>
            <w:tcW w:w="2268" w:type="dxa"/>
            <w:tcBorders>
              <w:top w:val="single" w:sz="4" w:space="0" w:color="auto"/>
              <w:left w:val="nil"/>
              <w:bottom w:val="single" w:sz="4" w:space="0" w:color="auto"/>
              <w:right w:val="nil"/>
            </w:tcBorders>
            <w:hideMark/>
          </w:tcPr>
          <w:p w14:paraId="00C93B46" w14:textId="5CC8CDBE" w:rsidR="00043BE6" w:rsidRPr="00043BE6" w:rsidRDefault="00043BE6" w:rsidP="00A84173">
            <w:pPr>
              <w:spacing w:after="0" w:line="240" w:lineRule="auto"/>
              <w:jc w:val="both"/>
              <w:rPr>
                <w:rFonts w:ascii="Bookman Old Style" w:hAnsi="Bookman Old Style"/>
                <w:lang w:val="en-US"/>
              </w:rPr>
            </w:pPr>
            <w:r>
              <w:rPr>
                <w:rFonts w:ascii="Bookman Old Style" w:hAnsi="Bookman Old Style"/>
                <w:lang w:val="en-US"/>
              </w:rPr>
              <w:t>Disagree</w:t>
            </w:r>
          </w:p>
        </w:tc>
        <w:tc>
          <w:tcPr>
            <w:tcW w:w="817" w:type="dxa"/>
            <w:tcBorders>
              <w:top w:val="single" w:sz="4" w:space="0" w:color="auto"/>
              <w:left w:val="nil"/>
              <w:bottom w:val="single" w:sz="4" w:space="0" w:color="auto"/>
              <w:right w:val="nil"/>
            </w:tcBorders>
            <w:hideMark/>
          </w:tcPr>
          <w:p w14:paraId="42F397AA"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w:t>
            </w:r>
          </w:p>
        </w:tc>
        <w:tc>
          <w:tcPr>
            <w:tcW w:w="1234" w:type="dxa"/>
            <w:tcBorders>
              <w:top w:val="single" w:sz="4" w:space="0" w:color="auto"/>
              <w:left w:val="nil"/>
              <w:bottom w:val="single" w:sz="4" w:space="0" w:color="auto"/>
              <w:right w:val="nil"/>
            </w:tcBorders>
            <w:hideMark/>
          </w:tcPr>
          <w:p w14:paraId="160E272F"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1,7%</w:t>
            </w:r>
          </w:p>
        </w:tc>
      </w:tr>
      <w:tr w:rsidR="00043BE6" w:rsidRPr="005738DB" w14:paraId="2E484C5F" w14:textId="77777777" w:rsidTr="00043BE6">
        <w:trPr>
          <w:jc w:val="center"/>
        </w:trPr>
        <w:tc>
          <w:tcPr>
            <w:tcW w:w="2268" w:type="dxa"/>
            <w:tcBorders>
              <w:top w:val="single" w:sz="4" w:space="0" w:color="auto"/>
              <w:left w:val="nil"/>
              <w:bottom w:val="single" w:sz="4" w:space="0" w:color="auto"/>
              <w:right w:val="nil"/>
            </w:tcBorders>
            <w:hideMark/>
          </w:tcPr>
          <w:p w14:paraId="3D01F10A" w14:textId="4CED7791" w:rsidR="00043BE6" w:rsidRPr="00043BE6" w:rsidRDefault="00043BE6" w:rsidP="00A84173">
            <w:pPr>
              <w:spacing w:after="0" w:line="240" w:lineRule="auto"/>
              <w:jc w:val="both"/>
              <w:rPr>
                <w:rFonts w:ascii="Bookman Old Style" w:hAnsi="Bookman Old Style"/>
                <w:lang w:val="en-US"/>
              </w:rPr>
            </w:pPr>
            <w:r>
              <w:rPr>
                <w:rFonts w:ascii="Bookman Old Style" w:hAnsi="Bookman Old Style"/>
                <w:lang w:val="en-US"/>
              </w:rPr>
              <w:t>Strongly Disagree</w:t>
            </w:r>
          </w:p>
        </w:tc>
        <w:tc>
          <w:tcPr>
            <w:tcW w:w="817" w:type="dxa"/>
            <w:tcBorders>
              <w:top w:val="single" w:sz="4" w:space="0" w:color="auto"/>
              <w:left w:val="nil"/>
              <w:bottom w:val="single" w:sz="4" w:space="0" w:color="auto"/>
              <w:right w:val="nil"/>
            </w:tcBorders>
            <w:hideMark/>
          </w:tcPr>
          <w:p w14:paraId="0E88F1CA"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w:t>
            </w:r>
          </w:p>
        </w:tc>
        <w:tc>
          <w:tcPr>
            <w:tcW w:w="1234" w:type="dxa"/>
            <w:tcBorders>
              <w:top w:val="single" w:sz="4" w:space="0" w:color="auto"/>
              <w:left w:val="nil"/>
              <w:bottom w:val="single" w:sz="4" w:space="0" w:color="auto"/>
              <w:right w:val="nil"/>
            </w:tcBorders>
            <w:hideMark/>
          </w:tcPr>
          <w:p w14:paraId="36B08E1A"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1,7%</w:t>
            </w:r>
          </w:p>
        </w:tc>
      </w:tr>
      <w:tr w:rsidR="00043BE6" w:rsidRPr="005738DB" w14:paraId="5F522F33" w14:textId="77777777" w:rsidTr="00A84173">
        <w:trPr>
          <w:jc w:val="center"/>
        </w:trPr>
        <w:tc>
          <w:tcPr>
            <w:tcW w:w="4319" w:type="dxa"/>
            <w:gridSpan w:val="3"/>
            <w:tcBorders>
              <w:top w:val="single" w:sz="4" w:space="0" w:color="auto"/>
              <w:left w:val="nil"/>
              <w:bottom w:val="single" w:sz="4" w:space="0" w:color="auto"/>
              <w:right w:val="nil"/>
            </w:tcBorders>
            <w:hideMark/>
          </w:tcPr>
          <w:p w14:paraId="26A69295" w14:textId="0AE9E6C2" w:rsidR="00043BE6" w:rsidRPr="00077F9C" w:rsidRDefault="00043BE6" w:rsidP="00A84173">
            <w:pPr>
              <w:spacing w:after="0" w:line="240" w:lineRule="auto"/>
              <w:ind w:right="175"/>
              <w:jc w:val="right"/>
              <w:rPr>
                <w:rFonts w:ascii="Bookman Old Style" w:hAnsi="Bookman Old Style"/>
                <w:b/>
                <w:bCs/>
                <w:lang w:val="en-US"/>
              </w:rPr>
            </w:pPr>
            <w:r w:rsidRPr="005738DB">
              <w:rPr>
                <w:rFonts w:ascii="Bookman Old Style" w:hAnsi="Bookman Old Style"/>
                <w:b/>
                <w:bCs/>
              </w:rPr>
              <w:t>Total 60 Responden</w:t>
            </w:r>
            <w:r w:rsidR="00077F9C">
              <w:rPr>
                <w:rFonts w:ascii="Bookman Old Style" w:hAnsi="Bookman Old Style"/>
                <w:b/>
                <w:bCs/>
                <w:lang w:val="en-US"/>
              </w:rPr>
              <w:t>t</w:t>
            </w:r>
          </w:p>
        </w:tc>
      </w:tr>
    </w:tbl>
    <w:p w14:paraId="6EE9A5E5" w14:textId="5654A4AC" w:rsidR="00043BE6" w:rsidRPr="00043BE6" w:rsidRDefault="00077F9C" w:rsidP="00077F9C">
      <w:pPr>
        <w:pStyle w:val="ListParagraph"/>
        <w:spacing w:after="0" w:line="240" w:lineRule="auto"/>
        <w:ind w:left="0" w:firstLine="720"/>
        <w:jc w:val="both"/>
        <w:rPr>
          <w:rFonts w:ascii="Bookman Old Style" w:hAnsi="Bookman Old Style"/>
          <w:color w:val="000000"/>
          <w:lang w:val="en-US"/>
        </w:rPr>
      </w:pPr>
      <w:r>
        <w:rPr>
          <w:rFonts w:ascii="Bookman Old Style" w:hAnsi="Bookman Old Style"/>
          <w:color w:val="000000"/>
        </w:rPr>
        <w:t>Source</w:t>
      </w:r>
      <w:r w:rsidR="00043BE6" w:rsidRPr="005738DB">
        <w:rPr>
          <w:rFonts w:ascii="Bookman Old Style" w:hAnsi="Bookman Old Style"/>
          <w:color w:val="000000"/>
        </w:rPr>
        <w:t xml:space="preserve">: </w:t>
      </w:r>
      <w:r w:rsidR="00043BE6">
        <w:rPr>
          <w:rFonts w:ascii="Bookman Old Style" w:hAnsi="Bookman Old Style"/>
          <w:color w:val="000000"/>
          <w:lang w:val="en-US"/>
        </w:rPr>
        <w:t>Analyst, 2019</w:t>
      </w:r>
    </w:p>
    <w:p w14:paraId="5ECDDA8B" w14:textId="77777777" w:rsidR="00043BE6" w:rsidRDefault="00043BE6" w:rsidP="00200BF5">
      <w:pPr>
        <w:pStyle w:val="Els-Author"/>
        <w:rPr>
          <w:rFonts w:ascii="Bookman Old Style" w:hAnsi="Bookman Old Style"/>
          <w:b w:val="0"/>
          <w:bCs w:val="0"/>
          <w:i/>
          <w:iCs w:val="0"/>
          <w:sz w:val="22"/>
          <w:szCs w:val="22"/>
        </w:rPr>
      </w:pPr>
    </w:p>
    <w:p w14:paraId="4DF96CD5" w14:textId="13C3EFA9" w:rsidR="00200BF5" w:rsidRPr="00BA2E21" w:rsidRDefault="00200BF5" w:rsidP="00200BF5">
      <w:pPr>
        <w:pStyle w:val="Els-Author"/>
        <w:rPr>
          <w:rFonts w:ascii="Bookman Old Style" w:hAnsi="Bookman Old Style"/>
          <w:b w:val="0"/>
          <w:bCs w:val="0"/>
          <w:i/>
          <w:iCs w:val="0"/>
          <w:sz w:val="22"/>
          <w:szCs w:val="22"/>
        </w:rPr>
      </w:pPr>
      <w:r>
        <w:rPr>
          <w:rFonts w:ascii="Bookman Old Style" w:hAnsi="Bookman Old Style"/>
          <w:b w:val="0"/>
          <w:bCs w:val="0"/>
          <w:i/>
          <w:iCs w:val="0"/>
          <w:sz w:val="22"/>
          <w:szCs w:val="22"/>
        </w:rPr>
        <w:t>Response</w:t>
      </w:r>
    </w:p>
    <w:p w14:paraId="52F98B50" w14:textId="7E242EF6" w:rsidR="00200BF5" w:rsidRDefault="00200BF5" w:rsidP="00200BF5">
      <w:pPr>
        <w:spacing w:after="0" w:line="240" w:lineRule="auto"/>
        <w:ind w:firstLine="709"/>
        <w:jc w:val="both"/>
        <w:rPr>
          <w:rFonts w:ascii="Bookman Old Style" w:hAnsi="Bookman Old Style"/>
        </w:rPr>
      </w:pPr>
      <w:r w:rsidRPr="00200BF5">
        <w:rPr>
          <w:rFonts w:ascii="Bookman Old Style" w:hAnsi="Bookman Old Style"/>
        </w:rPr>
        <w:t>Community response in the form of responses can be seen from the respondent's assessment of the presence of the reactivation program. Respondents' positive evaluation of the reactivation program was even seen as a visionary and strategic policy.</w:t>
      </w:r>
    </w:p>
    <w:p w14:paraId="4D2A9E0F" w14:textId="77777777" w:rsidR="00077F9C" w:rsidRDefault="00077F9C" w:rsidP="00200BF5">
      <w:pPr>
        <w:spacing w:after="0" w:line="240" w:lineRule="auto"/>
        <w:ind w:firstLine="709"/>
        <w:jc w:val="both"/>
        <w:rPr>
          <w:rFonts w:ascii="Bookman Old Style" w:hAnsi="Bookman Old Style"/>
        </w:rPr>
      </w:pPr>
    </w:p>
    <w:p w14:paraId="07081341" w14:textId="5C120610" w:rsidR="00043BE6" w:rsidRPr="00E36CFB" w:rsidRDefault="00043BE6" w:rsidP="00043BE6">
      <w:pPr>
        <w:spacing w:after="0" w:line="240" w:lineRule="auto"/>
        <w:jc w:val="center"/>
        <w:rPr>
          <w:rFonts w:ascii="Bookman Old Style" w:hAnsi="Bookman Old Style"/>
          <w:b/>
          <w:bCs/>
        </w:rPr>
      </w:pPr>
      <w:r w:rsidRPr="00E36CFB">
        <w:rPr>
          <w:rFonts w:ascii="Bookman Old Style" w:hAnsi="Bookman Old Style"/>
          <w:b/>
          <w:bCs/>
        </w:rPr>
        <w:t>Table</w:t>
      </w:r>
      <w:r w:rsidR="00077F9C">
        <w:rPr>
          <w:rFonts w:ascii="Bookman Old Style" w:hAnsi="Bookman Old Style"/>
          <w:b/>
          <w:bCs/>
          <w:lang w:val="en-US"/>
        </w:rPr>
        <w:t xml:space="preserve"> 3</w:t>
      </w:r>
      <w:r w:rsidRPr="00C713D7">
        <w:rPr>
          <w:rFonts w:ascii="Bookman Old Style" w:hAnsi="Bookman Old Style"/>
          <w:b/>
          <w:bCs/>
        </w:rPr>
        <w:t xml:space="preserve">. </w:t>
      </w:r>
      <w:r w:rsidR="00077F9C" w:rsidRPr="00077F9C">
        <w:rPr>
          <w:rFonts w:ascii="Bookman Old Style" w:hAnsi="Bookman Old Style"/>
          <w:b/>
          <w:bCs/>
        </w:rPr>
        <w:t>Commuter Response to Response Indicator</w:t>
      </w:r>
    </w:p>
    <w:tbl>
      <w:tblPr>
        <w:tblW w:w="425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0"/>
        <w:gridCol w:w="851"/>
        <w:gridCol w:w="992"/>
      </w:tblGrid>
      <w:tr w:rsidR="00043BE6" w:rsidRPr="005738DB" w14:paraId="3628570A" w14:textId="77777777" w:rsidTr="00A7040C">
        <w:trPr>
          <w:jc w:val="center"/>
        </w:trPr>
        <w:tc>
          <w:tcPr>
            <w:tcW w:w="2410" w:type="dxa"/>
            <w:tcBorders>
              <w:top w:val="single" w:sz="4" w:space="0" w:color="auto"/>
              <w:left w:val="nil"/>
              <w:bottom w:val="single" w:sz="4" w:space="0" w:color="auto"/>
              <w:right w:val="nil"/>
            </w:tcBorders>
            <w:hideMark/>
          </w:tcPr>
          <w:p w14:paraId="5BD7504C" w14:textId="146EA093" w:rsidR="00043BE6" w:rsidRPr="00A84173" w:rsidRDefault="00A84173" w:rsidP="00A84173">
            <w:pPr>
              <w:spacing w:after="0" w:line="240" w:lineRule="auto"/>
              <w:jc w:val="center"/>
              <w:rPr>
                <w:rFonts w:ascii="Bookman Old Style" w:hAnsi="Bookman Old Style"/>
                <w:lang w:val="en-US"/>
              </w:rPr>
            </w:pPr>
            <w:r>
              <w:rPr>
                <w:rFonts w:ascii="Bookman Old Style" w:hAnsi="Bookman Old Style"/>
                <w:lang w:val="en-US"/>
              </w:rPr>
              <w:t>Assesment</w:t>
            </w:r>
          </w:p>
        </w:tc>
        <w:tc>
          <w:tcPr>
            <w:tcW w:w="851" w:type="dxa"/>
            <w:tcBorders>
              <w:top w:val="single" w:sz="4" w:space="0" w:color="auto"/>
              <w:left w:val="nil"/>
              <w:bottom w:val="single" w:sz="4" w:space="0" w:color="auto"/>
              <w:right w:val="nil"/>
            </w:tcBorders>
            <w:hideMark/>
          </w:tcPr>
          <w:p w14:paraId="6E30497A" w14:textId="7E19FF2A" w:rsidR="00043BE6" w:rsidRPr="00A7040C" w:rsidRDefault="00A7040C" w:rsidP="00A84173">
            <w:pPr>
              <w:spacing w:after="0" w:line="240" w:lineRule="auto"/>
              <w:jc w:val="center"/>
              <w:rPr>
                <w:rFonts w:ascii="Bookman Old Style" w:hAnsi="Bookman Old Style"/>
                <w:lang w:val="en-US"/>
              </w:rPr>
            </w:pPr>
            <w:r>
              <w:rPr>
                <w:rFonts w:ascii="Bookman Old Style" w:hAnsi="Bookman Old Style"/>
                <w:lang w:val="en-US"/>
              </w:rPr>
              <w:t>Total</w:t>
            </w:r>
          </w:p>
        </w:tc>
        <w:tc>
          <w:tcPr>
            <w:tcW w:w="992" w:type="dxa"/>
            <w:tcBorders>
              <w:top w:val="single" w:sz="4" w:space="0" w:color="auto"/>
              <w:left w:val="nil"/>
              <w:bottom w:val="single" w:sz="4" w:space="0" w:color="auto"/>
              <w:right w:val="nil"/>
            </w:tcBorders>
            <w:hideMark/>
          </w:tcPr>
          <w:p w14:paraId="4D7FAD4E" w14:textId="6C05FCE2" w:rsidR="00043BE6" w:rsidRPr="00A7040C" w:rsidRDefault="00A7040C" w:rsidP="00A84173">
            <w:pPr>
              <w:spacing w:after="0" w:line="240" w:lineRule="auto"/>
              <w:jc w:val="center"/>
              <w:rPr>
                <w:rFonts w:ascii="Bookman Old Style" w:hAnsi="Bookman Old Style"/>
                <w:lang w:val="en-US"/>
              </w:rPr>
            </w:pPr>
            <w:r>
              <w:rPr>
                <w:rFonts w:ascii="Bookman Old Style" w:hAnsi="Bookman Old Style"/>
                <w:lang w:val="en-US"/>
              </w:rPr>
              <w:t>%</w:t>
            </w:r>
          </w:p>
        </w:tc>
      </w:tr>
      <w:tr w:rsidR="00A7040C" w:rsidRPr="005738DB" w14:paraId="198C17A9" w14:textId="77777777" w:rsidTr="00A7040C">
        <w:trPr>
          <w:jc w:val="center"/>
        </w:trPr>
        <w:tc>
          <w:tcPr>
            <w:tcW w:w="2410" w:type="dxa"/>
            <w:tcBorders>
              <w:top w:val="single" w:sz="4" w:space="0" w:color="auto"/>
              <w:left w:val="nil"/>
              <w:bottom w:val="single" w:sz="4" w:space="0" w:color="auto"/>
              <w:right w:val="nil"/>
            </w:tcBorders>
            <w:hideMark/>
          </w:tcPr>
          <w:p w14:paraId="449FDBF8" w14:textId="217FF108" w:rsidR="00A7040C" w:rsidRPr="00A7040C" w:rsidRDefault="00A7040C" w:rsidP="00A7040C">
            <w:pPr>
              <w:spacing w:after="0" w:line="240" w:lineRule="auto"/>
              <w:jc w:val="both"/>
              <w:rPr>
                <w:rFonts w:ascii="Bookman Old Style" w:hAnsi="Bookman Old Style"/>
              </w:rPr>
            </w:pPr>
            <w:r w:rsidRPr="00A7040C">
              <w:rPr>
                <w:rFonts w:ascii="Bookman Old Style" w:hAnsi="Bookman Old Style"/>
              </w:rPr>
              <w:t>Visionary policy</w:t>
            </w:r>
          </w:p>
        </w:tc>
        <w:tc>
          <w:tcPr>
            <w:tcW w:w="851" w:type="dxa"/>
            <w:tcBorders>
              <w:top w:val="single" w:sz="4" w:space="0" w:color="auto"/>
              <w:left w:val="nil"/>
              <w:bottom w:val="single" w:sz="4" w:space="0" w:color="auto"/>
              <w:right w:val="nil"/>
            </w:tcBorders>
            <w:hideMark/>
          </w:tcPr>
          <w:p w14:paraId="43C6A1EB"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16</w:t>
            </w:r>
          </w:p>
        </w:tc>
        <w:tc>
          <w:tcPr>
            <w:tcW w:w="992" w:type="dxa"/>
            <w:tcBorders>
              <w:top w:val="single" w:sz="4" w:space="0" w:color="auto"/>
              <w:left w:val="nil"/>
              <w:bottom w:val="single" w:sz="4" w:space="0" w:color="auto"/>
              <w:right w:val="nil"/>
            </w:tcBorders>
            <w:hideMark/>
          </w:tcPr>
          <w:p w14:paraId="363E92A2"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26,7%</w:t>
            </w:r>
          </w:p>
        </w:tc>
      </w:tr>
      <w:tr w:rsidR="00A7040C" w:rsidRPr="005738DB" w14:paraId="13FAB07B" w14:textId="77777777" w:rsidTr="00A7040C">
        <w:trPr>
          <w:jc w:val="center"/>
        </w:trPr>
        <w:tc>
          <w:tcPr>
            <w:tcW w:w="2410" w:type="dxa"/>
            <w:tcBorders>
              <w:top w:val="single" w:sz="4" w:space="0" w:color="auto"/>
              <w:left w:val="nil"/>
              <w:bottom w:val="single" w:sz="4" w:space="0" w:color="auto"/>
              <w:right w:val="nil"/>
            </w:tcBorders>
            <w:hideMark/>
          </w:tcPr>
          <w:p w14:paraId="2E747AD3" w14:textId="141A00D5" w:rsidR="00A7040C" w:rsidRPr="00A7040C" w:rsidRDefault="00A7040C" w:rsidP="00A7040C">
            <w:pPr>
              <w:spacing w:after="0" w:line="240" w:lineRule="auto"/>
              <w:rPr>
                <w:rFonts w:ascii="Bookman Old Style" w:hAnsi="Bookman Old Style"/>
              </w:rPr>
            </w:pPr>
            <w:r w:rsidRPr="00A7040C">
              <w:rPr>
                <w:rFonts w:ascii="Bookman Old Style" w:hAnsi="Bookman Old Style"/>
              </w:rPr>
              <w:t>Strategic policy</w:t>
            </w:r>
          </w:p>
        </w:tc>
        <w:tc>
          <w:tcPr>
            <w:tcW w:w="851" w:type="dxa"/>
            <w:tcBorders>
              <w:top w:val="single" w:sz="4" w:space="0" w:color="auto"/>
              <w:left w:val="nil"/>
              <w:bottom w:val="single" w:sz="4" w:space="0" w:color="auto"/>
              <w:right w:val="nil"/>
            </w:tcBorders>
            <w:hideMark/>
          </w:tcPr>
          <w:p w14:paraId="4598AE9E"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40</w:t>
            </w:r>
          </w:p>
        </w:tc>
        <w:tc>
          <w:tcPr>
            <w:tcW w:w="992" w:type="dxa"/>
            <w:tcBorders>
              <w:top w:val="single" w:sz="4" w:space="0" w:color="auto"/>
              <w:left w:val="nil"/>
              <w:bottom w:val="single" w:sz="4" w:space="0" w:color="auto"/>
              <w:right w:val="nil"/>
            </w:tcBorders>
            <w:hideMark/>
          </w:tcPr>
          <w:p w14:paraId="0D6FC58F"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66,7%</w:t>
            </w:r>
          </w:p>
        </w:tc>
      </w:tr>
      <w:tr w:rsidR="00A7040C" w:rsidRPr="005738DB" w14:paraId="5D93F517" w14:textId="77777777" w:rsidTr="00A7040C">
        <w:trPr>
          <w:jc w:val="center"/>
        </w:trPr>
        <w:tc>
          <w:tcPr>
            <w:tcW w:w="2410" w:type="dxa"/>
            <w:tcBorders>
              <w:top w:val="single" w:sz="4" w:space="0" w:color="auto"/>
              <w:left w:val="nil"/>
              <w:bottom w:val="single" w:sz="4" w:space="0" w:color="auto"/>
              <w:right w:val="nil"/>
            </w:tcBorders>
            <w:hideMark/>
          </w:tcPr>
          <w:p w14:paraId="135114A3" w14:textId="158B9A5C" w:rsidR="00A7040C" w:rsidRPr="00A7040C" w:rsidRDefault="00A7040C" w:rsidP="00A7040C">
            <w:pPr>
              <w:spacing w:after="0" w:line="240" w:lineRule="auto"/>
              <w:rPr>
                <w:rFonts w:ascii="Bookman Old Style" w:hAnsi="Bookman Old Style"/>
              </w:rPr>
            </w:pPr>
            <w:r w:rsidRPr="00A7040C">
              <w:rPr>
                <w:rFonts w:ascii="Bookman Old Style" w:hAnsi="Bookman Old Style"/>
              </w:rPr>
              <w:t>Good policy</w:t>
            </w:r>
          </w:p>
        </w:tc>
        <w:tc>
          <w:tcPr>
            <w:tcW w:w="851" w:type="dxa"/>
            <w:tcBorders>
              <w:top w:val="single" w:sz="4" w:space="0" w:color="auto"/>
              <w:left w:val="nil"/>
              <w:bottom w:val="single" w:sz="4" w:space="0" w:color="auto"/>
              <w:right w:val="nil"/>
            </w:tcBorders>
            <w:hideMark/>
          </w:tcPr>
          <w:p w14:paraId="28915C4D"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1</w:t>
            </w:r>
          </w:p>
        </w:tc>
        <w:tc>
          <w:tcPr>
            <w:tcW w:w="992" w:type="dxa"/>
            <w:tcBorders>
              <w:top w:val="single" w:sz="4" w:space="0" w:color="auto"/>
              <w:left w:val="nil"/>
              <w:bottom w:val="single" w:sz="4" w:space="0" w:color="auto"/>
              <w:right w:val="nil"/>
            </w:tcBorders>
            <w:hideMark/>
          </w:tcPr>
          <w:p w14:paraId="6B8EBA74"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1,7%</w:t>
            </w:r>
          </w:p>
        </w:tc>
      </w:tr>
      <w:tr w:rsidR="00A7040C" w:rsidRPr="005738DB" w14:paraId="4A02EC6F" w14:textId="77777777" w:rsidTr="00A7040C">
        <w:trPr>
          <w:jc w:val="center"/>
        </w:trPr>
        <w:tc>
          <w:tcPr>
            <w:tcW w:w="2410" w:type="dxa"/>
            <w:tcBorders>
              <w:top w:val="single" w:sz="4" w:space="0" w:color="auto"/>
              <w:left w:val="nil"/>
              <w:bottom w:val="single" w:sz="4" w:space="0" w:color="auto"/>
              <w:right w:val="nil"/>
            </w:tcBorders>
            <w:hideMark/>
          </w:tcPr>
          <w:p w14:paraId="102E646D" w14:textId="472A7532" w:rsidR="00A7040C" w:rsidRPr="00A7040C" w:rsidRDefault="00A7040C" w:rsidP="00A7040C">
            <w:pPr>
              <w:spacing w:after="0" w:line="240" w:lineRule="auto"/>
              <w:rPr>
                <w:rFonts w:ascii="Bookman Old Style" w:hAnsi="Bookman Old Style"/>
              </w:rPr>
            </w:pPr>
            <w:r w:rsidRPr="00A7040C">
              <w:rPr>
                <w:rFonts w:ascii="Bookman Old Style" w:hAnsi="Bookman Old Style"/>
              </w:rPr>
              <w:t>Controversial policy</w:t>
            </w:r>
          </w:p>
        </w:tc>
        <w:tc>
          <w:tcPr>
            <w:tcW w:w="851" w:type="dxa"/>
            <w:tcBorders>
              <w:top w:val="single" w:sz="4" w:space="0" w:color="auto"/>
              <w:left w:val="nil"/>
              <w:bottom w:val="single" w:sz="4" w:space="0" w:color="auto"/>
              <w:right w:val="nil"/>
            </w:tcBorders>
            <w:hideMark/>
          </w:tcPr>
          <w:p w14:paraId="5ECF60BE"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3</w:t>
            </w:r>
          </w:p>
        </w:tc>
        <w:tc>
          <w:tcPr>
            <w:tcW w:w="992" w:type="dxa"/>
            <w:tcBorders>
              <w:top w:val="single" w:sz="4" w:space="0" w:color="auto"/>
              <w:left w:val="nil"/>
              <w:bottom w:val="single" w:sz="4" w:space="0" w:color="auto"/>
              <w:right w:val="nil"/>
            </w:tcBorders>
            <w:hideMark/>
          </w:tcPr>
          <w:p w14:paraId="54BF4D3C"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5%</w:t>
            </w:r>
          </w:p>
        </w:tc>
      </w:tr>
      <w:tr w:rsidR="00043BE6" w:rsidRPr="005738DB" w14:paraId="2EBB294B" w14:textId="77777777" w:rsidTr="00A7040C">
        <w:trPr>
          <w:jc w:val="center"/>
        </w:trPr>
        <w:tc>
          <w:tcPr>
            <w:tcW w:w="4253" w:type="dxa"/>
            <w:gridSpan w:val="3"/>
            <w:tcBorders>
              <w:top w:val="single" w:sz="4" w:space="0" w:color="auto"/>
              <w:left w:val="nil"/>
              <w:bottom w:val="single" w:sz="4" w:space="0" w:color="auto"/>
              <w:right w:val="nil"/>
            </w:tcBorders>
            <w:hideMark/>
          </w:tcPr>
          <w:p w14:paraId="6D353EE8" w14:textId="4A466410" w:rsidR="00043BE6" w:rsidRPr="00077F9C" w:rsidRDefault="00043BE6" w:rsidP="00A84173">
            <w:pPr>
              <w:spacing w:after="0" w:line="240" w:lineRule="auto"/>
              <w:ind w:right="175"/>
              <w:jc w:val="right"/>
              <w:rPr>
                <w:rFonts w:ascii="Bookman Old Style" w:hAnsi="Bookman Old Style"/>
                <w:b/>
                <w:bCs/>
                <w:lang w:val="en-US"/>
              </w:rPr>
            </w:pPr>
            <w:r w:rsidRPr="005738DB">
              <w:rPr>
                <w:rFonts w:ascii="Bookman Old Style" w:hAnsi="Bookman Old Style"/>
                <w:b/>
                <w:bCs/>
              </w:rPr>
              <w:t>Total 60 Responden</w:t>
            </w:r>
            <w:r w:rsidR="00077F9C">
              <w:rPr>
                <w:rFonts w:ascii="Bookman Old Style" w:hAnsi="Bookman Old Style"/>
                <w:b/>
                <w:bCs/>
                <w:lang w:val="en-US"/>
              </w:rPr>
              <w:t>t</w:t>
            </w:r>
          </w:p>
        </w:tc>
      </w:tr>
    </w:tbl>
    <w:p w14:paraId="2FDF79E6" w14:textId="76FE87AD" w:rsidR="00043BE6" w:rsidRPr="00077F9C" w:rsidRDefault="00077F9C" w:rsidP="00077F9C">
      <w:pPr>
        <w:pStyle w:val="ListParagraph"/>
        <w:spacing w:after="0" w:line="240" w:lineRule="auto"/>
        <w:ind w:left="0" w:firstLine="720"/>
        <w:jc w:val="both"/>
        <w:rPr>
          <w:rFonts w:ascii="Bookman Old Style" w:hAnsi="Bookman Old Style"/>
          <w:color w:val="000000"/>
          <w:lang w:val="en-US"/>
        </w:rPr>
      </w:pPr>
      <w:r>
        <w:rPr>
          <w:rFonts w:ascii="Bookman Old Style" w:hAnsi="Bookman Old Style"/>
          <w:color w:val="000000"/>
        </w:rPr>
        <w:t>Source</w:t>
      </w:r>
      <w:r w:rsidRPr="005738DB">
        <w:rPr>
          <w:rFonts w:ascii="Bookman Old Style" w:hAnsi="Bookman Old Style"/>
          <w:color w:val="000000"/>
        </w:rPr>
        <w:t xml:space="preserve">: </w:t>
      </w:r>
      <w:r>
        <w:rPr>
          <w:rFonts w:ascii="Bookman Old Style" w:hAnsi="Bookman Old Style"/>
          <w:color w:val="000000"/>
          <w:lang w:val="en-US"/>
        </w:rPr>
        <w:t>Analyst, 2019</w:t>
      </w:r>
    </w:p>
    <w:p w14:paraId="2EC853F8" w14:textId="77777777" w:rsidR="00200BF5" w:rsidRDefault="00200BF5" w:rsidP="00200BF5">
      <w:pPr>
        <w:spacing w:after="0" w:line="240" w:lineRule="auto"/>
        <w:ind w:firstLine="709"/>
        <w:jc w:val="both"/>
        <w:rPr>
          <w:rFonts w:ascii="Bookman Old Style" w:hAnsi="Bookman Old Style"/>
        </w:rPr>
      </w:pPr>
    </w:p>
    <w:p w14:paraId="564A1188" w14:textId="46F7C2DB" w:rsidR="00200BF5" w:rsidRPr="00BA2E21" w:rsidRDefault="00200BF5" w:rsidP="00200BF5">
      <w:pPr>
        <w:pStyle w:val="Els-Author"/>
        <w:rPr>
          <w:rFonts w:ascii="Bookman Old Style" w:hAnsi="Bookman Old Style"/>
          <w:b w:val="0"/>
          <w:bCs w:val="0"/>
          <w:i/>
          <w:iCs w:val="0"/>
          <w:sz w:val="22"/>
          <w:szCs w:val="22"/>
        </w:rPr>
      </w:pPr>
      <w:r>
        <w:rPr>
          <w:rFonts w:ascii="Bookman Old Style" w:hAnsi="Bookman Old Style"/>
          <w:b w:val="0"/>
          <w:bCs w:val="0"/>
          <w:i/>
          <w:iCs w:val="0"/>
          <w:sz w:val="22"/>
          <w:szCs w:val="22"/>
        </w:rPr>
        <w:t>Action</w:t>
      </w:r>
    </w:p>
    <w:p w14:paraId="301995AE" w14:textId="1A45F086" w:rsidR="00200BF5" w:rsidRDefault="00200BF5" w:rsidP="00200BF5">
      <w:pPr>
        <w:spacing w:after="0" w:line="240" w:lineRule="auto"/>
        <w:ind w:firstLine="709"/>
        <w:jc w:val="both"/>
        <w:rPr>
          <w:rFonts w:ascii="Bookman Old Style" w:hAnsi="Bookman Old Style"/>
        </w:rPr>
      </w:pPr>
      <w:r w:rsidRPr="00200BF5">
        <w:rPr>
          <w:rFonts w:ascii="Bookman Old Style" w:hAnsi="Bookman Old Style"/>
        </w:rPr>
        <w:t xml:space="preserve">Community action as a response to the reactivation program is judged by the enthusiasm of the community for operationalization in the future. Most of the respondents will switch from the </w:t>
      </w:r>
      <w:r w:rsidRPr="00200BF5">
        <w:rPr>
          <w:rFonts w:ascii="Bookman Old Style" w:hAnsi="Bookman Old Style"/>
        </w:rPr>
        <w:t>current mode of transportation to the train for the return trip from Jogjakarta to Semarang via Magelang.</w:t>
      </w:r>
    </w:p>
    <w:p w14:paraId="0828F8FC" w14:textId="0B470FFD" w:rsidR="00043BE6" w:rsidRDefault="00043BE6" w:rsidP="00200BF5">
      <w:pPr>
        <w:spacing w:after="0" w:line="240" w:lineRule="auto"/>
        <w:ind w:firstLine="709"/>
        <w:jc w:val="both"/>
        <w:rPr>
          <w:rFonts w:ascii="Bookman Old Style" w:hAnsi="Bookman Old Style"/>
        </w:rPr>
      </w:pPr>
    </w:p>
    <w:p w14:paraId="7F601204" w14:textId="2256DAF6" w:rsidR="00077F9C" w:rsidRPr="00E36CFB" w:rsidRDefault="00077F9C" w:rsidP="00077F9C">
      <w:pPr>
        <w:spacing w:after="0" w:line="240" w:lineRule="auto"/>
        <w:jc w:val="center"/>
        <w:rPr>
          <w:rFonts w:ascii="Bookman Old Style" w:hAnsi="Bookman Old Style"/>
          <w:b/>
          <w:bCs/>
        </w:rPr>
      </w:pPr>
      <w:r w:rsidRPr="00E36CFB">
        <w:rPr>
          <w:rFonts w:ascii="Bookman Old Style" w:hAnsi="Bookman Old Style"/>
          <w:b/>
          <w:bCs/>
        </w:rPr>
        <w:t>Table</w:t>
      </w:r>
      <w:r>
        <w:rPr>
          <w:rFonts w:ascii="Bookman Old Style" w:hAnsi="Bookman Old Style"/>
          <w:b/>
          <w:bCs/>
          <w:lang w:val="en-US"/>
        </w:rPr>
        <w:t xml:space="preserve"> 4</w:t>
      </w:r>
      <w:r w:rsidRPr="00C713D7">
        <w:rPr>
          <w:rFonts w:ascii="Bookman Old Style" w:hAnsi="Bookman Old Style"/>
          <w:b/>
          <w:bCs/>
        </w:rPr>
        <w:t xml:space="preserve">. </w:t>
      </w:r>
      <w:r w:rsidRPr="00077F9C">
        <w:rPr>
          <w:rFonts w:ascii="Bookman Old Style" w:hAnsi="Bookman Old Style"/>
          <w:b/>
          <w:bCs/>
        </w:rPr>
        <w:t>Commuter Response to Action Indicators</w:t>
      </w:r>
    </w:p>
    <w:tbl>
      <w:tblPr>
        <w:tblW w:w="439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0"/>
        <w:gridCol w:w="992"/>
        <w:gridCol w:w="993"/>
      </w:tblGrid>
      <w:tr w:rsidR="00077F9C" w:rsidRPr="005738DB" w14:paraId="30FFEDA3" w14:textId="77777777" w:rsidTr="00077F9C">
        <w:trPr>
          <w:jc w:val="center"/>
        </w:trPr>
        <w:tc>
          <w:tcPr>
            <w:tcW w:w="2410" w:type="dxa"/>
            <w:tcBorders>
              <w:top w:val="single" w:sz="4" w:space="0" w:color="auto"/>
              <w:left w:val="nil"/>
              <w:bottom w:val="single" w:sz="4" w:space="0" w:color="auto"/>
              <w:right w:val="nil"/>
            </w:tcBorders>
            <w:hideMark/>
          </w:tcPr>
          <w:p w14:paraId="23A01FE9" w14:textId="3DC57F77" w:rsidR="00077F9C" w:rsidRPr="00077F9C" w:rsidRDefault="00077F9C" w:rsidP="00A84173">
            <w:pPr>
              <w:spacing w:after="0" w:line="240" w:lineRule="auto"/>
              <w:jc w:val="center"/>
              <w:rPr>
                <w:rFonts w:ascii="Bookman Old Style" w:hAnsi="Bookman Old Style"/>
                <w:lang w:val="en-US"/>
              </w:rPr>
            </w:pPr>
            <w:r>
              <w:rPr>
                <w:rFonts w:ascii="Bookman Old Style" w:hAnsi="Bookman Old Style"/>
                <w:lang w:val="en-US"/>
              </w:rPr>
              <w:t>Action</w:t>
            </w:r>
          </w:p>
        </w:tc>
        <w:tc>
          <w:tcPr>
            <w:tcW w:w="992" w:type="dxa"/>
            <w:tcBorders>
              <w:top w:val="single" w:sz="4" w:space="0" w:color="auto"/>
              <w:left w:val="nil"/>
              <w:bottom w:val="single" w:sz="4" w:space="0" w:color="auto"/>
              <w:right w:val="nil"/>
            </w:tcBorders>
            <w:hideMark/>
          </w:tcPr>
          <w:p w14:paraId="50F4FC3E" w14:textId="0DAF5C3D" w:rsidR="00077F9C" w:rsidRPr="00077F9C" w:rsidRDefault="00077F9C" w:rsidP="00A84173">
            <w:pPr>
              <w:spacing w:after="0" w:line="240" w:lineRule="auto"/>
              <w:jc w:val="center"/>
              <w:rPr>
                <w:rFonts w:ascii="Bookman Old Style" w:hAnsi="Bookman Old Style"/>
                <w:lang w:val="en-US"/>
              </w:rPr>
            </w:pPr>
            <w:r>
              <w:rPr>
                <w:rFonts w:ascii="Bookman Old Style" w:hAnsi="Bookman Old Style"/>
                <w:lang w:val="en-US"/>
              </w:rPr>
              <w:t>Total</w:t>
            </w:r>
          </w:p>
        </w:tc>
        <w:tc>
          <w:tcPr>
            <w:tcW w:w="993" w:type="dxa"/>
            <w:tcBorders>
              <w:top w:val="single" w:sz="4" w:space="0" w:color="auto"/>
              <w:left w:val="nil"/>
              <w:bottom w:val="single" w:sz="4" w:space="0" w:color="auto"/>
              <w:right w:val="nil"/>
            </w:tcBorders>
            <w:hideMark/>
          </w:tcPr>
          <w:p w14:paraId="617DC51E" w14:textId="47DEFEF1" w:rsidR="00077F9C" w:rsidRPr="00077F9C" w:rsidRDefault="00077F9C" w:rsidP="00A84173">
            <w:pPr>
              <w:spacing w:after="0" w:line="240" w:lineRule="auto"/>
              <w:jc w:val="center"/>
              <w:rPr>
                <w:rFonts w:ascii="Bookman Old Style" w:hAnsi="Bookman Old Style"/>
                <w:lang w:val="en-US"/>
              </w:rPr>
            </w:pPr>
            <w:r>
              <w:rPr>
                <w:rFonts w:ascii="Bookman Old Style" w:hAnsi="Bookman Old Style"/>
                <w:lang w:val="en-US"/>
              </w:rPr>
              <w:t>%</w:t>
            </w:r>
          </w:p>
        </w:tc>
      </w:tr>
      <w:tr w:rsidR="00077F9C" w:rsidRPr="005738DB" w14:paraId="3F18EC30" w14:textId="77777777" w:rsidTr="00077F9C">
        <w:trPr>
          <w:jc w:val="center"/>
        </w:trPr>
        <w:tc>
          <w:tcPr>
            <w:tcW w:w="2410" w:type="dxa"/>
            <w:tcBorders>
              <w:top w:val="single" w:sz="4" w:space="0" w:color="auto"/>
              <w:left w:val="nil"/>
              <w:bottom w:val="single" w:sz="4" w:space="0" w:color="auto"/>
              <w:right w:val="nil"/>
            </w:tcBorders>
            <w:hideMark/>
          </w:tcPr>
          <w:p w14:paraId="654C429B" w14:textId="12F6CF52" w:rsidR="00077F9C" w:rsidRPr="00077F9C" w:rsidRDefault="00077F9C" w:rsidP="00077F9C">
            <w:pPr>
              <w:spacing w:after="0" w:line="240" w:lineRule="auto"/>
              <w:jc w:val="both"/>
              <w:rPr>
                <w:rFonts w:ascii="Bookman Old Style" w:hAnsi="Bookman Old Style"/>
              </w:rPr>
            </w:pPr>
            <w:r w:rsidRPr="00077F9C">
              <w:rPr>
                <w:rFonts w:ascii="Bookman Old Style" w:hAnsi="Bookman Old Style"/>
              </w:rPr>
              <w:t>Will switch</w:t>
            </w:r>
          </w:p>
        </w:tc>
        <w:tc>
          <w:tcPr>
            <w:tcW w:w="992" w:type="dxa"/>
            <w:tcBorders>
              <w:top w:val="single" w:sz="4" w:space="0" w:color="auto"/>
              <w:left w:val="nil"/>
              <w:bottom w:val="single" w:sz="4" w:space="0" w:color="auto"/>
              <w:right w:val="nil"/>
            </w:tcBorders>
            <w:hideMark/>
          </w:tcPr>
          <w:p w14:paraId="39A41D95" w14:textId="77777777" w:rsidR="00077F9C" w:rsidRPr="005738DB" w:rsidRDefault="00077F9C" w:rsidP="00077F9C">
            <w:pPr>
              <w:spacing w:after="0" w:line="240" w:lineRule="auto"/>
              <w:jc w:val="center"/>
              <w:rPr>
                <w:rFonts w:ascii="Bookman Old Style" w:hAnsi="Bookman Old Style"/>
              </w:rPr>
            </w:pPr>
            <w:r w:rsidRPr="005738DB">
              <w:rPr>
                <w:rFonts w:ascii="Bookman Old Style" w:hAnsi="Bookman Old Style"/>
              </w:rPr>
              <w:t>58</w:t>
            </w:r>
          </w:p>
        </w:tc>
        <w:tc>
          <w:tcPr>
            <w:tcW w:w="993" w:type="dxa"/>
            <w:tcBorders>
              <w:top w:val="single" w:sz="4" w:space="0" w:color="auto"/>
              <w:left w:val="nil"/>
              <w:bottom w:val="single" w:sz="4" w:space="0" w:color="auto"/>
              <w:right w:val="nil"/>
            </w:tcBorders>
            <w:hideMark/>
          </w:tcPr>
          <w:p w14:paraId="680FBED5" w14:textId="77777777" w:rsidR="00077F9C" w:rsidRPr="005738DB" w:rsidRDefault="00077F9C" w:rsidP="00077F9C">
            <w:pPr>
              <w:spacing w:after="0" w:line="240" w:lineRule="auto"/>
              <w:jc w:val="center"/>
              <w:rPr>
                <w:rFonts w:ascii="Bookman Old Style" w:hAnsi="Bookman Old Style"/>
              </w:rPr>
            </w:pPr>
            <w:r w:rsidRPr="005738DB">
              <w:rPr>
                <w:rFonts w:ascii="Bookman Old Style" w:hAnsi="Bookman Old Style"/>
              </w:rPr>
              <w:t>96,7%</w:t>
            </w:r>
          </w:p>
        </w:tc>
      </w:tr>
      <w:tr w:rsidR="00077F9C" w:rsidRPr="005738DB" w14:paraId="44C7E9C6" w14:textId="77777777" w:rsidTr="00077F9C">
        <w:trPr>
          <w:jc w:val="center"/>
        </w:trPr>
        <w:tc>
          <w:tcPr>
            <w:tcW w:w="2410" w:type="dxa"/>
            <w:tcBorders>
              <w:top w:val="single" w:sz="4" w:space="0" w:color="auto"/>
              <w:left w:val="nil"/>
              <w:bottom w:val="single" w:sz="4" w:space="0" w:color="auto"/>
              <w:right w:val="nil"/>
            </w:tcBorders>
            <w:hideMark/>
          </w:tcPr>
          <w:p w14:paraId="3A29BC1D" w14:textId="3482704F" w:rsidR="00077F9C" w:rsidRPr="00077F9C" w:rsidRDefault="00077F9C" w:rsidP="00077F9C">
            <w:pPr>
              <w:spacing w:after="0" w:line="240" w:lineRule="auto"/>
              <w:rPr>
                <w:rFonts w:ascii="Bookman Old Style" w:hAnsi="Bookman Old Style"/>
              </w:rPr>
            </w:pPr>
            <w:r w:rsidRPr="00077F9C">
              <w:rPr>
                <w:rFonts w:ascii="Bookman Old Style" w:hAnsi="Bookman Old Style"/>
              </w:rPr>
              <w:t>Will not switch</w:t>
            </w:r>
          </w:p>
        </w:tc>
        <w:tc>
          <w:tcPr>
            <w:tcW w:w="992" w:type="dxa"/>
            <w:tcBorders>
              <w:top w:val="single" w:sz="4" w:space="0" w:color="auto"/>
              <w:left w:val="nil"/>
              <w:bottom w:val="single" w:sz="4" w:space="0" w:color="auto"/>
              <w:right w:val="nil"/>
            </w:tcBorders>
            <w:hideMark/>
          </w:tcPr>
          <w:p w14:paraId="6E2273BB" w14:textId="77777777" w:rsidR="00077F9C" w:rsidRPr="005738DB" w:rsidRDefault="00077F9C" w:rsidP="00077F9C">
            <w:pPr>
              <w:spacing w:after="0" w:line="240" w:lineRule="auto"/>
              <w:jc w:val="center"/>
              <w:rPr>
                <w:rFonts w:ascii="Bookman Old Style" w:hAnsi="Bookman Old Style"/>
              </w:rPr>
            </w:pPr>
            <w:r w:rsidRPr="005738DB">
              <w:rPr>
                <w:rFonts w:ascii="Bookman Old Style" w:hAnsi="Bookman Old Style"/>
              </w:rPr>
              <w:t>2</w:t>
            </w:r>
          </w:p>
        </w:tc>
        <w:tc>
          <w:tcPr>
            <w:tcW w:w="993" w:type="dxa"/>
            <w:tcBorders>
              <w:top w:val="single" w:sz="4" w:space="0" w:color="auto"/>
              <w:left w:val="nil"/>
              <w:bottom w:val="single" w:sz="4" w:space="0" w:color="auto"/>
              <w:right w:val="nil"/>
            </w:tcBorders>
            <w:hideMark/>
          </w:tcPr>
          <w:p w14:paraId="3ABECCE9" w14:textId="77777777" w:rsidR="00077F9C" w:rsidRPr="005738DB" w:rsidRDefault="00077F9C" w:rsidP="00077F9C">
            <w:pPr>
              <w:spacing w:after="0" w:line="240" w:lineRule="auto"/>
              <w:jc w:val="center"/>
              <w:rPr>
                <w:rFonts w:ascii="Bookman Old Style" w:hAnsi="Bookman Old Style"/>
              </w:rPr>
            </w:pPr>
            <w:r w:rsidRPr="005738DB">
              <w:rPr>
                <w:rFonts w:ascii="Bookman Old Style" w:hAnsi="Bookman Old Style"/>
              </w:rPr>
              <w:t>3,3%</w:t>
            </w:r>
          </w:p>
        </w:tc>
      </w:tr>
      <w:tr w:rsidR="00077F9C" w:rsidRPr="005738DB" w14:paraId="3A1EA4AD" w14:textId="77777777" w:rsidTr="00077F9C">
        <w:trPr>
          <w:jc w:val="center"/>
        </w:trPr>
        <w:tc>
          <w:tcPr>
            <w:tcW w:w="4395" w:type="dxa"/>
            <w:gridSpan w:val="3"/>
            <w:tcBorders>
              <w:top w:val="single" w:sz="4" w:space="0" w:color="auto"/>
              <w:left w:val="nil"/>
              <w:bottom w:val="single" w:sz="4" w:space="0" w:color="auto"/>
              <w:right w:val="nil"/>
            </w:tcBorders>
            <w:hideMark/>
          </w:tcPr>
          <w:p w14:paraId="446036AF" w14:textId="1B724C68" w:rsidR="00077F9C" w:rsidRPr="00077F9C" w:rsidRDefault="00077F9C" w:rsidP="00A84173">
            <w:pPr>
              <w:spacing w:after="0" w:line="240" w:lineRule="auto"/>
              <w:ind w:right="175"/>
              <w:jc w:val="right"/>
              <w:rPr>
                <w:rFonts w:ascii="Bookman Old Style" w:hAnsi="Bookman Old Style"/>
                <w:b/>
                <w:bCs/>
                <w:lang w:val="en-US"/>
              </w:rPr>
            </w:pPr>
            <w:r w:rsidRPr="005738DB">
              <w:rPr>
                <w:rFonts w:ascii="Bookman Old Style" w:hAnsi="Bookman Old Style"/>
                <w:b/>
                <w:bCs/>
              </w:rPr>
              <w:t>Total 60 Responden</w:t>
            </w:r>
            <w:r>
              <w:rPr>
                <w:rFonts w:ascii="Bookman Old Style" w:hAnsi="Bookman Old Style"/>
                <w:b/>
                <w:bCs/>
                <w:lang w:val="en-US"/>
              </w:rPr>
              <w:t>t</w:t>
            </w:r>
          </w:p>
        </w:tc>
      </w:tr>
    </w:tbl>
    <w:p w14:paraId="62B0881E" w14:textId="77777777" w:rsidR="00077F9C" w:rsidRPr="00077F9C" w:rsidRDefault="00077F9C" w:rsidP="00077F9C">
      <w:pPr>
        <w:pStyle w:val="ListParagraph"/>
        <w:spacing w:after="0" w:line="240" w:lineRule="auto"/>
        <w:ind w:left="0" w:firstLine="720"/>
        <w:jc w:val="both"/>
        <w:rPr>
          <w:rFonts w:ascii="Bookman Old Style" w:hAnsi="Bookman Old Style"/>
          <w:color w:val="000000"/>
          <w:lang w:val="en-US"/>
        </w:rPr>
      </w:pPr>
      <w:r>
        <w:rPr>
          <w:rFonts w:ascii="Bookman Old Style" w:hAnsi="Bookman Old Style"/>
          <w:color w:val="000000"/>
        </w:rPr>
        <w:t>Source</w:t>
      </w:r>
      <w:r w:rsidRPr="005738DB">
        <w:rPr>
          <w:rFonts w:ascii="Bookman Old Style" w:hAnsi="Bookman Old Style"/>
          <w:color w:val="000000"/>
        </w:rPr>
        <w:t xml:space="preserve">: </w:t>
      </w:r>
      <w:r>
        <w:rPr>
          <w:rFonts w:ascii="Bookman Old Style" w:hAnsi="Bookman Old Style"/>
          <w:color w:val="000000"/>
          <w:lang w:val="en-US"/>
        </w:rPr>
        <w:t>Analyst, 2019</w:t>
      </w:r>
    </w:p>
    <w:p w14:paraId="28137914" w14:textId="77777777" w:rsidR="00043BE6" w:rsidRDefault="00043BE6" w:rsidP="00200BF5">
      <w:pPr>
        <w:spacing w:after="0" w:line="240" w:lineRule="auto"/>
        <w:ind w:firstLine="709"/>
        <w:jc w:val="both"/>
        <w:rPr>
          <w:rFonts w:ascii="Bookman Old Style" w:hAnsi="Bookman Old Style"/>
        </w:rPr>
      </w:pPr>
    </w:p>
    <w:p w14:paraId="4A961ABD" w14:textId="5B56356E" w:rsidR="00043BE6" w:rsidRDefault="00043BE6" w:rsidP="00200BF5">
      <w:pPr>
        <w:spacing w:after="0" w:line="240" w:lineRule="auto"/>
        <w:ind w:firstLine="709"/>
        <w:jc w:val="both"/>
        <w:rPr>
          <w:rFonts w:ascii="Bookman Old Style" w:hAnsi="Bookman Old Style"/>
        </w:rPr>
      </w:pPr>
      <w:r w:rsidRPr="00043BE6">
        <w:rPr>
          <w:rFonts w:ascii="Bookman Old Style" w:hAnsi="Bookman Old Style"/>
        </w:rPr>
        <w:t>In giving this response, commuters have several factors to consider, with the most dominant factors being travel time and comfort.</w:t>
      </w:r>
    </w:p>
    <w:p w14:paraId="3C85CE0F" w14:textId="711BF201" w:rsidR="00200BF5" w:rsidRDefault="00200BF5" w:rsidP="00200BF5">
      <w:pPr>
        <w:spacing w:after="0" w:line="240" w:lineRule="auto"/>
        <w:ind w:firstLine="709"/>
        <w:jc w:val="both"/>
        <w:rPr>
          <w:rFonts w:ascii="Bookman Old Style" w:hAnsi="Bookman Old Style"/>
        </w:rPr>
      </w:pPr>
    </w:p>
    <w:p w14:paraId="0C216064" w14:textId="39D1489E" w:rsidR="00805784" w:rsidRDefault="00805784" w:rsidP="00805784">
      <w:pPr>
        <w:spacing w:after="0" w:line="240" w:lineRule="auto"/>
        <w:jc w:val="center"/>
        <w:rPr>
          <w:rFonts w:ascii="Bookman Old Style" w:hAnsi="Bookman Old Style"/>
          <w:b/>
          <w:bCs/>
        </w:rPr>
      </w:pPr>
      <w:r>
        <w:rPr>
          <w:rFonts w:ascii="Bookman Old Style" w:hAnsi="Bookman Old Style"/>
          <w:b/>
          <w:bCs/>
          <w:lang w:val="en-US"/>
        </w:rPr>
        <w:t>Figure 5</w:t>
      </w:r>
      <w:r w:rsidRPr="00C713D7">
        <w:rPr>
          <w:rFonts w:ascii="Bookman Old Style" w:hAnsi="Bookman Old Style"/>
          <w:b/>
          <w:bCs/>
        </w:rPr>
        <w:t xml:space="preserve">. </w:t>
      </w:r>
      <w:r w:rsidRPr="00805784">
        <w:rPr>
          <w:rFonts w:ascii="Bookman Old Style" w:hAnsi="Bookman Old Style"/>
          <w:b/>
          <w:bCs/>
        </w:rPr>
        <w:t>Commuting Factors to Consider</w:t>
      </w:r>
      <w:r>
        <w:rPr>
          <w:rFonts w:ascii="Bookman Old Style" w:hAnsi="Bookman Old Style"/>
          <w:b/>
          <w:bCs/>
          <w:lang w:val="en-US"/>
        </w:rPr>
        <w:t xml:space="preserve"> </w:t>
      </w:r>
      <w:r w:rsidRPr="00805784">
        <w:rPr>
          <w:rFonts w:ascii="Bookman Old Style" w:hAnsi="Bookman Old Style"/>
          <w:b/>
          <w:bCs/>
        </w:rPr>
        <w:t>Agree/Disagree Statement</w:t>
      </w:r>
    </w:p>
    <w:p w14:paraId="45EB01C2" w14:textId="56FCF121" w:rsidR="00805784" w:rsidRDefault="00DA719B" w:rsidP="00DA719B">
      <w:pPr>
        <w:pStyle w:val="ListParagraph"/>
        <w:spacing w:after="0" w:line="240" w:lineRule="auto"/>
        <w:ind w:left="0"/>
        <w:jc w:val="both"/>
        <w:rPr>
          <w:rFonts w:ascii="Bookman Old Style" w:hAnsi="Bookman Old Style"/>
          <w:color w:val="000000"/>
        </w:rPr>
      </w:pPr>
      <w:r w:rsidRPr="005738DB">
        <w:rPr>
          <w:rFonts w:ascii="Bookman Old Style" w:hAnsi="Bookman Old Style"/>
          <w:noProof/>
          <w:lang w:val="en-US"/>
        </w:rPr>
        <w:drawing>
          <wp:inline distT="0" distB="0" distL="0" distR="0" wp14:anchorId="0918A170" wp14:editId="1432FDC8">
            <wp:extent cx="2914650" cy="1186597"/>
            <wp:effectExtent l="0" t="0" r="0" b="0"/>
            <wp:docPr id="68" name="Chart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7DE4BF" w14:textId="0185985B" w:rsidR="00805784" w:rsidRPr="00077F9C" w:rsidRDefault="00805784" w:rsidP="00805784">
      <w:pPr>
        <w:pStyle w:val="ListParagraph"/>
        <w:spacing w:after="0" w:line="240" w:lineRule="auto"/>
        <w:ind w:left="0" w:firstLine="720"/>
        <w:jc w:val="both"/>
        <w:rPr>
          <w:rFonts w:ascii="Bookman Old Style" w:hAnsi="Bookman Old Style"/>
          <w:color w:val="000000"/>
          <w:lang w:val="en-US"/>
        </w:rPr>
      </w:pPr>
      <w:r>
        <w:rPr>
          <w:rFonts w:ascii="Bookman Old Style" w:hAnsi="Bookman Old Style"/>
          <w:color w:val="000000"/>
        </w:rPr>
        <w:t>Source</w:t>
      </w:r>
      <w:r w:rsidRPr="005738DB">
        <w:rPr>
          <w:rFonts w:ascii="Bookman Old Style" w:hAnsi="Bookman Old Style"/>
          <w:color w:val="000000"/>
        </w:rPr>
        <w:t xml:space="preserve">: </w:t>
      </w:r>
      <w:r>
        <w:rPr>
          <w:rFonts w:ascii="Bookman Old Style" w:hAnsi="Bookman Old Style"/>
          <w:color w:val="000000"/>
          <w:lang w:val="en-US"/>
        </w:rPr>
        <w:t>Analyst, 2019</w:t>
      </w:r>
    </w:p>
    <w:p w14:paraId="582005DA" w14:textId="5F8D4ED7" w:rsidR="00043BE6" w:rsidRDefault="00043BE6" w:rsidP="00200BF5">
      <w:pPr>
        <w:spacing w:after="0" w:line="240" w:lineRule="auto"/>
        <w:ind w:firstLine="709"/>
        <w:jc w:val="both"/>
        <w:rPr>
          <w:rFonts w:ascii="Bookman Old Style" w:hAnsi="Bookman Old Style"/>
        </w:rPr>
      </w:pPr>
    </w:p>
    <w:p w14:paraId="4B16755B" w14:textId="15F5A816" w:rsidR="00043BE6" w:rsidRDefault="00043BE6" w:rsidP="00200BF5">
      <w:pPr>
        <w:spacing w:after="0" w:line="240" w:lineRule="auto"/>
        <w:ind w:firstLine="709"/>
        <w:jc w:val="both"/>
        <w:rPr>
          <w:rFonts w:ascii="Bookman Old Style" w:hAnsi="Bookman Old Style"/>
        </w:rPr>
      </w:pPr>
      <w:r w:rsidRPr="00043BE6">
        <w:rPr>
          <w:rFonts w:ascii="Bookman Old Style" w:hAnsi="Bookman Old Style"/>
        </w:rPr>
        <w:t>Respondents with different characteristics from each other gave different responses seen from their attitudes and responses.</w:t>
      </w:r>
    </w:p>
    <w:p w14:paraId="0C3E02E7" w14:textId="170CBA08" w:rsidR="00E93FAA" w:rsidRDefault="00E93FAA" w:rsidP="00200BF5">
      <w:pPr>
        <w:spacing w:after="0" w:line="240" w:lineRule="auto"/>
        <w:ind w:firstLine="709"/>
        <w:jc w:val="both"/>
        <w:rPr>
          <w:rFonts w:ascii="Bookman Old Style" w:hAnsi="Bookman Old Style"/>
        </w:rPr>
      </w:pPr>
      <w:r w:rsidRPr="00E93FAA">
        <w:rPr>
          <w:rFonts w:ascii="Bookman Old Style" w:hAnsi="Bookman Old Style"/>
        </w:rPr>
        <w:t xml:space="preserve">Female respondents who approved the implementation of the reactivation program for the Jogjakarta-Semarang </w:t>
      </w:r>
      <w:r w:rsidR="00C24E03">
        <w:rPr>
          <w:rFonts w:ascii="Bookman Old Style" w:hAnsi="Bookman Old Style"/>
        </w:rPr>
        <w:t>railway</w:t>
      </w:r>
      <w:r w:rsidRPr="00E93FAA">
        <w:rPr>
          <w:rFonts w:ascii="Bookman Old Style" w:hAnsi="Bookman Old Style"/>
        </w:rPr>
        <w:t xml:space="preserve"> via Magelang had a larger percentage than male respondents. The percentage of male respondents who are neutral is also greater than that of female respondents. So that according to gender, </w:t>
      </w:r>
      <w:r w:rsidR="00A84173">
        <w:rPr>
          <w:rFonts w:ascii="Bookman Old Style" w:hAnsi="Bookman Old Style"/>
          <w:noProof/>
        </w:rPr>
        <w:lastRenderedPageBreak/>
        <mc:AlternateContent>
          <mc:Choice Requires="wps">
            <w:drawing>
              <wp:anchor distT="0" distB="0" distL="114300" distR="114300" simplePos="0" relativeHeight="251708416" behindDoc="0" locked="0" layoutInCell="1" allowOverlap="1" wp14:anchorId="404A9DBF" wp14:editId="25FB6FC8">
                <wp:simplePos x="0" y="0"/>
                <wp:positionH relativeFrom="column">
                  <wp:posOffset>-123825</wp:posOffset>
                </wp:positionH>
                <wp:positionV relativeFrom="paragraph">
                  <wp:posOffset>3695065</wp:posOffset>
                </wp:positionV>
                <wp:extent cx="6610350" cy="2257425"/>
                <wp:effectExtent l="0" t="0" r="19050" b="28575"/>
                <wp:wrapTopAndBottom/>
                <wp:docPr id="72" name="Rectangle 72"/>
                <wp:cNvGraphicFramePr/>
                <a:graphic xmlns:a="http://schemas.openxmlformats.org/drawingml/2006/main">
                  <a:graphicData uri="http://schemas.microsoft.com/office/word/2010/wordprocessingShape">
                    <wps:wsp>
                      <wps:cNvSpPr/>
                      <wps:spPr>
                        <a:xfrm>
                          <a:off x="0" y="0"/>
                          <a:ext cx="6610350" cy="22574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70D97599" w14:textId="1F979C81" w:rsidR="00A84173" w:rsidRDefault="00A84173" w:rsidP="00A84173">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7</w:t>
                            </w:r>
                            <w:r w:rsidRPr="00BA2E21">
                              <w:rPr>
                                <w:rFonts w:ascii="Bookman Old Style" w:hAnsi="Bookman Old Style"/>
                                <w:b/>
                              </w:rPr>
                              <w:t xml:space="preserve">.  </w:t>
                            </w:r>
                            <w:r w:rsidRPr="00A84173">
                              <w:rPr>
                                <w:rFonts w:ascii="Bookman Old Style" w:hAnsi="Bookman Old Style"/>
                                <w:b/>
                              </w:rPr>
                              <w:t>Characteristics of Residence Distance to Attitude</w:t>
                            </w:r>
                            <w:r w:rsidRPr="00F345EE">
                              <w:rPr>
                                <w:rFonts w:ascii="Bookman Old Style" w:hAnsi="Bookman Old Style"/>
                                <w:b/>
                              </w:rPr>
                              <w:t xml:space="preserve"> </w:t>
                            </w:r>
                          </w:p>
                          <w:tbl>
                            <w:tblPr>
                              <w:tblW w:w="0" w:type="auto"/>
                              <w:jc w:val="center"/>
                              <w:tblLook w:val="04A0" w:firstRow="1" w:lastRow="0" w:firstColumn="1" w:lastColumn="0" w:noHBand="0" w:noVBand="1"/>
                            </w:tblPr>
                            <w:tblGrid>
                              <w:gridCol w:w="2552"/>
                              <w:gridCol w:w="1479"/>
                              <w:gridCol w:w="1330"/>
                              <w:gridCol w:w="1479"/>
                              <w:gridCol w:w="1330"/>
                            </w:tblGrid>
                            <w:tr w:rsidR="00A84173" w:rsidRPr="005738DB" w14:paraId="6CC168C9" w14:textId="77777777" w:rsidTr="00A84173">
                              <w:trPr>
                                <w:jc w:val="center"/>
                              </w:trPr>
                              <w:tc>
                                <w:tcPr>
                                  <w:tcW w:w="2552" w:type="dxa"/>
                                  <w:vMerge w:val="restart"/>
                                  <w:tcBorders>
                                    <w:top w:val="single" w:sz="4" w:space="0" w:color="auto"/>
                                  </w:tcBorders>
                                  <w:hideMark/>
                                </w:tcPr>
                                <w:p w14:paraId="61816B1C" w14:textId="77777777"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211" w:type="dxa"/>
                                  <w:gridSpan w:val="4"/>
                                  <w:tcBorders>
                                    <w:top w:val="single" w:sz="4" w:space="0" w:color="auto"/>
                                  </w:tcBorders>
                                  <w:hideMark/>
                                </w:tcPr>
                                <w:p w14:paraId="3CF70D2E" w14:textId="4F83F433" w:rsidR="00A84173" w:rsidRPr="005738DB" w:rsidRDefault="00062A66" w:rsidP="00F345EE">
                                  <w:pPr>
                                    <w:spacing w:after="0" w:line="240" w:lineRule="auto"/>
                                    <w:jc w:val="center"/>
                                    <w:rPr>
                                      <w:rFonts w:ascii="Bookman Old Style" w:hAnsi="Bookman Old Style"/>
                                      <w:b/>
                                      <w:bCs/>
                                    </w:rPr>
                                  </w:pPr>
                                  <w:r>
                                    <w:rPr>
                                      <w:rFonts w:ascii="Bookman Old Style" w:hAnsi="Bookman Old Style"/>
                                      <w:b/>
                                      <w:bCs/>
                                      <w:lang w:val="en-US"/>
                                    </w:rPr>
                                    <w:t>Distance</w:t>
                                  </w:r>
                                </w:p>
                              </w:tc>
                            </w:tr>
                            <w:tr w:rsidR="00A84173" w:rsidRPr="005738DB" w14:paraId="43C43DF5" w14:textId="77777777" w:rsidTr="00A84173">
                              <w:trPr>
                                <w:jc w:val="center"/>
                              </w:trPr>
                              <w:tc>
                                <w:tcPr>
                                  <w:tcW w:w="2552" w:type="dxa"/>
                                  <w:vMerge/>
                                  <w:tcBorders>
                                    <w:bottom w:val="single" w:sz="4" w:space="0" w:color="auto"/>
                                  </w:tcBorders>
                                  <w:vAlign w:val="center"/>
                                  <w:hideMark/>
                                </w:tcPr>
                                <w:p w14:paraId="52DDE75F"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26020732" w14:textId="571A70FD" w:rsidR="00A84173" w:rsidRPr="005738DB" w:rsidRDefault="005326AB" w:rsidP="00F345EE">
                                  <w:pPr>
                                    <w:spacing w:after="0" w:line="240" w:lineRule="auto"/>
                                    <w:rPr>
                                      <w:rFonts w:ascii="Bookman Old Style" w:hAnsi="Bookman Old Style"/>
                                    </w:rPr>
                                  </w:pPr>
                                  <w:r>
                                    <w:rPr>
                                      <w:rFonts w:ascii="Bookman Old Style" w:hAnsi="Bookman Old Style"/>
                                      <w:lang w:val="en-US"/>
                                    </w:rPr>
                                    <w:t>Near</w:t>
                                  </w:r>
                                  <w:r w:rsidRPr="005326AB">
                                    <w:rPr>
                                      <w:rFonts w:ascii="Bookman Old Style" w:hAnsi="Bookman Old Style"/>
                                      <w:lang w:val="en-US"/>
                                    </w:rPr>
                                    <w:t xml:space="preserve"> reactivation site</w:t>
                                  </w:r>
                                </w:p>
                              </w:tc>
                              <w:tc>
                                <w:tcPr>
                                  <w:tcW w:w="1330" w:type="dxa"/>
                                  <w:tcBorders>
                                    <w:bottom w:val="single" w:sz="4" w:space="0" w:color="auto"/>
                                  </w:tcBorders>
                                  <w:vAlign w:val="center"/>
                                  <w:hideMark/>
                                </w:tcPr>
                                <w:p w14:paraId="36DAE148"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06015203" w14:textId="5BDAA690" w:rsidR="00A84173" w:rsidRPr="005738DB" w:rsidRDefault="005326AB" w:rsidP="00F345EE">
                                  <w:pPr>
                                    <w:spacing w:after="0" w:line="240" w:lineRule="auto"/>
                                    <w:rPr>
                                      <w:rFonts w:ascii="Bookman Old Style" w:hAnsi="Bookman Old Style"/>
                                    </w:rPr>
                                  </w:pPr>
                                  <w:r>
                                    <w:rPr>
                                      <w:rFonts w:ascii="Bookman Old Style" w:hAnsi="Bookman Old Style"/>
                                      <w:lang w:val="en-US"/>
                                    </w:rPr>
                                    <w:t>Far From</w:t>
                                  </w:r>
                                  <w:r w:rsidRPr="005326AB">
                                    <w:rPr>
                                      <w:rFonts w:ascii="Bookman Old Style" w:hAnsi="Bookman Old Style"/>
                                      <w:lang w:val="en-US"/>
                                    </w:rPr>
                                    <w:t xml:space="preserve"> reactivation site</w:t>
                                  </w:r>
                                </w:p>
                              </w:tc>
                              <w:tc>
                                <w:tcPr>
                                  <w:tcW w:w="1330" w:type="dxa"/>
                                  <w:tcBorders>
                                    <w:bottom w:val="single" w:sz="4" w:space="0" w:color="auto"/>
                                  </w:tcBorders>
                                  <w:vAlign w:val="center"/>
                                  <w:hideMark/>
                                </w:tcPr>
                                <w:p w14:paraId="7BB4022C"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5326AB" w:rsidRPr="005738DB" w14:paraId="2682F1E6" w14:textId="77777777" w:rsidTr="00A84173">
                              <w:trPr>
                                <w:jc w:val="center"/>
                              </w:trPr>
                              <w:tc>
                                <w:tcPr>
                                  <w:tcW w:w="2552" w:type="dxa"/>
                                  <w:tcBorders>
                                    <w:top w:val="single" w:sz="4" w:space="0" w:color="auto"/>
                                  </w:tcBorders>
                                  <w:hideMark/>
                                </w:tcPr>
                                <w:p w14:paraId="5A89B01A"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Strongly Agree</w:t>
                                  </w:r>
                                </w:p>
                              </w:tc>
                              <w:tc>
                                <w:tcPr>
                                  <w:tcW w:w="1107" w:type="dxa"/>
                                  <w:tcBorders>
                                    <w:top w:val="single" w:sz="4" w:space="0" w:color="auto"/>
                                  </w:tcBorders>
                                  <w:hideMark/>
                                </w:tcPr>
                                <w:p w14:paraId="6F35B5F3" w14:textId="29BC8C24" w:rsidR="005326AB" w:rsidRPr="005738DB" w:rsidRDefault="005326AB" w:rsidP="005326AB">
                                  <w:pPr>
                                    <w:spacing w:after="0" w:line="240" w:lineRule="auto"/>
                                    <w:rPr>
                                      <w:rFonts w:ascii="Bookman Old Style" w:hAnsi="Bookman Old Style"/>
                                    </w:rPr>
                                  </w:pPr>
                                  <w:r w:rsidRPr="005738DB">
                                    <w:rPr>
                                      <w:rFonts w:ascii="Bookman Old Style" w:hAnsi="Bookman Old Style"/>
                                    </w:rPr>
                                    <w:t>13</w:t>
                                  </w:r>
                                </w:p>
                              </w:tc>
                              <w:tc>
                                <w:tcPr>
                                  <w:tcW w:w="1330" w:type="dxa"/>
                                  <w:tcBorders>
                                    <w:top w:val="single" w:sz="4" w:space="0" w:color="auto"/>
                                  </w:tcBorders>
                                  <w:hideMark/>
                                </w:tcPr>
                                <w:p w14:paraId="7A9229AE" w14:textId="5481A95E" w:rsidR="005326AB" w:rsidRPr="005738DB" w:rsidRDefault="005326AB" w:rsidP="005326AB">
                                  <w:pPr>
                                    <w:spacing w:after="0" w:line="240" w:lineRule="auto"/>
                                    <w:rPr>
                                      <w:rFonts w:ascii="Bookman Old Style" w:hAnsi="Bookman Old Style"/>
                                    </w:rPr>
                                  </w:pPr>
                                  <w:r w:rsidRPr="005738DB">
                                    <w:rPr>
                                      <w:rFonts w:ascii="Bookman Old Style" w:hAnsi="Bookman Old Style"/>
                                    </w:rPr>
                                    <w:t>46,4%</w:t>
                                  </w:r>
                                </w:p>
                              </w:tc>
                              <w:tc>
                                <w:tcPr>
                                  <w:tcW w:w="1444" w:type="dxa"/>
                                  <w:tcBorders>
                                    <w:top w:val="single" w:sz="4" w:space="0" w:color="auto"/>
                                  </w:tcBorders>
                                  <w:hideMark/>
                                </w:tcPr>
                                <w:p w14:paraId="5455E289" w14:textId="0FAE1DC4" w:rsidR="005326AB" w:rsidRPr="005738DB" w:rsidRDefault="005326AB" w:rsidP="005326AB">
                                  <w:pPr>
                                    <w:spacing w:after="0" w:line="240" w:lineRule="auto"/>
                                    <w:rPr>
                                      <w:rFonts w:ascii="Bookman Old Style" w:hAnsi="Bookman Old Style"/>
                                    </w:rPr>
                                  </w:pPr>
                                  <w:r w:rsidRPr="005738DB">
                                    <w:rPr>
                                      <w:rFonts w:ascii="Bookman Old Style" w:hAnsi="Bookman Old Style"/>
                                    </w:rPr>
                                    <w:t>20</w:t>
                                  </w:r>
                                </w:p>
                              </w:tc>
                              <w:tc>
                                <w:tcPr>
                                  <w:tcW w:w="1330" w:type="dxa"/>
                                  <w:tcBorders>
                                    <w:top w:val="single" w:sz="4" w:space="0" w:color="auto"/>
                                  </w:tcBorders>
                                  <w:hideMark/>
                                </w:tcPr>
                                <w:p w14:paraId="7DE07204" w14:textId="388F18FC" w:rsidR="005326AB" w:rsidRPr="005738DB" w:rsidRDefault="005326AB" w:rsidP="005326AB">
                                  <w:pPr>
                                    <w:spacing w:after="0" w:line="240" w:lineRule="auto"/>
                                    <w:rPr>
                                      <w:rFonts w:ascii="Bookman Old Style" w:hAnsi="Bookman Old Style"/>
                                    </w:rPr>
                                  </w:pPr>
                                  <w:r w:rsidRPr="005738DB">
                                    <w:rPr>
                                      <w:rFonts w:ascii="Bookman Old Style" w:hAnsi="Bookman Old Style"/>
                                    </w:rPr>
                                    <w:t>62,5%</w:t>
                                  </w:r>
                                </w:p>
                              </w:tc>
                            </w:tr>
                            <w:tr w:rsidR="005326AB" w:rsidRPr="005738DB" w14:paraId="467584DC" w14:textId="77777777" w:rsidTr="00A84173">
                              <w:trPr>
                                <w:jc w:val="center"/>
                              </w:trPr>
                              <w:tc>
                                <w:tcPr>
                                  <w:tcW w:w="2552" w:type="dxa"/>
                                  <w:hideMark/>
                                </w:tcPr>
                                <w:p w14:paraId="0886D482"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Agree</w:t>
                                  </w:r>
                                </w:p>
                              </w:tc>
                              <w:tc>
                                <w:tcPr>
                                  <w:tcW w:w="1107" w:type="dxa"/>
                                  <w:hideMark/>
                                </w:tcPr>
                                <w:p w14:paraId="37932B6F" w14:textId="0E73C8B3" w:rsidR="005326AB" w:rsidRPr="005738DB" w:rsidRDefault="005326AB" w:rsidP="005326AB">
                                  <w:pPr>
                                    <w:spacing w:after="0" w:line="240" w:lineRule="auto"/>
                                    <w:rPr>
                                      <w:rFonts w:ascii="Bookman Old Style" w:hAnsi="Bookman Old Style"/>
                                    </w:rPr>
                                  </w:pPr>
                                  <w:r w:rsidRPr="005738DB">
                                    <w:rPr>
                                      <w:rFonts w:ascii="Bookman Old Style" w:hAnsi="Bookman Old Style"/>
                                    </w:rPr>
                                    <w:t>11</w:t>
                                  </w:r>
                                </w:p>
                              </w:tc>
                              <w:tc>
                                <w:tcPr>
                                  <w:tcW w:w="1330" w:type="dxa"/>
                                  <w:hideMark/>
                                </w:tcPr>
                                <w:p w14:paraId="23F6219C" w14:textId="220D5149" w:rsidR="005326AB" w:rsidRPr="005738DB" w:rsidRDefault="005326AB" w:rsidP="005326AB">
                                  <w:pPr>
                                    <w:spacing w:after="0" w:line="240" w:lineRule="auto"/>
                                    <w:rPr>
                                      <w:rFonts w:ascii="Bookman Old Style" w:hAnsi="Bookman Old Style"/>
                                    </w:rPr>
                                  </w:pPr>
                                  <w:r w:rsidRPr="005738DB">
                                    <w:rPr>
                                      <w:rFonts w:ascii="Bookman Old Style" w:hAnsi="Bookman Old Style"/>
                                    </w:rPr>
                                    <w:t>39,3%</w:t>
                                  </w:r>
                                </w:p>
                              </w:tc>
                              <w:tc>
                                <w:tcPr>
                                  <w:tcW w:w="1444" w:type="dxa"/>
                                  <w:hideMark/>
                                </w:tcPr>
                                <w:p w14:paraId="347420CF" w14:textId="72D3602C" w:rsidR="005326AB" w:rsidRPr="005738DB" w:rsidRDefault="005326AB" w:rsidP="005326AB">
                                  <w:pPr>
                                    <w:spacing w:after="0" w:line="240" w:lineRule="auto"/>
                                    <w:rPr>
                                      <w:rFonts w:ascii="Bookman Old Style" w:hAnsi="Bookman Old Style"/>
                                    </w:rPr>
                                  </w:pPr>
                                  <w:r w:rsidRPr="005738DB">
                                    <w:rPr>
                                      <w:rFonts w:ascii="Bookman Old Style" w:hAnsi="Bookman Old Style"/>
                                    </w:rPr>
                                    <w:t>6</w:t>
                                  </w:r>
                                </w:p>
                              </w:tc>
                              <w:tc>
                                <w:tcPr>
                                  <w:tcW w:w="1330" w:type="dxa"/>
                                  <w:hideMark/>
                                </w:tcPr>
                                <w:p w14:paraId="661B7572" w14:textId="2CF239B5" w:rsidR="005326AB" w:rsidRPr="005738DB" w:rsidRDefault="005326AB" w:rsidP="005326AB">
                                  <w:pPr>
                                    <w:spacing w:after="0" w:line="240" w:lineRule="auto"/>
                                    <w:rPr>
                                      <w:rFonts w:ascii="Bookman Old Style" w:hAnsi="Bookman Old Style"/>
                                    </w:rPr>
                                  </w:pPr>
                                  <w:r w:rsidRPr="005738DB">
                                    <w:rPr>
                                      <w:rFonts w:ascii="Bookman Old Style" w:hAnsi="Bookman Old Style"/>
                                    </w:rPr>
                                    <w:t>18,8%</w:t>
                                  </w:r>
                                </w:p>
                              </w:tc>
                            </w:tr>
                            <w:tr w:rsidR="005326AB" w:rsidRPr="005738DB" w14:paraId="4D8F3912" w14:textId="77777777" w:rsidTr="00A84173">
                              <w:trPr>
                                <w:jc w:val="center"/>
                              </w:trPr>
                              <w:tc>
                                <w:tcPr>
                                  <w:tcW w:w="2552" w:type="dxa"/>
                                  <w:hideMark/>
                                </w:tcPr>
                                <w:p w14:paraId="2576BBB9" w14:textId="77777777" w:rsidR="005326AB" w:rsidRPr="005738DB" w:rsidRDefault="005326AB" w:rsidP="005326AB">
                                  <w:pPr>
                                    <w:spacing w:after="0" w:line="240" w:lineRule="auto"/>
                                    <w:rPr>
                                      <w:rFonts w:ascii="Bookman Old Style" w:hAnsi="Bookman Old Style"/>
                                    </w:rPr>
                                  </w:pPr>
                                  <w:r w:rsidRPr="005738DB">
                                    <w:rPr>
                                      <w:rFonts w:ascii="Bookman Old Style" w:hAnsi="Bookman Old Style"/>
                                    </w:rPr>
                                    <w:t>Netral</w:t>
                                  </w:r>
                                </w:p>
                              </w:tc>
                              <w:tc>
                                <w:tcPr>
                                  <w:tcW w:w="1107" w:type="dxa"/>
                                  <w:hideMark/>
                                </w:tcPr>
                                <w:p w14:paraId="570C6CD7" w14:textId="6168C29D" w:rsidR="005326AB" w:rsidRPr="005738DB" w:rsidRDefault="005326AB" w:rsidP="005326AB">
                                  <w:pPr>
                                    <w:spacing w:after="0" w:line="240" w:lineRule="auto"/>
                                    <w:rPr>
                                      <w:rFonts w:ascii="Bookman Old Style" w:hAnsi="Bookman Old Style"/>
                                    </w:rPr>
                                  </w:pPr>
                                  <w:r w:rsidRPr="005738DB">
                                    <w:rPr>
                                      <w:rFonts w:ascii="Bookman Old Style" w:hAnsi="Bookman Old Style"/>
                                    </w:rPr>
                                    <w:t>4</w:t>
                                  </w:r>
                                </w:p>
                              </w:tc>
                              <w:tc>
                                <w:tcPr>
                                  <w:tcW w:w="1330" w:type="dxa"/>
                                  <w:hideMark/>
                                </w:tcPr>
                                <w:p w14:paraId="12B85CA2" w14:textId="784AB521" w:rsidR="005326AB" w:rsidRPr="005738DB" w:rsidRDefault="005326AB" w:rsidP="005326AB">
                                  <w:pPr>
                                    <w:spacing w:after="0" w:line="240" w:lineRule="auto"/>
                                    <w:rPr>
                                      <w:rFonts w:ascii="Bookman Old Style" w:hAnsi="Bookman Old Style"/>
                                    </w:rPr>
                                  </w:pPr>
                                  <w:r w:rsidRPr="005738DB">
                                    <w:rPr>
                                      <w:rFonts w:ascii="Bookman Old Style" w:hAnsi="Bookman Old Style"/>
                                    </w:rPr>
                                    <w:t>14,3%</w:t>
                                  </w:r>
                                </w:p>
                              </w:tc>
                              <w:tc>
                                <w:tcPr>
                                  <w:tcW w:w="1444" w:type="dxa"/>
                                  <w:hideMark/>
                                </w:tcPr>
                                <w:p w14:paraId="45C6753D" w14:textId="0A228E94" w:rsidR="005326AB" w:rsidRPr="005738DB" w:rsidRDefault="005326AB" w:rsidP="005326AB">
                                  <w:pPr>
                                    <w:spacing w:after="0" w:line="240" w:lineRule="auto"/>
                                    <w:rPr>
                                      <w:rFonts w:ascii="Bookman Old Style" w:hAnsi="Bookman Old Style"/>
                                    </w:rPr>
                                  </w:pPr>
                                  <w:r w:rsidRPr="005738DB">
                                    <w:rPr>
                                      <w:rFonts w:ascii="Bookman Old Style" w:hAnsi="Bookman Old Style"/>
                                    </w:rPr>
                                    <w:t>4</w:t>
                                  </w:r>
                                </w:p>
                              </w:tc>
                              <w:tc>
                                <w:tcPr>
                                  <w:tcW w:w="1330" w:type="dxa"/>
                                  <w:hideMark/>
                                </w:tcPr>
                                <w:p w14:paraId="698C7C73" w14:textId="0FE2A2E5" w:rsidR="005326AB" w:rsidRPr="005738DB" w:rsidRDefault="005326AB" w:rsidP="005326AB">
                                  <w:pPr>
                                    <w:spacing w:after="0" w:line="240" w:lineRule="auto"/>
                                    <w:rPr>
                                      <w:rFonts w:ascii="Bookman Old Style" w:hAnsi="Bookman Old Style"/>
                                    </w:rPr>
                                  </w:pPr>
                                  <w:r w:rsidRPr="005738DB">
                                    <w:rPr>
                                      <w:rFonts w:ascii="Bookman Old Style" w:hAnsi="Bookman Old Style"/>
                                    </w:rPr>
                                    <w:t>12,5%</w:t>
                                  </w:r>
                                </w:p>
                              </w:tc>
                            </w:tr>
                            <w:tr w:rsidR="005326AB" w:rsidRPr="005738DB" w14:paraId="6592A118" w14:textId="77777777" w:rsidTr="00A84173">
                              <w:trPr>
                                <w:jc w:val="center"/>
                              </w:trPr>
                              <w:tc>
                                <w:tcPr>
                                  <w:tcW w:w="2552" w:type="dxa"/>
                                  <w:hideMark/>
                                </w:tcPr>
                                <w:p w14:paraId="0A8D3398"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Disagree</w:t>
                                  </w:r>
                                </w:p>
                              </w:tc>
                              <w:tc>
                                <w:tcPr>
                                  <w:tcW w:w="1107" w:type="dxa"/>
                                  <w:hideMark/>
                                </w:tcPr>
                                <w:p w14:paraId="66010FB4" w14:textId="6E563296"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330" w:type="dxa"/>
                                  <w:hideMark/>
                                </w:tcPr>
                                <w:p w14:paraId="51C46327" w14:textId="3E80BF8D"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444" w:type="dxa"/>
                                  <w:hideMark/>
                                </w:tcPr>
                                <w:p w14:paraId="761CA52F" w14:textId="1F160F85" w:rsidR="005326AB" w:rsidRPr="005738DB" w:rsidRDefault="005326AB" w:rsidP="005326AB">
                                  <w:pPr>
                                    <w:spacing w:after="0" w:line="240" w:lineRule="auto"/>
                                    <w:rPr>
                                      <w:rFonts w:ascii="Bookman Old Style" w:hAnsi="Bookman Old Style"/>
                                    </w:rPr>
                                  </w:pPr>
                                  <w:r w:rsidRPr="005738DB">
                                    <w:rPr>
                                      <w:rFonts w:ascii="Bookman Old Style" w:hAnsi="Bookman Old Style"/>
                                    </w:rPr>
                                    <w:t>1</w:t>
                                  </w:r>
                                </w:p>
                              </w:tc>
                              <w:tc>
                                <w:tcPr>
                                  <w:tcW w:w="1330" w:type="dxa"/>
                                  <w:hideMark/>
                                </w:tcPr>
                                <w:p w14:paraId="43F9E9FE" w14:textId="30F739EB" w:rsidR="005326AB" w:rsidRPr="005738DB" w:rsidRDefault="005326AB" w:rsidP="005326AB">
                                  <w:pPr>
                                    <w:spacing w:after="0" w:line="240" w:lineRule="auto"/>
                                    <w:rPr>
                                      <w:rFonts w:ascii="Bookman Old Style" w:hAnsi="Bookman Old Style"/>
                                    </w:rPr>
                                  </w:pPr>
                                  <w:r w:rsidRPr="005738DB">
                                    <w:rPr>
                                      <w:rFonts w:ascii="Bookman Old Style" w:hAnsi="Bookman Old Style"/>
                                    </w:rPr>
                                    <w:t>3,1%</w:t>
                                  </w:r>
                                </w:p>
                              </w:tc>
                            </w:tr>
                            <w:tr w:rsidR="005326AB" w:rsidRPr="005738DB" w14:paraId="08622F73" w14:textId="77777777" w:rsidTr="00A84173">
                              <w:trPr>
                                <w:jc w:val="center"/>
                              </w:trPr>
                              <w:tc>
                                <w:tcPr>
                                  <w:tcW w:w="2552" w:type="dxa"/>
                                  <w:tcBorders>
                                    <w:bottom w:val="single" w:sz="4" w:space="0" w:color="auto"/>
                                  </w:tcBorders>
                                  <w:hideMark/>
                                </w:tcPr>
                                <w:p w14:paraId="453AFE2B"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Strongly Disagree</w:t>
                                  </w:r>
                                </w:p>
                              </w:tc>
                              <w:tc>
                                <w:tcPr>
                                  <w:tcW w:w="1107" w:type="dxa"/>
                                  <w:tcBorders>
                                    <w:bottom w:val="single" w:sz="4" w:space="0" w:color="auto"/>
                                  </w:tcBorders>
                                  <w:hideMark/>
                                </w:tcPr>
                                <w:p w14:paraId="03359968" w14:textId="4D7075D4"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3A4ADFD5" w14:textId="20A315EE"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444" w:type="dxa"/>
                                  <w:tcBorders>
                                    <w:bottom w:val="single" w:sz="4" w:space="0" w:color="auto"/>
                                  </w:tcBorders>
                                  <w:hideMark/>
                                </w:tcPr>
                                <w:p w14:paraId="6579B8EF" w14:textId="1ADD6754" w:rsidR="005326AB" w:rsidRPr="005738DB" w:rsidRDefault="005326AB" w:rsidP="005326AB">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09B88F68" w14:textId="1BDF7184" w:rsidR="005326AB" w:rsidRPr="005738DB" w:rsidRDefault="005326AB" w:rsidP="005326AB">
                                  <w:pPr>
                                    <w:spacing w:after="0" w:line="240" w:lineRule="auto"/>
                                    <w:rPr>
                                      <w:rFonts w:ascii="Bookman Old Style" w:hAnsi="Bookman Old Style"/>
                                    </w:rPr>
                                  </w:pPr>
                                  <w:r w:rsidRPr="005738DB">
                                    <w:rPr>
                                      <w:rFonts w:ascii="Bookman Old Style" w:hAnsi="Bookman Old Style"/>
                                    </w:rPr>
                                    <w:t>3,1%</w:t>
                                  </w:r>
                                </w:p>
                              </w:tc>
                            </w:tr>
                            <w:tr w:rsidR="005326AB" w:rsidRPr="005738DB" w14:paraId="7DCE3046" w14:textId="77777777" w:rsidTr="00A84173">
                              <w:trPr>
                                <w:jc w:val="center"/>
                              </w:trPr>
                              <w:tc>
                                <w:tcPr>
                                  <w:tcW w:w="2552" w:type="dxa"/>
                                  <w:tcBorders>
                                    <w:top w:val="single" w:sz="4" w:space="0" w:color="auto"/>
                                    <w:bottom w:val="single" w:sz="4" w:space="0" w:color="auto"/>
                                  </w:tcBorders>
                                  <w:hideMark/>
                                </w:tcPr>
                                <w:p w14:paraId="39C2F7C4" w14:textId="77777777" w:rsidR="005326AB" w:rsidRPr="005738DB" w:rsidRDefault="005326AB" w:rsidP="005326AB">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07A7DB65" w14:textId="37E2ED79"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28</w:t>
                                  </w:r>
                                </w:p>
                              </w:tc>
                              <w:tc>
                                <w:tcPr>
                                  <w:tcW w:w="1330" w:type="dxa"/>
                                  <w:tcBorders>
                                    <w:top w:val="single" w:sz="4" w:space="0" w:color="auto"/>
                                    <w:bottom w:val="single" w:sz="4" w:space="0" w:color="auto"/>
                                  </w:tcBorders>
                                  <w:hideMark/>
                                </w:tcPr>
                                <w:p w14:paraId="4D986637" w14:textId="5CCC3B76"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6A96327B" w14:textId="701FB498"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32</w:t>
                                  </w:r>
                                </w:p>
                              </w:tc>
                              <w:tc>
                                <w:tcPr>
                                  <w:tcW w:w="1330" w:type="dxa"/>
                                  <w:tcBorders>
                                    <w:top w:val="single" w:sz="4" w:space="0" w:color="auto"/>
                                    <w:bottom w:val="single" w:sz="4" w:space="0" w:color="auto"/>
                                  </w:tcBorders>
                                  <w:hideMark/>
                                </w:tcPr>
                                <w:p w14:paraId="1F1B851B" w14:textId="042C5773"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100%</w:t>
                                  </w:r>
                                </w:p>
                              </w:tc>
                            </w:tr>
                          </w:tbl>
                          <w:p w14:paraId="6A1EFAF8" w14:textId="77777777" w:rsidR="00A84173" w:rsidRPr="00BA2E21" w:rsidRDefault="00A84173" w:rsidP="00A84173">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418EDA94" w14:textId="77777777" w:rsidR="00A84173" w:rsidRPr="002E0233" w:rsidRDefault="00A84173" w:rsidP="00A841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A9DBF" id="Rectangle 72" o:spid="_x0000_s1031" style="position:absolute;left:0;text-align:left;margin-left:-9.75pt;margin-top:290.95pt;width:520.5pt;height:17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" fillcolor="white [3212]" strokecolor="white [3212]" strokeweight="1pt">
                <v:textbox>
                  <w:txbxContent>
                    <w:p w14:paraId="70D97599" w14:textId="1F979C81" w:rsidR="00A84173" w:rsidRDefault="00A84173" w:rsidP="00A84173">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7</w:t>
                      </w:r>
                      <w:r w:rsidRPr="00BA2E21">
                        <w:rPr>
                          <w:rFonts w:ascii="Bookman Old Style" w:hAnsi="Bookman Old Style"/>
                          <w:b/>
                        </w:rPr>
                        <w:t xml:space="preserve">.  </w:t>
                      </w:r>
                      <w:r w:rsidRPr="00A84173">
                        <w:rPr>
                          <w:rFonts w:ascii="Bookman Old Style" w:hAnsi="Bookman Old Style"/>
                          <w:b/>
                        </w:rPr>
                        <w:t>Characteristics of Residence Distance to Attitude</w:t>
                      </w:r>
                      <w:r w:rsidRPr="00F345EE">
                        <w:rPr>
                          <w:rFonts w:ascii="Bookman Old Style" w:hAnsi="Bookman Old Style"/>
                          <w:b/>
                        </w:rPr>
                        <w:t xml:space="preserve"> </w:t>
                      </w:r>
                    </w:p>
                    <w:tbl>
                      <w:tblPr>
                        <w:tblW w:w="0" w:type="auto"/>
                        <w:jc w:val="center"/>
                        <w:tblLook w:val="04A0" w:firstRow="1" w:lastRow="0" w:firstColumn="1" w:lastColumn="0" w:noHBand="0" w:noVBand="1"/>
                      </w:tblPr>
                      <w:tblGrid>
                        <w:gridCol w:w="2552"/>
                        <w:gridCol w:w="1479"/>
                        <w:gridCol w:w="1330"/>
                        <w:gridCol w:w="1479"/>
                        <w:gridCol w:w="1330"/>
                      </w:tblGrid>
                      <w:tr w:rsidR="00A84173" w:rsidRPr="005738DB" w14:paraId="6CC168C9" w14:textId="77777777" w:rsidTr="00A84173">
                        <w:trPr>
                          <w:jc w:val="center"/>
                        </w:trPr>
                        <w:tc>
                          <w:tcPr>
                            <w:tcW w:w="2552" w:type="dxa"/>
                            <w:vMerge w:val="restart"/>
                            <w:tcBorders>
                              <w:top w:val="single" w:sz="4" w:space="0" w:color="auto"/>
                            </w:tcBorders>
                            <w:hideMark/>
                          </w:tcPr>
                          <w:p w14:paraId="61816B1C" w14:textId="77777777"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211" w:type="dxa"/>
                            <w:gridSpan w:val="4"/>
                            <w:tcBorders>
                              <w:top w:val="single" w:sz="4" w:space="0" w:color="auto"/>
                            </w:tcBorders>
                            <w:hideMark/>
                          </w:tcPr>
                          <w:p w14:paraId="3CF70D2E" w14:textId="4F83F433" w:rsidR="00A84173" w:rsidRPr="005738DB" w:rsidRDefault="00062A66" w:rsidP="00F345EE">
                            <w:pPr>
                              <w:spacing w:after="0" w:line="240" w:lineRule="auto"/>
                              <w:jc w:val="center"/>
                              <w:rPr>
                                <w:rFonts w:ascii="Bookman Old Style" w:hAnsi="Bookman Old Style"/>
                                <w:b/>
                                <w:bCs/>
                              </w:rPr>
                            </w:pPr>
                            <w:r>
                              <w:rPr>
                                <w:rFonts w:ascii="Bookman Old Style" w:hAnsi="Bookman Old Style"/>
                                <w:b/>
                                <w:bCs/>
                                <w:lang w:val="en-US"/>
                              </w:rPr>
                              <w:t>Distance</w:t>
                            </w:r>
                          </w:p>
                        </w:tc>
                      </w:tr>
                      <w:tr w:rsidR="00A84173" w:rsidRPr="005738DB" w14:paraId="43C43DF5" w14:textId="77777777" w:rsidTr="00A84173">
                        <w:trPr>
                          <w:jc w:val="center"/>
                        </w:trPr>
                        <w:tc>
                          <w:tcPr>
                            <w:tcW w:w="2552" w:type="dxa"/>
                            <w:vMerge/>
                            <w:tcBorders>
                              <w:bottom w:val="single" w:sz="4" w:space="0" w:color="auto"/>
                            </w:tcBorders>
                            <w:vAlign w:val="center"/>
                            <w:hideMark/>
                          </w:tcPr>
                          <w:p w14:paraId="52DDE75F"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26020732" w14:textId="571A70FD" w:rsidR="00A84173" w:rsidRPr="005738DB" w:rsidRDefault="005326AB" w:rsidP="00F345EE">
                            <w:pPr>
                              <w:spacing w:after="0" w:line="240" w:lineRule="auto"/>
                              <w:rPr>
                                <w:rFonts w:ascii="Bookman Old Style" w:hAnsi="Bookman Old Style"/>
                              </w:rPr>
                            </w:pPr>
                            <w:r>
                              <w:rPr>
                                <w:rFonts w:ascii="Bookman Old Style" w:hAnsi="Bookman Old Style"/>
                                <w:lang w:val="en-US"/>
                              </w:rPr>
                              <w:t>Near</w:t>
                            </w:r>
                            <w:r w:rsidRPr="005326AB">
                              <w:rPr>
                                <w:rFonts w:ascii="Bookman Old Style" w:hAnsi="Bookman Old Style"/>
                                <w:lang w:val="en-US"/>
                              </w:rPr>
                              <w:t xml:space="preserve"> reactivation site</w:t>
                            </w:r>
                          </w:p>
                        </w:tc>
                        <w:tc>
                          <w:tcPr>
                            <w:tcW w:w="1330" w:type="dxa"/>
                            <w:tcBorders>
                              <w:bottom w:val="single" w:sz="4" w:space="0" w:color="auto"/>
                            </w:tcBorders>
                            <w:vAlign w:val="center"/>
                            <w:hideMark/>
                          </w:tcPr>
                          <w:p w14:paraId="36DAE148"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06015203" w14:textId="5BDAA690" w:rsidR="00A84173" w:rsidRPr="005738DB" w:rsidRDefault="005326AB" w:rsidP="00F345EE">
                            <w:pPr>
                              <w:spacing w:after="0" w:line="240" w:lineRule="auto"/>
                              <w:rPr>
                                <w:rFonts w:ascii="Bookman Old Style" w:hAnsi="Bookman Old Style"/>
                              </w:rPr>
                            </w:pPr>
                            <w:r>
                              <w:rPr>
                                <w:rFonts w:ascii="Bookman Old Style" w:hAnsi="Bookman Old Style"/>
                                <w:lang w:val="en-US"/>
                              </w:rPr>
                              <w:t>Far From</w:t>
                            </w:r>
                            <w:r w:rsidRPr="005326AB">
                              <w:rPr>
                                <w:rFonts w:ascii="Bookman Old Style" w:hAnsi="Bookman Old Style"/>
                                <w:lang w:val="en-US"/>
                              </w:rPr>
                              <w:t xml:space="preserve"> reactivation site</w:t>
                            </w:r>
                          </w:p>
                        </w:tc>
                        <w:tc>
                          <w:tcPr>
                            <w:tcW w:w="1330" w:type="dxa"/>
                            <w:tcBorders>
                              <w:bottom w:val="single" w:sz="4" w:space="0" w:color="auto"/>
                            </w:tcBorders>
                            <w:vAlign w:val="center"/>
                            <w:hideMark/>
                          </w:tcPr>
                          <w:p w14:paraId="7BB4022C"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5326AB" w:rsidRPr="005738DB" w14:paraId="2682F1E6" w14:textId="77777777" w:rsidTr="00A84173">
                        <w:trPr>
                          <w:jc w:val="center"/>
                        </w:trPr>
                        <w:tc>
                          <w:tcPr>
                            <w:tcW w:w="2552" w:type="dxa"/>
                            <w:tcBorders>
                              <w:top w:val="single" w:sz="4" w:space="0" w:color="auto"/>
                            </w:tcBorders>
                            <w:hideMark/>
                          </w:tcPr>
                          <w:p w14:paraId="5A89B01A"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Strongly Agree</w:t>
                            </w:r>
                          </w:p>
                        </w:tc>
                        <w:tc>
                          <w:tcPr>
                            <w:tcW w:w="1107" w:type="dxa"/>
                            <w:tcBorders>
                              <w:top w:val="single" w:sz="4" w:space="0" w:color="auto"/>
                            </w:tcBorders>
                            <w:hideMark/>
                          </w:tcPr>
                          <w:p w14:paraId="6F35B5F3" w14:textId="29BC8C24" w:rsidR="005326AB" w:rsidRPr="005738DB" w:rsidRDefault="005326AB" w:rsidP="005326AB">
                            <w:pPr>
                              <w:spacing w:after="0" w:line="240" w:lineRule="auto"/>
                              <w:rPr>
                                <w:rFonts w:ascii="Bookman Old Style" w:hAnsi="Bookman Old Style"/>
                              </w:rPr>
                            </w:pPr>
                            <w:r w:rsidRPr="005738DB">
                              <w:rPr>
                                <w:rFonts w:ascii="Bookman Old Style" w:hAnsi="Bookman Old Style"/>
                              </w:rPr>
                              <w:t>13</w:t>
                            </w:r>
                          </w:p>
                        </w:tc>
                        <w:tc>
                          <w:tcPr>
                            <w:tcW w:w="1330" w:type="dxa"/>
                            <w:tcBorders>
                              <w:top w:val="single" w:sz="4" w:space="0" w:color="auto"/>
                            </w:tcBorders>
                            <w:hideMark/>
                          </w:tcPr>
                          <w:p w14:paraId="7A9229AE" w14:textId="5481A95E" w:rsidR="005326AB" w:rsidRPr="005738DB" w:rsidRDefault="005326AB" w:rsidP="005326AB">
                            <w:pPr>
                              <w:spacing w:after="0" w:line="240" w:lineRule="auto"/>
                              <w:rPr>
                                <w:rFonts w:ascii="Bookman Old Style" w:hAnsi="Bookman Old Style"/>
                              </w:rPr>
                            </w:pPr>
                            <w:r w:rsidRPr="005738DB">
                              <w:rPr>
                                <w:rFonts w:ascii="Bookman Old Style" w:hAnsi="Bookman Old Style"/>
                              </w:rPr>
                              <w:t>46,4%</w:t>
                            </w:r>
                          </w:p>
                        </w:tc>
                        <w:tc>
                          <w:tcPr>
                            <w:tcW w:w="1444" w:type="dxa"/>
                            <w:tcBorders>
                              <w:top w:val="single" w:sz="4" w:space="0" w:color="auto"/>
                            </w:tcBorders>
                            <w:hideMark/>
                          </w:tcPr>
                          <w:p w14:paraId="5455E289" w14:textId="0FAE1DC4" w:rsidR="005326AB" w:rsidRPr="005738DB" w:rsidRDefault="005326AB" w:rsidP="005326AB">
                            <w:pPr>
                              <w:spacing w:after="0" w:line="240" w:lineRule="auto"/>
                              <w:rPr>
                                <w:rFonts w:ascii="Bookman Old Style" w:hAnsi="Bookman Old Style"/>
                              </w:rPr>
                            </w:pPr>
                            <w:r w:rsidRPr="005738DB">
                              <w:rPr>
                                <w:rFonts w:ascii="Bookman Old Style" w:hAnsi="Bookman Old Style"/>
                              </w:rPr>
                              <w:t>20</w:t>
                            </w:r>
                          </w:p>
                        </w:tc>
                        <w:tc>
                          <w:tcPr>
                            <w:tcW w:w="1330" w:type="dxa"/>
                            <w:tcBorders>
                              <w:top w:val="single" w:sz="4" w:space="0" w:color="auto"/>
                            </w:tcBorders>
                            <w:hideMark/>
                          </w:tcPr>
                          <w:p w14:paraId="7DE07204" w14:textId="388F18FC" w:rsidR="005326AB" w:rsidRPr="005738DB" w:rsidRDefault="005326AB" w:rsidP="005326AB">
                            <w:pPr>
                              <w:spacing w:after="0" w:line="240" w:lineRule="auto"/>
                              <w:rPr>
                                <w:rFonts w:ascii="Bookman Old Style" w:hAnsi="Bookman Old Style"/>
                              </w:rPr>
                            </w:pPr>
                            <w:r w:rsidRPr="005738DB">
                              <w:rPr>
                                <w:rFonts w:ascii="Bookman Old Style" w:hAnsi="Bookman Old Style"/>
                              </w:rPr>
                              <w:t>62,5%</w:t>
                            </w:r>
                          </w:p>
                        </w:tc>
                      </w:tr>
                      <w:tr w:rsidR="005326AB" w:rsidRPr="005738DB" w14:paraId="467584DC" w14:textId="77777777" w:rsidTr="00A84173">
                        <w:trPr>
                          <w:jc w:val="center"/>
                        </w:trPr>
                        <w:tc>
                          <w:tcPr>
                            <w:tcW w:w="2552" w:type="dxa"/>
                            <w:hideMark/>
                          </w:tcPr>
                          <w:p w14:paraId="0886D482"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Agree</w:t>
                            </w:r>
                          </w:p>
                        </w:tc>
                        <w:tc>
                          <w:tcPr>
                            <w:tcW w:w="1107" w:type="dxa"/>
                            <w:hideMark/>
                          </w:tcPr>
                          <w:p w14:paraId="37932B6F" w14:textId="0E73C8B3" w:rsidR="005326AB" w:rsidRPr="005738DB" w:rsidRDefault="005326AB" w:rsidP="005326AB">
                            <w:pPr>
                              <w:spacing w:after="0" w:line="240" w:lineRule="auto"/>
                              <w:rPr>
                                <w:rFonts w:ascii="Bookman Old Style" w:hAnsi="Bookman Old Style"/>
                              </w:rPr>
                            </w:pPr>
                            <w:r w:rsidRPr="005738DB">
                              <w:rPr>
                                <w:rFonts w:ascii="Bookman Old Style" w:hAnsi="Bookman Old Style"/>
                              </w:rPr>
                              <w:t>11</w:t>
                            </w:r>
                          </w:p>
                        </w:tc>
                        <w:tc>
                          <w:tcPr>
                            <w:tcW w:w="1330" w:type="dxa"/>
                            <w:hideMark/>
                          </w:tcPr>
                          <w:p w14:paraId="23F6219C" w14:textId="220D5149" w:rsidR="005326AB" w:rsidRPr="005738DB" w:rsidRDefault="005326AB" w:rsidP="005326AB">
                            <w:pPr>
                              <w:spacing w:after="0" w:line="240" w:lineRule="auto"/>
                              <w:rPr>
                                <w:rFonts w:ascii="Bookman Old Style" w:hAnsi="Bookman Old Style"/>
                              </w:rPr>
                            </w:pPr>
                            <w:r w:rsidRPr="005738DB">
                              <w:rPr>
                                <w:rFonts w:ascii="Bookman Old Style" w:hAnsi="Bookman Old Style"/>
                              </w:rPr>
                              <w:t>39,3%</w:t>
                            </w:r>
                          </w:p>
                        </w:tc>
                        <w:tc>
                          <w:tcPr>
                            <w:tcW w:w="1444" w:type="dxa"/>
                            <w:hideMark/>
                          </w:tcPr>
                          <w:p w14:paraId="347420CF" w14:textId="72D3602C" w:rsidR="005326AB" w:rsidRPr="005738DB" w:rsidRDefault="005326AB" w:rsidP="005326AB">
                            <w:pPr>
                              <w:spacing w:after="0" w:line="240" w:lineRule="auto"/>
                              <w:rPr>
                                <w:rFonts w:ascii="Bookman Old Style" w:hAnsi="Bookman Old Style"/>
                              </w:rPr>
                            </w:pPr>
                            <w:r w:rsidRPr="005738DB">
                              <w:rPr>
                                <w:rFonts w:ascii="Bookman Old Style" w:hAnsi="Bookman Old Style"/>
                              </w:rPr>
                              <w:t>6</w:t>
                            </w:r>
                          </w:p>
                        </w:tc>
                        <w:tc>
                          <w:tcPr>
                            <w:tcW w:w="1330" w:type="dxa"/>
                            <w:hideMark/>
                          </w:tcPr>
                          <w:p w14:paraId="661B7572" w14:textId="2CF239B5" w:rsidR="005326AB" w:rsidRPr="005738DB" w:rsidRDefault="005326AB" w:rsidP="005326AB">
                            <w:pPr>
                              <w:spacing w:after="0" w:line="240" w:lineRule="auto"/>
                              <w:rPr>
                                <w:rFonts w:ascii="Bookman Old Style" w:hAnsi="Bookman Old Style"/>
                              </w:rPr>
                            </w:pPr>
                            <w:r w:rsidRPr="005738DB">
                              <w:rPr>
                                <w:rFonts w:ascii="Bookman Old Style" w:hAnsi="Bookman Old Style"/>
                              </w:rPr>
                              <w:t>18,8%</w:t>
                            </w:r>
                          </w:p>
                        </w:tc>
                      </w:tr>
                      <w:tr w:rsidR="005326AB" w:rsidRPr="005738DB" w14:paraId="4D8F3912" w14:textId="77777777" w:rsidTr="00A84173">
                        <w:trPr>
                          <w:jc w:val="center"/>
                        </w:trPr>
                        <w:tc>
                          <w:tcPr>
                            <w:tcW w:w="2552" w:type="dxa"/>
                            <w:hideMark/>
                          </w:tcPr>
                          <w:p w14:paraId="2576BBB9" w14:textId="77777777" w:rsidR="005326AB" w:rsidRPr="005738DB" w:rsidRDefault="005326AB" w:rsidP="005326AB">
                            <w:pPr>
                              <w:spacing w:after="0" w:line="240" w:lineRule="auto"/>
                              <w:rPr>
                                <w:rFonts w:ascii="Bookman Old Style" w:hAnsi="Bookman Old Style"/>
                              </w:rPr>
                            </w:pPr>
                            <w:r w:rsidRPr="005738DB">
                              <w:rPr>
                                <w:rFonts w:ascii="Bookman Old Style" w:hAnsi="Bookman Old Style"/>
                              </w:rPr>
                              <w:t>Netral</w:t>
                            </w:r>
                          </w:p>
                        </w:tc>
                        <w:tc>
                          <w:tcPr>
                            <w:tcW w:w="1107" w:type="dxa"/>
                            <w:hideMark/>
                          </w:tcPr>
                          <w:p w14:paraId="570C6CD7" w14:textId="6168C29D" w:rsidR="005326AB" w:rsidRPr="005738DB" w:rsidRDefault="005326AB" w:rsidP="005326AB">
                            <w:pPr>
                              <w:spacing w:after="0" w:line="240" w:lineRule="auto"/>
                              <w:rPr>
                                <w:rFonts w:ascii="Bookman Old Style" w:hAnsi="Bookman Old Style"/>
                              </w:rPr>
                            </w:pPr>
                            <w:r w:rsidRPr="005738DB">
                              <w:rPr>
                                <w:rFonts w:ascii="Bookman Old Style" w:hAnsi="Bookman Old Style"/>
                              </w:rPr>
                              <w:t>4</w:t>
                            </w:r>
                          </w:p>
                        </w:tc>
                        <w:tc>
                          <w:tcPr>
                            <w:tcW w:w="1330" w:type="dxa"/>
                            <w:hideMark/>
                          </w:tcPr>
                          <w:p w14:paraId="12B85CA2" w14:textId="784AB521" w:rsidR="005326AB" w:rsidRPr="005738DB" w:rsidRDefault="005326AB" w:rsidP="005326AB">
                            <w:pPr>
                              <w:spacing w:after="0" w:line="240" w:lineRule="auto"/>
                              <w:rPr>
                                <w:rFonts w:ascii="Bookman Old Style" w:hAnsi="Bookman Old Style"/>
                              </w:rPr>
                            </w:pPr>
                            <w:r w:rsidRPr="005738DB">
                              <w:rPr>
                                <w:rFonts w:ascii="Bookman Old Style" w:hAnsi="Bookman Old Style"/>
                              </w:rPr>
                              <w:t>14,3%</w:t>
                            </w:r>
                          </w:p>
                        </w:tc>
                        <w:tc>
                          <w:tcPr>
                            <w:tcW w:w="1444" w:type="dxa"/>
                            <w:hideMark/>
                          </w:tcPr>
                          <w:p w14:paraId="45C6753D" w14:textId="0A228E94" w:rsidR="005326AB" w:rsidRPr="005738DB" w:rsidRDefault="005326AB" w:rsidP="005326AB">
                            <w:pPr>
                              <w:spacing w:after="0" w:line="240" w:lineRule="auto"/>
                              <w:rPr>
                                <w:rFonts w:ascii="Bookman Old Style" w:hAnsi="Bookman Old Style"/>
                              </w:rPr>
                            </w:pPr>
                            <w:r w:rsidRPr="005738DB">
                              <w:rPr>
                                <w:rFonts w:ascii="Bookman Old Style" w:hAnsi="Bookman Old Style"/>
                              </w:rPr>
                              <w:t>4</w:t>
                            </w:r>
                          </w:p>
                        </w:tc>
                        <w:tc>
                          <w:tcPr>
                            <w:tcW w:w="1330" w:type="dxa"/>
                            <w:hideMark/>
                          </w:tcPr>
                          <w:p w14:paraId="698C7C73" w14:textId="0FE2A2E5" w:rsidR="005326AB" w:rsidRPr="005738DB" w:rsidRDefault="005326AB" w:rsidP="005326AB">
                            <w:pPr>
                              <w:spacing w:after="0" w:line="240" w:lineRule="auto"/>
                              <w:rPr>
                                <w:rFonts w:ascii="Bookman Old Style" w:hAnsi="Bookman Old Style"/>
                              </w:rPr>
                            </w:pPr>
                            <w:r w:rsidRPr="005738DB">
                              <w:rPr>
                                <w:rFonts w:ascii="Bookman Old Style" w:hAnsi="Bookman Old Style"/>
                              </w:rPr>
                              <w:t>12,5%</w:t>
                            </w:r>
                          </w:p>
                        </w:tc>
                      </w:tr>
                      <w:tr w:rsidR="005326AB" w:rsidRPr="005738DB" w14:paraId="6592A118" w14:textId="77777777" w:rsidTr="00A84173">
                        <w:trPr>
                          <w:jc w:val="center"/>
                        </w:trPr>
                        <w:tc>
                          <w:tcPr>
                            <w:tcW w:w="2552" w:type="dxa"/>
                            <w:hideMark/>
                          </w:tcPr>
                          <w:p w14:paraId="0A8D3398"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Disagree</w:t>
                            </w:r>
                          </w:p>
                        </w:tc>
                        <w:tc>
                          <w:tcPr>
                            <w:tcW w:w="1107" w:type="dxa"/>
                            <w:hideMark/>
                          </w:tcPr>
                          <w:p w14:paraId="66010FB4" w14:textId="6E563296"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330" w:type="dxa"/>
                            <w:hideMark/>
                          </w:tcPr>
                          <w:p w14:paraId="51C46327" w14:textId="3E80BF8D"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444" w:type="dxa"/>
                            <w:hideMark/>
                          </w:tcPr>
                          <w:p w14:paraId="761CA52F" w14:textId="1F160F85" w:rsidR="005326AB" w:rsidRPr="005738DB" w:rsidRDefault="005326AB" w:rsidP="005326AB">
                            <w:pPr>
                              <w:spacing w:after="0" w:line="240" w:lineRule="auto"/>
                              <w:rPr>
                                <w:rFonts w:ascii="Bookman Old Style" w:hAnsi="Bookman Old Style"/>
                              </w:rPr>
                            </w:pPr>
                            <w:r w:rsidRPr="005738DB">
                              <w:rPr>
                                <w:rFonts w:ascii="Bookman Old Style" w:hAnsi="Bookman Old Style"/>
                              </w:rPr>
                              <w:t>1</w:t>
                            </w:r>
                          </w:p>
                        </w:tc>
                        <w:tc>
                          <w:tcPr>
                            <w:tcW w:w="1330" w:type="dxa"/>
                            <w:hideMark/>
                          </w:tcPr>
                          <w:p w14:paraId="43F9E9FE" w14:textId="30F739EB" w:rsidR="005326AB" w:rsidRPr="005738DB" w:rsidRDefault="005326AB" w:rsidP="005326AB">
                            <w:pPr>
                              <w:spacing w:after="0" w:line="240" w:lineRule="auto"/>
                              <w:rPr>
                                <w:rFonts w:ascii="Bookman Old Style" w:hAnsi="Bookman Old Style"/>
                              </w:rPr>
                            </w:pPr>
                            <w:r w:rsidRPr="005738DB">
                              <w:rPr>
                                <w:rFonts w:ascii="Bookman Old Style" w:hAnsi="Bookman Old Style"/>
                              </w:rPr>
                              <w:t>3,1%</w:t>
                            </w:r>
                          </w:p>
                        </w:tc>
                      </w:tr>
                      <w:tr w:rsidR="005326AB" w:rsidRPr="005738DB" w14:paraId="08622F73" w14:textId="77777777" w:rsidTr="00A84173">
                        <w:trPr>
                          <w:jc w:val="center"/>
                        </w:trPr>
                        <w:tc>
                          <w:tcPr>
                            <w:tcW w:w="2552" w:type="dxa"/>
                            <w:tcBorders>
                              <w:bottom w:val="single" w:sz="4" w:space="0" w:color="auto"/>
                            </w:tcBorders>
                            <w:hideMark/>
                          </w:tcPr>
                          <w:p w14:paraId="453AFE2B"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Strongly Disagree</w:t>
                            </w:r>
                          </w:p>
                        </w:tc>
                        <w:tc>
                          <w:tcPr>
                            <w:tcW w:w="1107" w:type="dxa"/>
                            <w:tcBorders>
                              <w:bottom w:val="single" w:sz="4" w:space="0" w:color="auto"/>
                            </w:tcBorders>
                            <w:hideMark/>
                          </w:tcPr>
                          <w:p w14:paraId="03359968" w14:textId="4D7075D4"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3A4ADFD5" w14:textId="20A315EE"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444" w:type="dxa"/>
                            <w:tcBorders>
                              <w:bottom w:val="single" w:sz="4" w:space="0" w:color="auto"/>
                            </w:tcBorders>
                            <w:hideMark/>
                          </w:tcPr>
                          <w:p w14:paraId="6579B8EF" w14:textId="1ADD6754" w:rsidR="005326AB" w:rsidRPr="005738DB" w:rsidRDefault="005326AB" w:rsidP="005326AB">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09B88F68" w14:textId="1BDF7184" w:rsidR="005326AB" w:rsidRPr="005738DB" w:rsidRDefault="005326AB" w:rsidP="005326AB">
                            <w:pPr>
                              <w:spacing w:after="0" w:line="240" w:lineRule="auto"/>
                              <w:rPr>
                                <w:rFonts w:ascii="Bookman Old Style" w:hAnsi="Bookman Old Style"/>
                              </w:rPr>
                            </w:pPr>
                            <w:r w:rsidRPr="005738DB">
                              <w:rPr>
                                <w:rFonts w:ascii="Bookman Old Style" w:hAnsi="Bookman Old Style"/>
                              </w:rPr>
                              <w:t>3,1%</w:t>
                            </w:r>
                          </w:p>
                        </w:tc>
                      </w:tr>
                      <w:tr w:rsidR="005326AB" w:rsidRPr="005738DB" w14:paraId="7DCE3046" w14:textId="77777777" w:rsidTr="00A84173">
                        <w:trPr>
                          <w:jc w:val="center"/>
                        </w:trPr>
                        <w:tc>
                          <w:tcPr>
                            <w:tcW w:w="2552" w:type="dxa"/>
                            <w:tcBorders>
                              <w:top w:val="single" w:sz="4" w:space="0" w:color="auto"/>
                              <w:bottom w:val="single" w:sz="4" w:space="0" w:color="auto"/>
                            </w:tcBorders>
                            <w:hideMark/>
                          </w:tcPr>
                          <w:p w14:paraId="39C2F7C4" w14:textId="77777777" w:rsidR="005326AB" w:rsidRPr="005738DB" w:rsidRDefault="005326AB" w:rsidP="005326AB">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07A7DB65" w14:textId="37E2ED79"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28</w:t>
                            </w:r>
                          </w:p>
                        </w:tc>
                        <w:tc>
                          <w:tcPr>
                            <w:tcW w:w="1330" w:type="dxa"/>
                            <w:tcBorders>
                              <w:top w:val="single" w:sz="4" w:space="0" w:color="auto"/>
                              <w:bottom w:val="single" w:sz="4" w:space="0" w:color="auto"/>
                            </w:tcBorders>
                            <w:hideMark/>
                          </w:tcPr>
                          <w:p w14:paraId="4D986637" w14:textId="5CCC3B76"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6A96327B" w14:textId="701FB498"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32</w:t>
                            </w:r>
                          </w:p>
                        </w:tc>
                        <w:tc>
                          <w:tcPr>
                            <w:tcW w:w="1330" w:type="dxa"/>
                            <w:tcBorders>
                              <w:top w:val="single" w:sz="4" w:space="0" w:color="auto"/>
                              <w:bottom w:val="single" w:sz="4" w:space="0" w:color="auto"/>
                            </w:tcBorders>
                            <w:hideMark/>
                          </w:tcPr>
                          <w:p w14:paraId="1F1B851B" w14:textId="042C5773"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100%</w:t>
                            </w:r>
                          </w:p>
                        </w:tc>
                      </w:tr>
                    </w:tbl>
                    <w:p w14:paraId="6A1EFAF8" w14:textId="77777777" w:rsidR="00A84173" w:rsidRPr="00BA2E21" w:rsidRDefault="00A84173" w:rsidP="00A84173">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418EDA94" w14:textId="77777777" w:rsidR="00A84173" w:rsidRPr="002E0233" w:rsidRDefault="00A84173" w:rsidP="00A84173">
                      <w:pPr>
                        <w:jc w:val="center"/>
                      </w:pPr>
                    </w:p>
                  </w:txbxContent>
                </v:textbox>
                <w10:wrap type="topAndBottom"/>
              </v:rect>
            </w:pict>
          </mc:Fallback>
        </mc:AlternateContent>
      </w:r>
      <w:r w:rsidR="00A84173">
        <w:rPr>
          <w:rFonts w:ascii="Bookman Old Style" w:hAnsi="Bookman Old Style"/>
          <w:noProof/>
        </w:rPr>
        <mc:AlternateContent>
          <mc:Choice Requires="wps">
            <w:drawing>
              <wp:anchor distT="0" distB="0" distL="114300" distR="114300" simplePos="0" relativeHeight="251706368" behindDoc="0" locked="0" layoutInCell="1" allowOverlap="1" wp14:anchorId="441FEA19" wp14:editId="3D6AC034">
                <wp:simplePos x="0" y="0"/>
                <wp:positionH relativeFrom="column">
                  <wp:posOffset>-161925</wp:posOffset>
                </wp:positionH>
                <wp:positionV relativeFrom="paragraph">
                  <wp:posOffset>1932940</wp:posOffset>
                </wp:positionV>
                <wp:extent cx="6610350" cy="1885950"/>
                <wp:effectExtent l="0" t="0" r="19050" b="19050"/>
                <wp:wrapTopAndBottom/>
                <wp:docPr id="70" name="Rectangle 70"/>
                <wp:cNvGraphicFramePr/>
                <a:graphic xmlns:a="http://schemas.openxmlformats.org/drawingml/2006/main">
                  <a:graphicData uri="http://schemas.microsoft.com/office/word/2010/wordprocessingShape">
                    <wps:wsp>
                      <wps:cNvSpPr/>
                      <wps:spPr>
                        <a:xfrm>
                          <a:off x="0" y="0"/>
                          <a:ext cx="6610350" cy="18859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5F8B2D77" w14:textId="64B8616C" w:rsidR="00A84173" w:rsidRDefault="00A84173" w:rsidP="00FD5ED2">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6</w:t>
                            </w:r>
                            <w:r w:rsidRPr="00BA2E21">
                              <w:rPr>
                                <w:rFonts w:ascii="Bookman Old Style" w:hAnsi="Bookman Old Style"/>
                                <w:b/>
                              </w:rPr>
                              <w:t xml:space="preserve">.  </w:t>
                            </w:r>
                            <w:r w:rsidRPr="00F345EE">
                              <w:rPr>
                                <w:rFonts w:ascii="Bookman Old Style" w:hAnsi="Bookman Old Style"/>
                                <w:b/>
                              </w:rPr>
                              <w:t xml:space="preserve">Characteristics of Gender on </w:t>
                            </w:r>
                            <w:r>
                              <w:rPr>
                                <w:rFonts w:ascii="Bookman Old Style" w:hAnsi="Bookman Old Style"/>
                                <w:b/>
                                <w:lang w:val="en-US"/>
                              </w:rPr>
                              <w:t>Response</w:t>
                            </w:r>
                            <w:r w:rsidRPr="00F345EE">
                              <w:rPr>
                                <w:rFonts w:ascii="Bookman Old Style" w:hAnsi="Bookman Old Style"/>
                                <w:b/>
                              </w:rPr>
                              <w:t xml:space="preserve"> </w:t>
                            </w:r>
                          </w:p>
                          <w:tbl>
                            <w:tblPr>
                              <w:tblW w:w="0" w:type="auto"/>
                              <w:jc w:val="center"/>
                              <w:tblLook w:val="04A0" w:firstRow="1" w:lastRow="0" w:firstColumn="1" w:lastColumn="0" w:noHBand="0" w:noVBand="1"/>
                            </w:tblPr>
                            <w:tblGrid>
                              <w:gridCol w:w="2552"/>
                              <w:gridCol w:w="1107"/>
                              <w:gridCol w:w="1330"/>
                              <w:gridCol w:w="1444"/>
                              <w:gridCol w:w="1330"/>
                            </w:tblGrid>
                            <w:tr w:rsidR="00A84173" w:rsidRPr="005738DB" w14:paraId="217BD00A" w14:textId="77777777" w:rsidTr="00A84173">
                              <w:trPr>
                                <w:jc w:val="center"/>
                              </w:trPr>
                              <w:tc>
                                <w:tcPr>
                                  <w:tcW w:w="2552" w:type="dxa"/>
                                  <w:vMerge w:val="restart"/>
                                  <w:tcBorders>
                                    <w:top w:val="single" w:sz="4" w:space="0" w:color="auto"/>
                                  </w:tcBorders>
                                  <w:hideMark/>
                                </w:tcPr>
                                <w:p w14:paraId="795C110F" w14:textId="514BE230"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Response</w:t>
                                  </w:r>
                                </w:p>
                              </w:tc>
                              <w:tc>
                                <w:tcPr>
                                  <w:tcW w:w="5211" w:type="dxa"/>
                                  <w:gridSpan w:val="4"/>
                                  <w:tcBorders>
                                    <w:top w:val="single" w:sz="4" w:space="0" w:color="auto"/>
                                  </w:tcBorders>
                                  <w:hideMark/>
                                </w:tcPr>
                                <w:p w14:paraId="5C075CB1" w14:textId="77777777"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Sex</w:t>
                                  </w:r>
                                </w:p>
                              </w:tc>
                            </w:tr>
                            <w:tr w:rsidR="00A84173" w:rsidRPr="005738DB" w14:paraId="45B23FCB" w14:textId="77777777" w:rsidTr="00A84173">
                              <w:trPr>
                                <w:jc w:val="center"/>
                              </w:trPr>
                              <w:tc>
                                <w:tcPr>
                                  <w:tcW w:w="2552" w:type="dxa"/>
                                  <w:vMerge/>
                                  <w:tcBorders>
                                    <w:bottom w:val="single" w:sz="4" w:space="0" w:color="auto"/>
                                  </w:tcBorders>
                                  <w:vAlign w:val="center"/>
                                  <w:hideMark/>
                                </w:tcPr>
                                <w:p w14:paraId="25E8CC07"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6EE7EB74" w14:textId="77777777"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5240A2D9"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14B43347" w14:textId="77777777"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601FF977"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A84173" w:rsidRPr="005738DB" w14:paraId="30DEE728" w14:textId="77777777" w:rsidTr="00A84173">
                              <w:trPr>
                                <w:jc w:val="center"/>
                              </w:trPr>
                              <w:tc>
                                <w:tcPr>
                                  <w:tcW w:w="2552" w:type="dxa"/>
                                  <w:tcBorders>
                                    <w:top w:val="single" w:sz="4" w:space="0" w:color="auto"/>
                                  </w:tcBorders>
                                  <w:hideMark/>
                                </w:tcPr>
                                <w:p w14:paraId="6246285C" w14:textId="52AC3100" w:rsidR="00A84173" w:rsidRPr="005738DB" w:rsidRDefault="00A84173" w:rsidP="00A84173">
                                  <w:pPr>
                                    <w:spacing w:after="0" w:line="240" w:lineRule="auto"/>
                                    <w:rPr>
                                      <w:rFonts w:ascii="Bookman Old Style" w:hAnsi="Bookman Old Style"/>
                                    </w:rPr>
                                  </w:pPr>
                                  <w:r w:rsidRPr="00A7040C">
                                    <w:rPr>
                                      <w:rFonts w:ascii="Bookman Old Style" w:hAnsi="Bookman Old Style"/>
                                    </w:rPr>
                                    <w:t>Visionary policy</w:t>
                                  </w:r>
                                </w:p>
                              </w:tc>
                              <w:tc>
                                <w:tcPr>
                                  <w:tcW w:w="1107" w:type="dxa"/>
                                  <w:tcBorders>
                                    <w:top w:val="single" w:sz="4" w:space="0" w:color="auto"/>
                                  </w:tcBorders>
                                  <w:hideMark/>
                                </w:tcPr>
                                <w:p w14:paraId="3887348E" w14:textId="32BFBC97"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7</w:t>
                                  </w:r>
                                </w:p>
                              </w:tc>
                              <w:tc>
                                <w:tcPr>
                                  <w:tcW w:w="1330" w:type="dxa"/>
                                  <w:tcBorders>
                                    <w:top w:val="single" w:sz="4" w:space="0" w:color="auto"/>
                                  </w:tcBorders>
                                  <w:hideMark/>
                                </w:tcPr>
                                <w:p w14:paraId="35F7EAFA" w14:textId="3DE513DD" w:rsidR="00A84173" w:rsidRPr="005738DB" w:rsidRDefault="00A84173" w:rsidP="00A84173">
                                  <w:pPr>
                                    <w:spacing w:after="0" w:line="240" w:lineRule="auto"/>
                                    <w:rPr>
                                      <w:rFonts w:ascii="Bookman Old Style" w:hAnsi="Bookman Old Style"/>
                                    </w:rPr>
                                  </w:pPr>
                                  <w:r w:rsidRPr="005738DB">
                                    <w:rPr>
                                      <w:rFonts w:ascii="Bookman Old Style" w:hAnsi="Bookman Old Style"/>
                                    </w:rPr>
                                    <w:t>27%</w:t>
                                  </w:r>
                                </w:p>
                              </w:tc>
                              <w:tc>
                                <w:tcPr>
                                  <w:tcW w:w="1444" w:type="dxa"/>
                                  <w:tcBorders>
                                    <w:top w:val="single" w:sz="4" w:space="0" w:color="auto"/>
                                  </w:tcBorders>
                                  <w:hideMark/>
                                </w:tcPr>
                                <w:p w14:paraId="02FE45ED" w14:textId="6515EC97"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9</w:t>
                                  </w:r>
                                </w:p>
                              </w:tc>
                              <w:tc>
                                <w:tcPr>
                                  <w:tcW w:w="1330" w:type="dxa"/>
                                  <w:tcBorders>
                                    <w:top w:val="single" w:sz="4" w:space="0" w:color="auto"/>
                                  </w:tcBorders>
                                  <w:hideMark/>
                                </w:tcPr>
                                <w:p w14:paraId="6FCD450D" w14:textId="33622F1F" w:rsidR="00A84173" w:rsidRPr="005738DB" w:rsidRDefault="00A84173" w:rsidP="00A84173">
                                  <w:pPr>
                                    <w:spacing w:after="0" w:line="240" w:lineRule="auto"/>
                                    <w:rPr>
                                      <w:rFonts w:ascii="Bookman Old Style" w:hAnsi="Bookman Old Style"/>
                                    </w:rPr>
                                  </w:pPr>
                                  <w:r w:rsidRPr="005738DB">
                                    <w:rPr>
                                      <w:rFonts w:ascii="Bookman Old Style" w:hAnsi="Bookman Old Style"/>
                                    </w:rPr>
                                    <w:t>26,5%</w:t>
                                  </w:r>
                                </w:p>
                              </w:tc>
                            </w:tr>
                            <w:tr w:rsidR="00A84173" w:rsidRPr="005738DB" w14:paraId="3E6DFB6E" w14:textId="77777777" w:rsidTr="00A84173">
                              <w:trPr>
                                <w:jc w:val="center"/>
                              </w:trPr>
                              <w:tc>
                                <w:tcPr>
                                  <w:tcW w:w="2552" w:type="dxa"/>
                                  <w:hideMark/>
                                </w:tcPr>
                                <w:p w14:paraId="7256B56E" w14:textId="7327ACD7" w:rsidR="00A84173" w:rsidRPr="005738DB" w:rsidRDefault="00A84173" w:rsidP="00A84173">
                                  <w:pPr>
                                    <w:spacing w:after="0" w:line="240" w:lineRule="auto"/>
                                    <w:rPr>
                                      <w:rFonts w:ascii="Bookman Old Style" w:hAnsi="Bookman Old Style"/>
                                    </w:rPr>
                                  </w:pPr>
                                  <w:r w:rsidRPr="00A7040C">
                                    <w:rPr>
                                      <w:rFonts w:ascii="Bookman Old Style" w:hAnsi="Bookman Old Style"/>
                                    </w:rPr>
                                    <w:t>Strategic policy</w:t>
                                  </w:r>
                                </w:p>
                              </w:tc>
                              <w:tc>
                                <w:tcPr>
                                  <w:tcW w:w="1107" w:type="dxa"/>
                                  <w:hideMark/>
                                </w:tcPr>
                                <w:p w14:paraId="037B3D3E" w14:textId="09720031"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17</w:t>
                                  </w:r>
                                </w:p>
                              </w:tc>
                              <w:tc>
                                <w:tcPr>
                                  <w:tcW w:w="1330" w:type="dxa"/>
                                  <w:hideMark/>
                                </w:tcPr>
                                <w:p w14:paraId="29E925CD" w14:textId="2F024821" w:rsidR="00A84173" w:rsidRPr="005738DB" w:rsidRDefault="00A84173" w:rsidP="00A84173">
                                  <w:pPr>
                                    <w:spacing w:after="0" w:line="240" w:lineRule="auto"/>
                                    <w:rPr>
                                      <w:rFonts w:ascii="Bookman Old Style" w:hAnsi="Bookman Old Style"/>
                                    </w:rPr>
                                  </w:pPr>
                                  <w:r w:rsidRPr="005738DB">
                                    <w:rPr>
                                      <w:rFonts w:ascii="Bookman Old Style" w:hAnsi="Bookman Old Style"/>
                                    </w:rPr>
                                    <w:t>65,4%</w:t>
                                  </w:r>
                                </w:p>
                              </w:tc>
                              <w:tc>
                                <w:tcPr>
                                  <w:tcW w:w="1444" w:type="dxa"/>
                                  <w:hideMark/>
                                </w:tcPr>
                                <w:p w14:paraId="705BFEBD" w14:textId="3439C8E5"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23</w:t>
                                  </w:r>
                                </w:p>
                              </w:tc>
                              <w:tc>
                                <w:tcPr>
                                  <w:tcW w:w="1330" w:type="dxa"/>
                                  <w:hideMark/>
                                </w:tcPr>
                                <w:p w14:paraId="14488DA0" w14:textId="6F0CE13E" w:rsidR="00A84173" w:rsidRPr="005738DB" w:rsidRDefault="00A84173" w:rsidP="00A84173">
                                  <w:pPr>
                                    <w:spacing w:after="0" w:line="240" w:lineRule="auto"/>
                                    <w:rPr>
                                      <w:rFonts w:ascii="Bookman Old Style" w:hAnsi="Bookman Old Style"/>
                                    </w:rPr>
                                  </w:pPr>
                                  <w:r w:rsidRPr="005738DB">
                                    <w:rPr>
                                      <w:rFonts w:ascii="Bookman Old Style" w:hAnsi="Bookman Old Style"/>
                                    </w:rPr>
                                    <w:t>67,6%</w:t>
                                  </w:r>
                                </w:p>
                              </w:tc>
                            </w:tr>
                            <w:tr w:rsidR="00A84173" w:rsidRPr="005738DB" w14:paraId="3E765839" w14:textId="77777777" w:rsidTr="00A84173">
                              <w:trPr>
                                <w:jc w:val="center"/>
                              </w:trPr>
                              <w:tc>
                                <w:tcPr>
                                  <w:tcW w:w="2552" w:type="dxa"/>
                                  <w:hideMark/>
                                </w:tcPr>
                                <w:p w14:paraId="1C538FAB" w14:textId="35157932" w:rsidR="00A84173" w:rsidRPr="005738DB" w:rsidRDefault="00A84173" w:rsidP="00A84173">
                                  <w:pPr>
                                    <w:spacing w:after="0" w:line="240" w:lineRule="auto"/>
                                    <w:rPr>
                                      <w:rFonts w:ascii="Bookman Old Style" w:hAnsi="Bookman Old Style"/>
                                    </w:rPr>
                                  </w:pPr>
                                  <w:r w:rsidRPr="00A7040C">
                                    <w:rPr>
                                      <w:rFonts w:ascii="Bookman Old Style" w:hAnsi="Bookman Old Style"/>
                                    </w:rPr>
                                    <w:t>Good policy</w:t>
                                  </w:r>
                                </w:p>
                              </w:tc>
                              <w:tc>
                                <w:tcPr>
                                  <w:tcW w:w="1107" w:type="dxa"/>
                                  <w:hideMark/>
                                </w:tcPr>
                                <w:p w14:paraId="4CBB4B64" w14:textId="7FA5F2E9"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1</w:t>
                                  </w:r>
                                </w:p>
                              </w:tc>
                              <w:tc>
                                <w:tcPr>
                                  <w:tcW w:w="1330" w:type="dxa"/>
                                  <w:hideMark/>
                                </w:tcPr>
                                <w:p w14:paraId="484824FA" w14:textId="652518C5" w:rsidR="00A84173" w:rsidRPr="005738DB" w:rsidRDefault="00A84173" w:rsidP="00A84173">
                                  <w:pPr>
                                    <w:spacing w:after="0" w:line="240" w:lineRule="auto"/>
                                    <w:rPr>
                                      <w:rFonts w:ascii="Bookman Old Style" w:hAnsi="Bookman Old Style"/>
                                    </w:rPr>
                                  </w:pPr>
                                  <w:r w:rsidRPr="005738DB">
                                    <w:rPr>
                                      <w:rFonts w:ascii="Bookman Old Style" w:hAnsi="Bookman Old Style"/>
                                    </w:rPr>
                                    <w:t>3,8%</w:t>
                                  </w:r>
                                </w:p>
                              </w:tc>
                              <w:tc>
                                <w:tcPr>
                                  <w:tcW w:w="1444" w:type="dxa"/>
                                  <w:hideMark/>
                                </w:tcPr>
                                <w:p w14:paraId="12BF6902" w14:textId="5B066931"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w:t>
                                  </w:r>
                                </w:p>
                              </w:tc>
                              <w:tc>
                                <w:tcPr>
                                  <w:tcW w:w="1330" w:type="dxa"/>
                                  <w:hideMark/>
                                </w:tcPr>
                                <w:p w14:paraId="542C3191" w14:textId="540415E7" w:rsidR="00A84173" w:rsidRPr="005738DB" w:rsidRDefault="00A84173" w:rsidP="00A84173">
                                  <w:pPr>
                                    <w:spacing w:after="0" w:line="240" w:lineRule="auto"/>
                                    <w:rPr>
                                      <w:rFonts w:ascii="Bookman Old Style" w:hAnsi="Bookman Old Style"/>
                                    </w:rPr>
                                  </w:pPr>
                                  <w:r w:rsidRPr="005738DB">
                                    <w:rPr>
                                      <w:rFonts w:ascii="Bookman Old Style" w:hAnsi="Bookman Old Style"/>
                                    </w:rPr>
                                    <w:t>-</w:t>
                                  </w:r>
                                </w:p>
                              </w:tc>
                            </w:tr>
                            <w:tr w:rsidR="00A84173" w:rsidRPr="005738DB" w14:paraId="3024C673" w14:textId="77777777" w:rsidTr="00A84173">
                              <w:trPr>
                                <w:jc w:val="center"/>
                              </w:trPr>
                              <w:tc>
                                <w:tcPr>
                                  <w:tcW w:w="2552" w:type="dxa"/>
                                  <w:hideMark/>
                                </w:tcPr>
                                <w:p w14:paraId="5D2366A9" w14:textId="41E37CE0" w:rsidR="00A84173" w:rsidRPr="005738DB" w:rsidRDefault="00A84173" w:rsidP="00A84173">
                                  <w:pPr>
                                    <w:spacing w:after="0" w:line="240" w:lineRule="auto"/>
                                    <w:rPr>
                                      <w:rFonts w:ascii="Bookman Old Style" w:hAnsi="Bookman Old Style"/>
                                    </w:rPr>
                                  </w:pPr>
                                  <w:r w:rsidRPr="00A7040C">
                                    <w:rPr>
                                      <w:rFonts w:ascii="Bookman Old Style" w:hAnsi="Bookman Old Style"/>
                                    </w:rPr>
                                    <w:t>Controversial policy</w:t>
                                  </w:r>
                                </w:p>
                              </w:tc>
                              <w:tc>
                                <w:tcPr>
                                  <w:tcW w:w="1107" w:type="dxa"/>
                                  <w:hideMark/>
                                </w:tcPr>
                                <w:p w14:paraId="32264713" w14:textId="77777777" w:rsidR="00A84173" w:rsidRPr="005738DB" w:rsidRDefault="00A84173" w:rsidP="00A84173">
                                  <w:pPr>
                                    <w:spacing w:after="0" w:line="240" w:lineRule="auto"/>
                                    <w:rPr>
                                      <w:rFonts w:ascii="Bookman Old Style" w:hAnsi="Bookman Old Style"/>
                                    </w:rPr>
                                  </w:pPr>
                                  <w:r w:rsidRPr="005738DB">
                                    <w:rPr>
                                      <w:rFonts w:ascii="Bookman Old Style" w:hAnsi="Bookman Old Style"/>
                                    </w:rPr>
                                    <w:t>1</w:t>
                                  </w:r>
                                </w:p>
                              </w:tc>
                              <w:tc>
                                <w:tcPr>
                                  <w:tcW w:w="1330" w:type="dxa"/>
                                  <w:hideMark/>
                                </w:tcPr>
                                <w:p w14:paraId="01816A0A" w14:textId="7DA88671" w:rsidR="00A84173" w:rsidRPr="005738DB" w:rsidRDefault="00A84173" w:rsidP="00A84173">
                                  <w:pPr>
                                    <w:spacing w:after="0" w:line="240" w:lineRule="auto"/>
                                    <w:rPr>
                                      <w:rFonts w:ascii="Bookman Old Style" w:hAnsi="Bookman Old Style"/>
                                    </w:rPr>
                                  </w:pPr>
                                  <w:r w:rsidRPr="005738DB">
                                    <w:rPr>
                                      <w:rFonts w:ascii="Bookman Old Style" w:hAnsi="Bookman Old Style"/>
                                    </w:rPr>
                                    <w:t>3,8%</w:t>
                                  </w:r>
                                </w:p>
                              </w:tc>
                              <w:tc>
                                <w:tcPr>
                                  <w:tcW w:w="1444" w:type="dxa"/>
                                  <w:hideMark/>
                                </w:tcPr>
                                <w:p w14:paraId="5CCDB5B5" w14:textId="7EAFDC52"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2</w:t>
                                  </w:r>
                                </w:p>
                              </w:tc>
                              <w:tc>
                                <w:tcPr>
                                  <w:tcW w:w="1330" w:type="dxa"/>
                                  <w:hideMark/>
                                </w:tcPr>
                                <w:p w14:paraId="5AC0C3CF" w14:textId="30F20C2B" w:rsidR="00A84173" w:rsidRPr="005738DB" w:rsidRDefault="00A84173" w:rsidP="00A84173">
                                  <w:pPr>
                                    <w:spacing w:after="0" w:line="240" w:lineRule="auto"/>
                                    <w:rPr>
                                      <w:rFonts w:ascii="Bookman Old Style" w:hAnsi="Bookman Old Style"/>
                                    </w:rPr>
                                  </w:pPr>
                                  <w:r w:rsidRPr="005738DB">
                                    <w:rPr>
                                      <w:rFonts w:ascii="Bookman Old Style" w:hAnsi="Bookman Old Style"/>
                                    </w:rPr>
                                    <w:t>5,9%</w:t>
                                  </w:r>
                                </w:p>
                              </w:tc>
                            </w:tr>
                            <w:tr w:rsidR="00A84173" w:rsidRPr="005738DB" w14:paraId="10ECCF29" w14:textId="77777777" w:rsidTr="00A84173">
                              <w:trPr>
                                <w:jc w:val="center"/>
                              </w:trPr>
                              <w:tc>
                                <w:tcPr>
                                  <w:tcW w:w="2552" w:type="dxa"/>
                                  <w:tcBorders>
                                    <w:top w:val="single" w:sz="4" w:space="0" w:color="auto"/>
                                    <w:bottom w:val="single" w:sz="4" w:space="0" w:color="auto"/>
                                  </w:tcBorders>
                                  <w:hideMark/>
                                </w:tcPr>
                                <w:p w14:paraId="76892062" w14:textId="77777777" w:rsidR="00A84173" w:rsidRPr="005738DB" w:rsidRDefault="00A84173" w:rsidP="00F345EE">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05AC4671"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26</w:t>
                                  </w:r>
                                </w:p>
                              </w:tc>
                              <w:tc>
                                <w:tcPr>
                                  <w:tcW w:w="1330" w:type="dxa"/>
                                  <w:tcBorders>
                                    <w:top w:val="single" w:sz="4" w:space="0" w:color="auto"/>
                                    <w:bottom w:val="single" w:sz="4" w:space="0" w:color="auto"/>
                                  </w:tcBorders>
                                  <w:hideMark/>
                                </w:tcPr>
                                <w:p w14:paraId="3D1713D3"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39605706"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34</w:t>
                                  </w:r>
                                </w:p>
                              </w:tc>
                              <w:tc>
                                <w:tcPr>
                                  <w:tcW w:w="1330" w:type="dxa"/>
                                  <w:tcBorders>
                                    <w:top w:val="single" w:sz="4" w:space="0" w:color="auto"/>
                                    <w:bottom w:val="single" w:sz="4" w:space="0" w:color="auto"/>
                                  </w:tcBorders>
                                  <w:hideMark/>
                                </w:tcPr>
                                <w:p w14:paraId="3FF7650F"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r>
                          </w:tbl>
                          <w:p w14:paraId="67D42225" w14:textId="77777777" w:rsidR="00A84173" w:rsidRPr="00BA2E21" w:rsidRDefault="00A84173" w:rsidP="00FD5ED2">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502EE5DE" w14:textId="77777777" w:rsidR="00A84173" w:rsidRPr="002E0233" w:rsidRDefault="00A84173" w:rsidP="00FD5E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FEA19" id="Rectangle 70" o:spid="_x0000_s1032" style="position:absolute;left:0;text-align:left;margin-left:-12.75pt;margin-top:152.2pt;width:520.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" fillcolor="white [3212]" strokecolor="white [3212]" strokeweight="1pt">
                <v:textbox>
                  <w:txbxContent>
                    <w:p w14:paraId="5F8B2D77" w14:textId="64B8616C" w:rsidR="00A84173" w:rsidRDefault="00A84173" w:rsidP="00FD5ED2">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6</w:t>
                      </w:r>
                      <w:r w:rsidRPr="00BA2E21">
                        <w:rPr>
                          <w:rFonts w:ascii="Bookman Old Style" w:hAnsi="Bookman Old Style"/>
                          <w:b/>
                        </w:rPr>
                        <w:t xml:space="preserve">.  </w:t>
                      </w:r>
                      <w:r w:rsidRPr="00F345EE">
                        <w:rPr>
                          <w:rFonts w:ascii="Bookman Old Style" w:hAnsi="Bookman Old Style"/>
                          <w:b/>
                        </w:rPr>
                        <w:t xml:space="preserve">Characteristics of Gender on </w:t>
                      </w:r>
                      <w:r>
                        <w:rPr>
                          <w:rFonts w:ascii="Bookman Old Style" w:hAnsi="Bookman Old Style"/>
                          <w:b/>
                          <w:lang w:val="en-US"/>
                        </w:rPr>
                        <w:t>Response</w:t>
                      </w:r>
                      <w:r w:rsidRPr="00F345EE">
                        <w:rPr>
                          <w:rFonts w:ascii="Bookman Old Style" w:hAnsi="Bookman Old Style"/>
                          <w:b/>
                        </w:rPr>
                        <w:t xml:space="preserve"> </w:t>
                      </w:r>
                    </w:p>
                    <w:tbl>
                      <w:tblPr>
                        <w:tblW w:w="0" w:type="auto"/>
                        <w:jc w:val="center"/>
                        <w:tblLook w:val="04A0" w:firstRow="1" w:lastRow="0" w:firstColumn="1" w:lastColumn="0" w:noHBand="0" w:noVBand="1"/>
                      </w:tblPr>
                      <w:tblGrid>
                        <w:gridCol w:w="2552"/>
                        <w:gridCol w:w="1107"/>
                        <w:gridCol w:w="1330"/>
                        <w:gridCol w:w="1444"/>
                        <w:gridCol w:w="1330"/>
                      </w:tblGrid>
                      <w:tr w:rsidR="00A84173" w:rsidRPr="005738DB" w14:paraId="217BD00A" w14:textId="77777777" w:rsidTr="00A84173">
                        <w:trPr>
                          <w:jc w:val="center"/>
                        </w:trPr>
                        <w:tc>
                          <w:tcPr>
                            <w:tcW w:w="2552" w:type="dxa"/>
                            <w:vMerge w:val="restart"/>
                            <w:tcBorders>
                              <w:top w:val="single" w:sz="4" w:space="0" w:color="auto"/>
                            </w:tcBorders>
                            <w:hideMark/>
                          </w:tcPr>
                          <w:p w14:paraId="795C110F" w14:textId="514BE230"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Response</w:t>
                            </w:r>
                          </w:p>
                        </w:tc>
                        <w:tc>
                          <w:tcPr>
                            <w:tcW w:w="5211" w:type="dxa"/>
                            <w:gridSpan w:val="4"/>
                            <w:tcBorders>
                              <w:top w:val="single" w:sz="4" w:space="0" w:color="auto"/>
                            </w:tcBorders>
                            <w:hideMark/>
                          </w:tcPr>
                          <w:p w14:paraId="5C075CB1" w14:textId="77777777"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Sex</w:t>
                            </w:r>
                          </w:p>
                        </w:tc>
                      </w:tr>
                      <w:tr w:rsidR="00A84173" w:rsidRPr="005738DB" w14:paraId="45B23FCB" w14:textId="77777777" w:rsidTr="00A84173">
                        <w:trPr>
                          <w:jc w:val="center"/>
                        </w:trPr>
                        <w:tc>
                          <w:tcPr>
                            <w:tcW w:w="2552" w:type="dxa"/>
                            <w:vMerge/>
                            <w:tcBorders>
                              <w:bottom w:val="single" w:sz="4" w:space="0" w:color="auto"/>
                            </w:tcBorders>
                            <w:vAlign w:val="center"/>
                            <w:hideMark/>
                          </w:tcPr>
                          <w:p w14:paraId="25E8CC07"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6EE7EB74" w14:textId="77777777"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5240A2D9"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14B43347" w14:textId="77777777"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601FF977"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A84173" w:rsidRPr="005738DB" w14:paraId="30DEE728" w14:textId="77777777" w:rsidTr="00A84173">
                        <w:trPr>
                          <w:jc w:val="center"/>
                        </w:trPr>
                        <w:tc>
                          <w:tcPr>
                            <w:tcW w:w="2552" w:type="dxa"/>
                            <w:tcBorders>
                              <w:top w:val="single" w:sz="4" w:space="0" w:color="auto"/>
                            </w:tcBorders>
                            <w:hideMark/>
                          </w:tcPr>
                          <w:p w14:paraId="6246285C" w14:textId="52AC3100" w:rsidR="00A84173" w:rsidRPr="005738DB" w:rsidRDefault="00A84173" w:rsidP="00A84173">
                            <w:pPr>
                              <w:spacing w:after="0" w:line="240" w:lineRule="auto"/>
                              <w:rPr>
                                <w:rFonts w:ascii="Bookman Old Style" w:hAnsi="Bookman Old Style"/>
                              </w:rPr>
                            </w:pPr>
                            <w:r w:rsidRPr="00A7040C">
                              <w:rPr>
                                <w:rFonts w:ascii="Bookman Old Style" w:hAnsi="Bookman Old Style"/>
                              </w:rPr>
                              <w:t>Visionary policy</w:t>
                            </w:r>
                          </w:p>
                        </w:tc>
                        <w:tc>
                          <w:tcPr>
                            <w:tcW w:w="1107" w:type="dxa"/>
                            <w:tcBorders>
                              <w:top w:val="single" w:sz="4" w:space="0" w:color="auto"/>
                            </w:tcBorders>
                            <w:hideMark/>
                          </w:tcPr>
                          <w:p w14:paraId="3887348E" w14:textId="32BFBC97"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7</w:t>
                            </w:r>
                          </w:p>
                        </w:tc>
                        <w:tc>
                          <w:tcPr>
                            <w:tcW w:w="1330" w:type="dxa"/>
                            <w:tcBorders>
                              <w:top w:val="single" w:sz="4" w:space="0" w:color="auto"/>
                            </w:tcBorders>
                            <w:hideMark/>
                          </w:tcPr>
                          <w:p w14:paraId="35F7EAFA" w14:textId="3DE513DD" w:rsidR="00A84173" w:rsidRPr="005738DB" w:rsidRDefault="00A84173" w:rsidP="00A84173">
                            <w:pPr>
                              <w:spacing w:after="0" w:line="240" w:lineRule="auto"/>
                              <w:rPr>
                                <w:rFonts w:ascii="Bookman Old Style" w:hAnsi="Bookman Old Style"/>
                              </w:rPr>
                            </w:pPr>
                            <w:r w:rsidRPr="005738DB">
                              <w:rPr>
                                <w:rFonts w:ascii="Bookman Old Style" w:hAnsi="Bookman Old Style"/>
                              </w:rPr>
                              <w:t>27%</w:t>
                            </w:r>
                          </w:p>
                        </w:tc>
                        <w:tc>
                          <w:tcPr>
                            <w:tcW w:w="1444" w:type="dxa"/>
                            <w:tcBorders>
                              <w:top w:val="single" w:sz="4" w:space="0" w:color="auto"/>
                            </w:tcBorders>
                            <w:hideMark/>
                          </w:tcPr>
                          <w:p w14:paraId="02FE45ED" w14:textId="6515EC97"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9</w:t>
                            </w:r>
                          </w:p>
                        </w:tc>
                        <w:tc>
                          <w:tcPr>
                            <w:tcW w:w="1330" w:type="dxa"/>
                            <w:tcBorders>
                              <w:top w:val="single" w:sz="4" w:space="0" w:color="auto"/>
                            </w:tcBorders>
                            <w:hideMark/>
                          </w:tcPr>
                          <w:p w14:paraId="6FCD450D" w14:textId="33622F1F" w:rsidR="00A84173" w:rsidRPr="005738DB" w:rsidRDefault="00A84173" w:rsidP="00A84173">
                            <w:pPr>
                              <w:spacing w:after="0" w:line="240" w:lineRule="auto"/>
                              <w:rPr>
                                <w:rFonts w:ascii="Bookman Old Style" w:hAnsi="Bookman Old Style"/>
                              </w:rPr>
                            </w:pPr>
                            <w:r w:rsidRPr="005738DB">
                              <w:rPr>
                                <w:rFonts w:ascii="Bookman Old Style" w:hAnsi="Bookman Old Style"/>
                              </w:rPr>
                              <w:t>26,5%</w:t>
                            </w:r>
                          </w:p>
                        </w:tc>
                      </w:tr>
                      <w:tr w:rsidR="00A84173" w:rsidRPr="005738DB" w14:paraId="3E6DFB6E" w14:textId="77777777" w:rsidTr="00A84173">
                        <w:trPr>
                          <w:jc w:val="center"/>
                        </w:trPr>
                        <w:tc>
                          <w:tcPr>
                            <w:tcW w:w="2552" w:type="dxa"/>
                            <w:hideMark/>
                          </w:tcPr>
                          <w:p w14:paraId="7256B56E" w14:textId="7327ACD7" w:rsidR="00A84173" w:rsidRPr="005738DB" w:rsidRDefault="00A84173" w:rsidP="00A84173">
                            <w:pPr>
                              <w:spacing w:after="0" w:line="240" w:lineRule="auto"/>
                              <w:rPr>
                                <w:rFonts w:ascii="Bookman Old Style" w:hAnsi="Bookman Old Style"/>
                              </w:rPr>
                            </w:pPr>
                            <w:r w:rsidRPr="00A7040C">
                              <w:rPr>
                                <w:rFonts w:ascii="Bookman Old Style" w:hAnsi="Bookman Old Style"/>
                              </w:rPr>
                              <w:t>Strategic policy</w:t>
                            </w:r>
                          </w:p>
                        </w:tc>
                        <w:tc>
                          <w:tcPr>
                            <w:tcW w:w="1107" w:type="dxa"/>
                            <w:hideMark/>
                          </w:tcPr>
                          <w:p w14:paraId="037B3D3E" w14:textId="09720031"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17</w:t>
                            </w:r>
                          </w:p>
                        </w:tc>
                        <w:tc>
                          <w:tcPr>
                            <w:tcW w:w="1330" w:type="dxa"/>
                            <w:hideMark/>
                          </w:tcPr>
                          <w:p w14:paraId="29E925CD" w14:textId="2F024821" w:rsidR="00A84173" w:rsidRPr="005738DB" w:rsidRDefault="00A84173" w:rsidP="00A84173">
                            <w:pPr>
                              <w:spacing w:after="0" w:line="240" w:lineRule="auto"/>
                              <w:rPr>
                                <w:rFonts w:ascii="Bookman Old Style" w:hAnsi="Bookman Old Style"/>
                              </w:rPr>
                            </w:pPr>
                            <w:r w:rsidRPr="005738DB">
                              <w:rPr>
                                <w:rFonts w:ascii="Bookman Old Style" w:hAnsi="Bookman Old Style"/>
                              </w:rPr>
                              <w:t>65,4%</w:t>
                            </w:r>
                          </w:p>
                        </w:tc>
                        <w:tc>
                          <w:tcPr>
                            <w:tcW w:w="1444" w:type="dxa"/>
                            <w:hideMark/>
                          </w:tcPr>
                          <w:p w14:paraId="705BFEBD" w14:textId="3439C8E5"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23</w:t>
                            </w:r>
                          </w:p>
                        </w:tc>
                        <w:tc>
                          <w:tcPr>
                            <w:tcW w:w="1330" w:type="dxa"/>
                            <w:hideMark/>
                          </w:tcPr>
                          <w:p w14:paraId="14488DA0" w14:textId="6F0CE13E" w:rsidR="00A84173" w:rsidRPr="005738DB" w:rsidRDefault="00A84173" w:rsidP="00A84173">
                            <w:pPr>
                              <w:spacing w:after="0" w:line="240" w:lineRule="auto"/>
                              <w:rPr>
                                <w:rFonts w:ascii="Bookman Old Style" w:hAnsi="Bookman Old Style"/>
                              </w:rPr>
                            </w:pPr>
                            <w:r w:rsidRPr="005738DB">
                              <w:rPr>
                                <w:rFonts w:ascii="Bookman Old Style" w:hAnsi="Bookman Old Style"/>
                              </w:rPr>
                              <w:t>67,6%</w:t>
                            </w:r>
                          </w:p>
                        </w:tc>
                      </w:tr>
                      <w:tr w:rsidR="00A84173" w:rsidRPr="005738DB" w14:paraId="3E765839" w14:textId="77777777" w:rsidTr="00A84173">
                        <w:trPr>
                          <w:jc w:val="center"/>
                        </w:trPr>
                        <w:tc>
                          <w:tcPr>
                            <w:tcW w:w="2552" w:type="dxa"/>
                            <w:hideMark/>
                          </w:tcPr>
                          <w:p w14:paraId="1C538FAB" w14:textId="35157932" w:rsidR="00A84173" w:rsidRPr="005738DB" w:rsidRDefault="00A84173" w:rsidP="00A84173">
                            <w:pPr>
                              <w:spacing w:after="0" w:line="240" w:lineRule="auto"/>
                              <w:rPr>
                                <w:rFonts w:ascii="Bookman Old Style" w:hAnsi="Bookman Old Style"/>
                              </w:rPr>
                            </w:pPr>
                            <w:r w:rsidRPr="00A7040C">
                              <w:rPr>
                                <w:rFonts w:ascii="Bookman Old Style" w:hAnsi="Bookman Old Style"/>
                              </w:rPr>
                              <w:t>Good policy</w:t>
                            </w:r>
                          </w:p>
                        </w:tc>
                        <w:tc>
                          <w:tcPr>
                            <w:tcW w:w="1107" w:type="dxa"/>
                            <w:hideMark/>
                          </w:tcPr>
                          <w:p w14:paraId="4CBB4B64" w14:textId="7FA5F2E9"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1</w:t>
                            </w:r>
                          </w:p>
                        </w:tc>
                        <w:tc>
                          <w:tcPr>
                            <w:tcW w:w="1330" w:type="dxa"/>
                            <w:hideMark/>
                          </w:tcPr>
                          <w:p w14:paraId="484824FA" w14:textId="652518C5" w:rsidR="00A84173" w:rsidRPr="005738DB" w:rsidRDefault="00A84173" w:rsidP="00A84173">
                            <w:pPr>
                              <w:spacing w:after="0" w:line="240" w:lineRule="auto"/>
                              <w:rPr>
                                <w:rFonts w:ascii="Bookman Old Style" w:hAnsi="Bookman Old Style"/>
                              </w:rPr>
                            </w:pPr>
                            <w:r w:rsidRPr="005738DB">
                              <w:rPr>
                                <w:rFonts w:ascii="Bookman Old Style" w:hAnsi="Bookman Old Style"/>
                              </w:rPr>
                              <w:t>3,8%</w:t>
                            </w:r>
                          </w:p>
                        </w:tc>
                        <w:tc>
                          <w:tcPr>
                            <w:tcW w:w="1444" w:type="dxa"/>
                            <w:hideMark/>
                          </w:tcPr>
                          <w:p w14:paraId="12BF6902" w14:textId="5B066931"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w:t>
                            </w:r>
                          </w:p>
                        </w:tc>
                        <w:tc>
                          <w:tcPr>
                            <w:tcW w:w="1330" w:type="dxa"/>
                            <w:hideMark/>
                          </w:tcPr>
                          <w:p w14:paraId="542C3191" w14:textId="540415E7" w:rsidR="00A84173" w:rsidRPr="005738DB" w:rsidRDefault="00A84173" w:rsidP="00A84173">
                            <w:pPr>
                              <w:spacing w:after="0" w:line="240" w:lineRule="auto"/>
                              <w:rPr>
                                <w:rFonts w:ascii="Bookman Old Style" w:hAnsi="Bookman Old Style"/>
                              </w:rPr>
                            </w:pPr>
                            <w:r w:rsidRPr="005738DB">
                              <w:rPr>
                                <w:rFonts w:ascii="Bookman Old Style" w:hAnsi="Bookman Old Style"/>
                              </w:rPr>
                              <w:t>-</w:t>
                            </w:r>
                          </w:p>
                        </w:tc>
                      </w:tr>
                      <w:tr w:rsidR="00A84173" w:rsidRPr="005738DB" w14:paraId="3024C673" w14:textId="77777777" w:rsidTr="00A84173">
                        <w:trPr>
                          <w:jc w:val="center"/>
                        </w:trPr>
                        <w:tc>
                          <w:tcPr>
                            <w:tcW w:w="2552" w:type="dxa"/>
                            <w:hideMark/>
                          </w:tcPr>
                          <w:p w14:paraId="5D2366A9" w14:textId="41E37CE0" w:rsidR="00A84173" w:rsidRPr="005738DB" w:rsidRDefault="00A84173" w:rsidP="00A84173">
                            <w:pPr>
                              <w:spacing w:after="0" w:line="240" w:lineRule="auto"/>
                              <w:rPr>
                                <w:rFonts w:ascii="Bookman Old Style" w:hAnsi="Bookman Old Style"/>
                              </w:rPr>
                            </w:pPr>
                            <w:r w:rsidRPr="00A7040C">
                              <w:rPr>
                                <w:rFonts w:ascii="Bookman Old Style" w:hAnsi="Bookman Old Style"/>
                              </w:rPr>
                              <w:t>Controversial policy</w:t>
                            </w:r>
                          </w:p>
                        </w:tc>
                        <w:tc>
                          <w:tcPr>
                            <w:tcW w:w="1107" w:type="dxa"/>
                            <w:hideMark/>
                          </w:tcPr>
                          <w:p w14:paraId="32264713" w14:textId="77777777" w:rsidR="00A84173" w:rsidRPr="005738DB" w:rsidRDefault="00A84173" w:rsidP="00A84173">
                            <w:pPr>
                              <w:spacing w:after="0" w:line="240" w:lineRule="auto"/>
                              <w:rPr>
                                <w:rFonts w:ascii="Bookman Old Style" w:hAnsi="Bookman Old Style"/>
                              </w:rPr>
                            </w:pPr>
                            <w:r w:rsidRPr="005738DB">
                              <w:rPr>
                                <w:rFonts w:ascii="Bookman Old Style" w:hAnsi="Bookman Old Style"/>
                              </w:rPr>
                              <w:t>1</w:t>
                            </w:r>
                          </w:p>
                        </w:tc>
                        <w:tc>
                          <w:tcPr>
                            <w:tcW w:w="1330" w:type="dxa"/>
                            <w:hideMark/>
                          </w:tcPr>
                          <w:p w14:paraId="01816A0A" w14:textId="7DA88671" w:rsidR="00A84173" w:rsidRPr="005738DB" w:rsidRDefault="00A84173" w:rsidP="00A84173">
                            <w:pPr>
                              <w:spacing w:after="0" w:line="240" w:lineRule="auto"/>
                              <w:rPr>
                                <w:rFonts w:ascii="Bookman Old Style" w:hAnsi="Bookman Old Style"/>
                              </w:rPr>
                            </w:pPr>
                            <w:r w:rsidRPr="005738DB">
                              <w:rPr>
                                <w:rFonts w:ascii="Bookman Old Style" w:hAnsi="Bookman Old Style"/>
                              </w:rPr>
                              <w:t>3,8%</w:t>
                            </w:r>
                          </w:p>
                        </w:tc>
                        <w:tc>
                          <w:tcPr>
                            <w:tcW w:w="1444" w:type="dxa"/>
                            <w:hideMark/>
                          </w:tcPr>
                          <w:p w14:paraId="5CCDB5B5" w14:textId="7EAFDC52"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2</w:t>
                            </w:r>
                          </w:p>
                        </w:tc>
                        <w:tc>
                          <w:tcPr>
                            <w:tcW w:w="1330" w:type="dxa"/>
                            <w:hideMark/>
                          </w:tcPr>
                          <w:p w14:paraId="5AC0C3CF" w14:textId="30F20C2B" w:rsidR="00A84173" w:rsidRPr="005738DB" w:rsidRDefault="00A84173" w:rsidP="00A84173">
                            <w:pPr>
                              <w:spacing w:after="0" w:line="240" w:lineRule="auto"/>
                              <w:rPr>
                                <w:rFonts w:ascii="Bookman Old Style" w:hAnsi="Bookman Old Style"/>
                              </w:rPr>
                            </w:pPr>
                            <w:r w:rsidRPr="005738DB">
                              <w:rPr>
                                <w:rFonts w:ascii="Bookman Old Style" w:hAnsi="Bookman Old Style"/>
                              </w:rPr>
                              <w:t>5,9%</w:t>
                            </w:r>
                          </w:p>
                        </w:tc>
                      </w:tr>
                      <w:tr w:rsidR="00A84173" w:rsidRPr="005738DB" w14:paraId="10ECCF29" w14:textId="77777777" w:rsidTr="00A84173">
                        <w:trPr>
                          <w:jc w:val="center"/>
                        </w:trPr>
                        <w:tc>
                          <w:tcPr>
                            <w:tcW w:w="2552" w:type="dxa"/>
                            <w:tcBorders>
                              <w:top w:val="single" w:sz="4" w:space="0" w:color="auto"/>
                              <w:bottom w:val="single" w:sz="4" w:space="0" w:color="auto"/>
                            </w:tcBorders>
                            <w:hideMark/>
                          </w:tcPr>
                          <w:p w14:paraId="76892062" w14:textId="77777777" w:rsidR="00A84173" w:rsidRPr="005738DB" w:rsidRDefault="00A84173" w:rsidP="00F345EE">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05AC4671"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26</w:t>
                            </w:r>
                          </w:p>
                        </w:tc>
                        <w:tc>
                          <w:tcPr>
                            <w:tcW w:w="1330" w:type="dxa"/>
                            <w:tcBorders>
                              <w:top w:val="single" w:sz="4" w:space="0" w:color="auto"/>
                              <w:bottom w:val="single" w:sz="4" w:space="0" w:color="auto"/>
                            </w:tcBorders>
                            <w:hideMark/>
                          </w:tcPr>
                          <w:p w14:paraId="3D1713D3"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39605706"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34</w:t>
                            </w:r>
                          </w:p>
                        </w:tc>
                        <w:tc>
                          <w:tcPr>
                            <w:tcW w:w="1330" w:type="dxa"/>
                            <w:tcBorders>
                              <w:top w:val="single" w:sz="4" w:space="0" w:color="auto"/>
                              <w:bottom w:val="single" w:sz="4" w:space="0" w:color="auto"/>
                            </w:tcBorders>
                            <w:hideMark/>
                          </w:tcPr>
                          <w:p w14:paraId="3FF7650F"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r>
                    </w:tbl>
                    <w:p w14:paraId="67D42225" w14:textId="77777777" w:rsidR="00A84173" w:rsidRPr="00BA2E21" w:rsidRDefault="00A84173" w:rsidP="00FD5ED2">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502EE5DE" w14:textId="77777777" w:rsidR="00A84173" w:rsidRPr="002E0233" w:rsidRDefault="00A84173" w:rsidP="00FD5ED2">
                      <w:pPr>
                        <w:jc w:val="center"/>
                      </w:pPr>
                    </w:p>
                  </w:txbxContent>
                </v:textbox>
                <w10:wrap type="topAndBottom"/>
              </v:rect>
            </w:pict>
          </mc:Fallback>
        </mc:AlternateContent>
      </w:r>
      <w:r>
        <w:rPr>
          <w:rFonts w:ascii="Bookman Old Style" w:hAnsi="Bookman Old Style"/>
          <w:noProof/>
        </w:rPr>
        <mc:AlternateContent>
          <mc:Choice Requires="wps">
            <w:drawing>
              <wp:anchor distT="0" distB="0" distL="114300" distR="114300" simplePos="0" relativeHeight="251704320" behindDoc="0" locked="0" layoutInCell="1" allowOverlap="1" wp14:anchorId="775597B3" wp14:editId="59DE7BBC">
                <wp:simplePos x="0" y="0"/>
                <wp:positionH relativeFrom="column">
                  <wp:posOffset>-123825</wp:posOffset>
                </wp:positionH>
                <wp:positionV relativeFrom="paragraph">
                  <wp:posOffset>0</wp:posOffset>
                </wp:positionV>
                <wp:extent cx="6610350" cy="1933575"/>
                <wp:effectExtent l="0" t="0" r="19050" b="28575"/>
                <wp:wrapTopAndBottom/>
                <wp:docPr id="69" name="Rectangle 69"/>
                <wp:cNvGraphicFramePr/>
                <a:graphic xmlns:a="http://schemas.openxmlformats.org/drawingml/2006/main">
                  <a:graphicData uri="http://schemas.microsoft.com/office/word/2010/wordprocessingShape">
                    <wps:wsp>
                      <wps:cNvSpPr/>
                      <wps:spPr>
                        <a:xfrm>
                          <a:off x="0" y="0"/>
                          <a:ext cx="6610350" cy="193357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3A4BB4B" w14:textId="107E61A6" w:rsidR="00A84173" w:rsidRDefault="00A84173" w:rsidP="00DA719B">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5</w:t>
                            </w:r>
                            <w:r w:rsidRPr="00BA2E21">
                              <w:rPr>
                                <w:rFonts w:ascii="Bookman Old Style" w:hAnsi="Bookman Old Style"/>
                                <w:b/>
                              </w:rPr>
                              <w:t xml:space="preserve">.  </w:t>
                            </w:r>
                            <w:r w:rsidRPr="00F345EE">
                              <w:rPr>
                                <w:rFonts w:ascii="Bookman Old Style" w:hAnsi="Bookman Old Style"/>
                                <w:b/>
                              </w:rPr>
                              <w:t xml:space="preserve">Characteristics of Gender on Attitude </w:t>
                            </w:r>
                          </w:p>
                          <w:tbl>
                            <w:tblPr>
                              <w:tblW w:w="0" w:type="auto"/>
                              <w:jc w:val="center"/>
                              <w:tblLook w:val="04A0" w:firstRow="1" w:lastRow="0" w:firstColumn="1" w:lastColumn="0" w:noHBand="0" w:noVBand="1"/>
                            </w:tblPr>
                            <w:tblGrid>
                              <w:gridCol w:w="2552"/>
                              <w:gridCol w:w="1107"/>
                              <w:gridCol w:w="1330"/>
                              <w:gridCol w:w="1444"/>
                              <w:gridCol w:w="1330"/>
                            </w:tblGrid>
                            <w:tr w:rsidR="00A84173" w:rsidRPr="005738DB" w14:paraId="44D2F89E" w14:textId="77777777" w:rsidTr="00A84173">
                              <w:trPr>
                                <w:jc w:val="center"/>
                              </w:trPr>
                              <w:tc>
                                <w:tcPr>
                                  <w:tcW w:w="2552" w:type="dxa"/>
                                  <w:vMerge w:val="restart"/>
                                  <w:tcBorders>
                                    <w:top w:val="single" w:sz="4" w:space="0" w:color="auto"/>
                                  </w:tcBorders>
                                  <w:hideMark/>
                                </w:tcPr>
                                <w:p w14:paraId="6CA7ECB4" w14:textId="0F5AF85B"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211" w:type="dxa"/>
                                  <w:gridSpan w:val="4"/>
                                  <w:tcBorders>
                                    <w:top w:val="single" w:sz="4" w:space="0" w:color="auto"/>
                                  </w:tcBorders>
                                  <w:hideMark/>
                                </w:tcPr>
                                <w:p w14:paraId="0130B66C" w14:textId="1CB906E9"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Sex</w:t>
                                  </w:r>
                                </w:p>
                              </w:tc>
                            </w:tr>
                            <w:tr w:rsidR="00A84173" w:rsidRPr="005738DB" w14:paraId="4B884133" w14:textId="77777777" w:rsidTr="00A84173">
                              <w:trPr>
                                <w:jc w:val="center"/>
                              </w:trPr>
                              <w:tc>
                                <w:tcPr>
                                  <w:tcW w:w="2552" w:type="dxa"/>
                                  <w:vMerge/>
                                  <w:tcBorders>
                                    <w:bottom w:val="single" w:sz="4" w:space="0" w:color="auto"/>
                                  </w:tcBorders>
                                  <w:vAlign w:val="center"/>
                                  <w:hideMark/>
                                </w:tcPr>
                                <w:p w14:paraId="6C98A5C1"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371BD90C" w14:textId="2CF019A9"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4262659F" w14:textId="44ACD7F1"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53E14A72" w14:textId="1A8FAE6A"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04F1CE69" w14:textId="3201E0DA"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A84173" w:rsidRPr="005738DB" w14:paraId="4685BBAA" w14:textId="77777777" w:rsidTr="00A84173">
                              <w:trPr>
                                <w:jc w:val="center"/>
                              </w:trPr>
                              <w:tc>
                                <w:tcPr>
                                  <w:tcW w:w="2552" w:type="dxa"/>
                                  <w:tcBorders>
                                    <w:top w:val="single" w:sz="4" w:space="0" w:color="auto"/>
                                  </w:tcBorders>
                                  <w:hideMark/>
                                </w:tcPr>
                                <w:p w14:paraId="453A1E10" w14:textId="5228312A" w:rsidR="00A84173" w:rsidRPr="005738DB" w:rsidRDefault="00A84173" w:rsidP="00F345EE">
                                  <w:pPr>
                                    <w:spacing w:after="0" w:line="240" w:lineRule="auto"/>
                                    <w:rPr>
                                      <w:rFonts w:ascii="Bookman Old Style" w:hAnsi="Bookman Old Style"/>
                                    </w:rPr>
                                  </w:pPr>
                                  <w:r>
                                    <w:rPr>
                                      <w:rFonts w:ascii="Bookman Old Style" w:hAnsi="Bookman Old Style"/>
                                      <w:lang w:val="en-US"/>
                                    </w:rPr>
                                    <w:t>Strongly Agree</w:t>
                                  </w:r>
                                </w:p>
                              </w:tc>
                              <w:tc>
                                <w:tcPr>
                                  <w:tcW w:w="1107" w:type="dxa"/>
                                  <w:tcBorders>
                                    <w:top w:val="single" w:sz="4" w:space="0" w:color="auto"/>
                                  </w:tcBorders>
                                  <w:hideMark/>
                                </w:tcPr>
                                <w:p w14:paraId="61A0322A" w14:textId="040698D4" w:rsidR="00A84173" w:rsidRPr="005738DB" w:rsidRDefault="00A84173" w:rsidP="00F345EE">
                                  <w:pPr>
                                    <w:spacing w:after="0" w:line="240" w:lineRule="auto"/>
                                    <w:rPr>
                                      <w:rFonts w:ascii="Bookman Old Style" w:hAnsi="Bookman Old Style"/>
                                    </w:rPr>
                                  </w:pPr>
                                  <w:r w:rsidRPr="005738DB">
                                    <w:rPr>
                                      <w:rFonts w:ascii="Bookman Old Style" w:hAnsi="Bookman Old Style"/>
                                    </w:rPr>
                                    <w:t>15</w:t>
                                  </w:r>
                                </w:p>
                              </w:tc>
                              <w:tc>
                                <w:tcPr>
                                  <w:tcW w:w="1330" w:type="dxa"/>
                                  <w:tcBorders>
                                    <w:top w:val="single" w:sz="4" w:space="0" w:color="auto"/>
                                  </w:tcBorders>
                                  <w:hideMark/>
                                </w:tcPr>
                                <w:p w14:paraId="59B153BE" w14:textId="430FFBAF" w:rsidR="00A84173" w:rsidRPr="005738DB" w:rsidRDefault="00A84173" w:rsidP="00F345EE">
                                  <w:pPr>
                                    <w:spacing w:after="0" w:line="240" w:lineRule="auto"/>
                                    <w:rPr>
                                      <w:rFonts w:ascii="Bookman Old Style" w:hAnsi="Bookman Old Style"/>
                                    </w:rPr>
                                  </w:pPr>
                                  <w:r w:rsidRPr="005738DB">
                                    <w:rPr>
                                      <w:rFonts w:ascii="Bookman Old Style" w:hAnsi="Bookman Old Style"/>
                                    </w:rPr>
                                    <w:t>57,7%</w:t>
                                  </w:r>
                                </w:p>
                              </w:tc>
                              <w:tc>
                                <w:tcPr>
                                  <w:tcW w:w="1444" w:type="dxa"/>
                                  <w:tcBorders>
                                    <w:top w:val="single" w:sz="4" w:space="0" w:color="auto"/>
                                  </w:tcBorders>
                                  <w:hideMark/>
                                </w:tcPr>
                                <w:p w14:paraId="02E67BBD" w14:textId="0043890F" w:rsidR="00A84173" w:rsidRPr="005738DB" w:rsidRDefault="00A84173" w:rsidP="00F345EE">
                                  <w:pPr>
                                    <w:spacing w:after="0" w:line="240" w:lineRule="auto"/>
                                    <w:rPr>
                                      <w:rFonts w:ascii="Bookman Old Style" w:hAnsi="Bookman Old Style"/>
                                    </w:rPr>
                                  </w:pPr>
                                  <w:r w:rsidRPr="005738DB">
                                    <w:rPr>
                                      <w:rFonts w:ascii="Bookman Old Style" w:hAnsi="Bookman Old Style"/>
                                    </w:rPr>
                                    <w:t>18</w:t>
                                  </w:r>
                                </w:p>
                              </w:tc>
                              <w:tc>
                                <w:tcPr>
                                  <w:tcW w:w="1330" w:type="dxa"/>
                                  <w:tcBorders>
                                    <w:top w:val="single" w:sz="4" w:space="0" w:color="auto"/>
                                  </w:tcBorders>
                                  <w:hideMark/>
                                </w:tcPr>
                                <w:p w14:paraId="5F25C1B9" w14:textId="5F87F9CF" w:rsidR="00A84173" w:rsidRPr="005738DB" w:rsidRDefault="00A84173" w:rsidP="00F345EE">
                                  <w:pPr>
                                    <w:spacing w:after="0" w:line="240" w:lineRule="auto"/>
                                    <w:rPr>
                                      <w:rFonts w:ascii="Bookman Old Style" w:hAnsi="Bookman Old Style"/>
                                    </w:rPr>
                                  </w:pPr>
                                  <w:r w:rsidRPr="005738DB">
                                    <w:rPr>
                                      <w:rFonts w:ascii="Bookman Old Style" w:hAnsi="Bookman Old Style"/>
                                    </w:rPr>
                                    <w:t>52,9%</w:t>
                                  </w:r>
                                </w:p>
                              </w:tc>
                            </w:tr>
                            <w:tr w:rsidR="00A84173" w:rsidRPr="005738DB" w14:paraId="0C598DA4" w14:textId="77777777" w:rsidTr="00A84173">
                              <w:trPr>
                                <w:jc w:val="center"/>
                              </w:trPr>
                              <w:tc>
                                <w:tcPr>
                                  <w:tcW w:w="2552" w:type="dxa"/>
                                  <w:hideMark/>
                                </w:tcPr>
                                <w:p w14:paraId="137D30FE" w14:textId="01F5B50A" w:rsidR="00A84173" w:rsidRPr="005738DB" w:rsidRDefault="00A84173" w:rsidP="00F345EE">
                                  <w:pPr>
                                    <w:spacing w:after="0" w:line="240" w:lineRule="auto"/>
                                    <w:rPr>
                                      <w:rFonts w:ascii="Bookman Old Style" w:hAnsi="Bookman Old Style"/>
                                    </w:rPr>
                                  </w:pPr>
                                  <w:r>
                                    <w:rPr>
                                      <w:rFonts w:ascii="Bookman Old Style" w:hAnsi="Bookman Old Style"/>
                                      <w:lang w:val="en-US"/>
                                    </w:rPr>
                                    <w:t>Agree</w:t>
                                  </w:r>
                                </w:p>
                              </w:tc>
                              <w:tc>
                                <w:tcPr>
                                  <w:tcW w:w="1107" w:type="dxa"/>
                                  <w:hideMark/>
                                </w:tcPr>
                                <w:p w14:paraId="44CD37A5" w14:textId="0407827E" w:rsidR="00A84173" w:rsidRPr="005738DB" w:rsidRDefault="00A84173" w:rsidP="00F345EE">
                                  <w:pPr>
                                    <w:spacing w:after="0" w:line="240" w:lineRule="auto"/>
                                    <w:rPr>
                                      <w:rFonts w:ascii="Bookman Old Style" w:hAnsi="Bookman Old Style"/>
                                    </w:rPr>
                                  </w:pPr>
                                  <w:r w:rsidRPr="005738DB">
                                    <w:rPr>
                                      <w:rFonts w:ascii="Bookman Old Style" w:hAnsi="Bookman Old Style"/>
                                    </w:rPr>
                                    <w:t>6</w:t>
                                  </w:r>
                                </w:p>
                              </w:tc>
                              <w:tc>
                                <w:tcPr>
                                  <w:tcW w:w="1330" w:type="dxa"/>
                                  <w:hideMark/>
                                </w:tcPr>
                                <w:p w14:paraId="0FDC97B3" w14:textId="7B4418F0" w:rsidR="00A84173" w:rsidRPr="005738DB" w:rsidRDefault="00A84173" w:rsidP="00F345EE">
                                  <w:pPr>
                                    <w:spacing w:after="0" w:line="240" w:lineRule="auto"/>
                                    <w:rPr>
                                      <w:rFonts w:ascii="Bookman Old Style" w:hAnsi="Bookman Old Style"/>
                                    </w:rPr>
                                  </w:pPr>
                                  <w:r w:rsidRPr="005738DB">
                                    <w:rPr>
                                      <w:rFonts w:ascii="Bookman Old Style" w:hAnsi="Bookman Old Style"/>
                                    </w:rPr>
                                    <w:t>23%</w:t>
                                  </w:r>
                                </w:p>
                              </w:tc>
                              <w:tc>
                                <w:tcPr>
                                  <w:tcW w:w="1444" w:type="dxa"/>
                                  <w:hideMark/>
                                </w:tcPr>
                                <w:p w14:paraId="1CB470F1" w14:textId="6FC87FEE" w:rsidR="00A84173" w:rsidRPr="005738DB" w:rsidRDefault="00A84173" w:rsidP="00F345EE">
                                  <w:pPr>
                                    <w:spacing w:after="0" w:line="240" w:lineRule="auto"/>
                                    <w:rPr>
                                      <w:rFonts w:ascii="Bookman Old Style" w:hAnsi="Bookman Old Style"/>
                                    </w:rPr>
                                  </w:pPr>
                                  <w:r w:rsidRPr="005738DB">
                                    <w:rPr>
                                      <w:rFonts w:ascii="Bookman Old Style" w:hAnsi="Bookman Old Style"/>
                                    </w:rPr>
                                    <w:t>11</w:t>
                                  </w:r>
                                </w:p>
                              </w:tc>
                              <w:tc>
                                <w:tcPr>
                                  <w:tcW w:w="1330" w:type="dxa"/>
                                  <w:hideMark/>
                                </w:tcPr>
                                <w:p w14:paraId="515D88E5" w14:textId="2BBDB221" w:rsidR="00A84173" w:rsidRPr="005738DB" w:rsidRDefault="00A84173" w:rsidP="00F345EE">
                                  <w:pPr>
                                    <w:spacing w:after="0" w:line="240" w:lineRule="auto"/>
                                    <w:rPr>
                                      <w:rFonts w:ascii="Bookman Old Style" w:hAnsi="Bookman Old Style"/>
                                    </w:rPr>
                                  </w:pPr>
                                  <w:r w:rsidRPr="005738DB">
                                    <w:rPr>
                                      <w:rFonts w:ascii="Bookman Old Style" w:hAnsi="Bookman Old Style"/>
                                    </w:rPr>
                                    <w:t>32,3%</w:t>
                                  </w:r>
                                </w:p>
                              </w:tc>
                            </w:tr>
                            <w:tr w:rsidR="00A84173" w:rsidRPr="005738DB" w14:paraId="4F14150E" w14:textId="77777777" w:rsidTr="00A84173">
                              <w:trPr>
                                <w:jc w:val="center"/>
                              </w:trPr>
                              <w:tc>
                                <w:tcPr>
                                  <w:tcW w:w="2552" w:type="dxa"/>
                                  <w:hideMark/>
                                </w:tcPr>
                                <w:p w14:paraId="629B74E3" w14:textId="56EBCEAC" w:rsidR="00A84173" w:rsidRPr="005738DB" w:rsidRDefault="00A84173" w:rsidP="00F345EE">
                                  <w:pPr>
                                    <w:spacing w:after="0" w:line="240" w:lineRule="auto"/>
                                    <w:rPr>
                                      <w:rFonts w:ascii="Bookman Old Style" w:hAnsi="Bookman Old Style"/>
                                    </w:rPr>
                                  </w:pPr>
                                  <w:r w:rsidRPr="005738DB">
                                    <w:rPr>
                                      <w:rFonts w:ascii="Bookman Old Style" w:hAnsi="Bookman Old Style"/>
                                    </w:rPr>
                                    <w:t>Netral</w:t>
                                  </w:r>
                                </w:p>
                              </w:tc>
                              <w:tc>
                                <w:tcPr>
                                  <w:tcW w:w="1107" w:type="dxa"/>
                                  <w:hideMark/>
                                </w:tcPr>
                                <w:p w14:paraId="00E01E08" w14:textId="3F5ADA73" w:rsidR="00A84173" w:rsidRPr="005738DB" w:rsidRDefault="00A84173" w:rsidP="00F345EE">
                                  <w:pPr>
                                    <w:spacing w:after="0" w:line="240" w:lineRule="auto"/>
                                    <w:rPr>
                                      <w:rFonts w:ascii="Bookman Old Style" w:hAnsi="Bookman Old Style"/>
                                    </w:rPr>
                                  </w:pPr>
                                  <w:r w:rsidRPr="005738DB">
                                    <w:rPr>
                                      <w:rFonts w:ascii="Bookman Old Style" w:hAnsi="Bookman Old Style"/>
                                    </w:rPr>
                                    <w:t>4</w:t>
                                  </w:r>
                                </w:p>
                              </w:tc>
                              <w:tc>
                                <w:tcPr>
                                  <w:tcW w:w="1330" w:type="dxa"/>
                                  <w:hideMark/>
                                </w:tcPr>
                                <w:p w14:paraId="30ECCC29" w14:textId="3573CFE0" w:rsidR="00A84173" w:rsidRPr="005738DB" w:rsidRDefault="00A84173" w:rsidP="00F345EE">
                                  <w:pPr>
                                    <w:spacing w:after="0" w:line="240" w:lineRule="auto"/>
                                    <w:rPr>
                                      <w:rFonts w:ascii="Bookman Old Style" w:hAnsi="Bookman Old Style"/>
                                    </w:rPr>
                                  </w:pPr>
                                  <w:r w:rsidRPr="005738DB">
                                    <w:rPr>
                                      <w:rFonts w:ascii="Bookman Old Style" w:hAnsi="Bookman Old Style"/>
                                    </w:rPr>
                                    <w:t>15,4%</w:t>
                                  </w:r>
                                </w:p>
                              </w:tc>
                              <w:tc>
                                <w:tcPr>
                                  <w:tcW w:w="1444" w:type="dxa"/>
                                  <w:hideMark/>
                                </w:tcPr>
                                <w:p w14:paraId="0760FDAB" w14:textId="3B707BDB" w:rsidR="00A84173" w:rsidRPr="005738DB" w:rsidRDefault="00A84173" w:rsidP="00F345EE">
                                  <w:pPr>
                                    <w:spacing w:after="0" w:line="240" w:lineRule="auto"/>
                                    <w:rPr>
                                      <w:rFonts w:ascii="Bookman Old Style" w:hAnsi="Bookman Old Style"/>
                                    </w:rPr>
                                  </w:pPr>
                                  <w:r w:rsidRPr="005738DB">
                                    <w:rPr>
                                      <w:rFonts w:ascii="Bookman Old Style" w:hAnsi="Bookman Old Style"/>
                                    </w:rPr>
                                    <w:t>4</w:t>
                                  </w:r>
                                </w:p>
                              </w:tc>
                              <w:tc>
                                <w:tcPr>
                                  <w:tcW w:w="1330" w:type="dxa"/>
                                  <w:hideMark/>
                                </w:tcPr>
                                <w:p w14:paraId="2EF02DA6" w14:textId="45D2A6B0" w:rsidR="00A84173" w:rsidRPr="005738DB" w:rsidRDefault="00A84173" w:rsidP="00F345EE">
                                  <w:pPr>
                                    <w:spacing w:after="0" w:line="240" w:lineRule="auto"/>
                                    <w:rPr>
                                      <w:rFonts w:ascii="Bookman Old Style" w:hAnsi="Bookman Old Style"/>
                                    </w:rPr>
                                  </w:pPr>
                                  <w:r w:rsidRPr="005738DB">
                                    <w:rPr>
                                      <w:rFonts w:ascii="Bookman Old Style" w:hAnsi="Bookman Old Style"/>
                                    </w:rPr>
                                    <w:t>11,8%</w:t>
                                  </w:r>
                                </w:p>
                              </w:tc>
                            </w:tr>
                            <w:tr w:rsidR="00A84173" w:rsidRPr="005738DB" w14:paraId="61D0AF1C" w14:textId="77777777" w:rsidTr="00A84173">
                              <w:trPr>
                                <w:jc w:val="center"/>
                              </w:trPr>
                              <w:tc>
                                <w:tcPr>
                                  <w:tcW w:w="2552" w:type="dxa"/>
                                  <w:hideMark/>
                                </w:tcPr>
                                <w:p w14:paraId="507890D1" w14:textId="6323EDD2" w:rsidR="00A84173" w:rsidRPr="005738DB" w:rsidRDefault="00A84173" w:rsidP="00F345EE">
                                  <w:pPr>
                                    <w:spacing w:after="0" w:line="240" w:lineRule="auto"/>
                                    <w:rPr>
                                      <w:rFonts w:ascii="Bookman Old Style" w:hAnsi="Bookman Old Style"/>
                                    </w:rPr>
                                  </w:pPr>
                                  <w:r>
                                    <w:rPr>
                                      <w:rFonts w:ascii="Bookman Old Style" w:hAnsi="Bookman Old Style"/>
                                      <w:lang w:val="en-US"/>
                                    </w:rPr>
                                    <w:t>Disagree</w:t>
                                  </w:r>
                                </w:p>
                              </w:tc>
                              <w:tc>
                                <w:tcPr>
                                  <w:tcW w:w="1107" w:type="dxa"/>
                                  <w:hideMark/>
                                </w:tcPr>
                                <w:p w14:paraId="3C587219" w14:textId="3F1DFBCE" w:rsidR="00A84173" w:rsidRPr="005738DB" w:rsidRDefault="00A84173" w:rsidP="00F345EE">
                                  <w:pPr>
                                    <w:spacing w:after="0" w:line="240" w:lineRule="auto"/>
                                    <w:rPr>
                                      <w:rFonts w:ascii="Bookman Old Style" w:hAnsi="Bookman Old Style"/>
                                    </w:rPr>
                                  </w:pPr>
                                  <w:r w:rsidRPr="005738DB">
                                    <w:rPr>
                                      <w:rFonts w:ascii="Bookman Old Style" w:hAnsi="Bookman Old Style"/>
                                    </w:rPr>
                                    <w:t>1</w:t>
                                  </w:r>
                                </w:p>
                              </w:tc>
                              <w:tc>
                                <w:tcPr>
                                  <w:tcW w:w="1330" w:type="dxa"/>
                                  <w:hideMark/>
                                </w:tcPr>
                                <w:p w14:paraId="281E108F" w14:textId="43CEA11B" w:rsidR="00A84173" w:rsidRPr="005738DB" w:rsidRDefault="00A84173" w:rsidP="00F345EE">
                                  <w:pPr>
                                    <w:spacing w:after="0" w:line="240" w:lineRule="auto"/>
                                    <w:rPr>
                                      <w:rFonts w:ascii="Bookman Old Style" w:hAnsi="Bookman Old Style"/>
                                    </w:rPr>
                                  </w:pPr>
                                  <w:r w:rsidRPr="005738DB">
                                    <w:rPr>
                                      <w:rFonts w:ascii="Bookman Old Style" w:hAnsi="Bookman Old Style"/>
                                    </w:rPr>
                                    <w:t>3,9%</w:t>
                                  </w:r>
                                </w:p>
                              </w:tc>
                              <w:tc>
                                <w:tcPr>
                                  <w:tcW w:w="1444" w:type="dxa"/>
                                  <w:hideMark/>
                                </w:tcPr>
                                <w:p w14:paraId="246E11DF" w14:textId="3E0F42E6"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330" w:type="dxa"/>
                                  <w:hideMark/>
                                </w:tcPr>
                                <w:p w14:paraId="2DB05C46" w14:textId="7E67D137"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r>
                            <w:tr w:rsidR="00A84173" w:rsidRPr="005738DB" w14:paraId="602FAA53" w14:textId="77777777" w:rsidTr="00A84173">
                              <w:trPr>
                                <w:jc w:val="center"/>
                              </w:trPr>
                              <w:tc>
                                <w:tcPr>
                                  <w:tcW w:w="2552" w:type="dxa"/>
                                  <w:tcBorders>
                                    <w:bottom w:val="single" w:sz="4" w:space="0" w:color="auto"/>
                                  </w:tcBorders>
                                  <w:hideMark/>
                                </w:tcPr>
                                <w:p w14:paraId="1DDAC288" w14:textId="6EE695DC" w:rsidR="00A84173" w:rsidRPr="005738DB" w:rsidRDefault="00A84173" w:rsidP="00F345EE">
                                  <w:pPr>
                                    <w:spacing w:after="0" w:line="240" w:lineRule="auto"/>
                                    <w:rPr>
                                      <w:rFonts w:ascii="Bookman Old Style" w:hAnsi="Bookman Old Style"/>
                                    </w:rPr>
                                  </w:pPr>
                                  <w:r>
                                    <w:rPr>
                                      <w:rFonts w:ascii="Bookman Old Style" w:hAnsi="Bookman Old Style"/>
                                      <w:lang w:val="en-US"/>
                                    </w:rPr>
                                    <w:t>Strongly Disagree</w:t>
                                  </w:r>
                                </w:p>
                              </w:tc>
                              <w:tc>
                                <w:tcPr>
                                  <w:tcW w:w="1107" w:type="dxa"/>
                                  <w:tcBorders>
                                    <w:bottom w:val="single" w:sz="4" w:space="0" w:color="auto"/>
                                  </w:tcBorders>
                                  <w:hideMark/>
                                </w:tcPr>
                                <w:p w14:paraId="6C658A75" w14:textId="45B2489E"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0E7DAD68" w14:textId="5BD9068B"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444" w:type="dxa"/>
                                  <w:tcBorders>
                                    <w:bottom w:val="single" w:sz="4" w:space="0" w:color="auto"/>
                                  </w:tcBorders>
                                  <w:hideMark/>
                                </w:tcPr>
                                <w:p w14:paraId="06722ED9" w14:textId="3C047F01" w:rsidR="00A84173" w:rsidRPr="005738DB" w:rsidRDefault="00A84173" w:rsidP="00F345EE">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657BF9EB" w14:textId="6E6D6932" w:rsidR="00A84173" w:rsidRPr="005738DB" w:rsidRDefault="00A84173" w:rsidP="00F345EE">
                                  <w:pPr>
                                    <w:spacing w:after="0" w:line="240" w:lineRule="auto"/>
                                    <w:rPr>
                                      <w:rFonts w:ascii="Bookman Old Style" w:hAnsi="Bookman Old Style"/>
                                    </w:rPr>
                                  </w:pPr>
                                  <w:r w:rsidRPr="005738DB">
                                    <w:rPr>
                                      <w:rFonts w:ascii="Bookman Old Style" w:hAnsi="Bookman Old Style"/>
                                    </w:rPr>
                                    <w:t>3%</w:t>
                                  </w:r>
                                </w:p>
                              </w:tc>
                            </w:tr>
                            <w:tr w:rsidR="00A84173" w:rsidRPr="005738DB" w14:paraId="2CA2CDF8" w14:textId="77777777" w:rsidTr="00A84173">
                              <w:trPr>
                                <w:jc w:val="center"/>
                              </w:trPr>
                              <w:tc>
                                <w:tcPr>
                                  <w:tcW w:w="2552" w:type="dxa"/>
                                  <w:tcBorders>
                                    <w:top w:val="single" w:sz="4" w:space="0" w:color="auto"/>
                                    <w:bottom w:val="single" w:sz="4" w:space="0" w:color="auto"/>
                                  </w:tcBorders>
                                  <w:hideMark/>
                                </w:tcPr>
                                <w:p w14:paraId="1FA618F5" w14:textId="717F403D" w:rsidR="00A84173" w:rsidRPr="005738DB" w:rsidRDefault="00A84173" w:rsidP="00F345EE">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42182A92" w14:textId="0C866732"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26</w:t>
                                  </w:r>
                                </w:p>
                              </w:tc>
                              <w:tc>
                                <w:tcPr>
                                  <w:tcW w:w="1330" w:type="dxa"/>
                                  <w:tcBorders>
                                    <w:top w:val="single" w:sz="4" w:space="0" w:color="auto"/>
                                    <w:bottom w:val="single" w:sz="4" w:space="0" w:color="auto"/>
                                  </w:tcBorders>
                                  <w:hideMark/>
                                </w:tcPr>
                                <w:p w14:paraId="34260C64" w14:textId="5C38AFE2"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32B61AA4" w14:textId="3E9A3F1E"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34</w:t>
                                  </w:r>
                                </w:p>
                              </w:tc>
                              <w:tc>
                                <w:tcPr>
                                  <w:tcW w:w="1330" w:type="dxa"/>
                                  <w:tcBorders>
                                    <w:top w:val="single" w:sz="4" w:space="0" w:color="auto"/>
                                    <w:bottom w:val="single" w:sz="4" w:space="0" w:color="auto"/>
                                  </w:tcBorders>
                                  <w:hideMark/>
                                </w:tcPr>
                                <w:p w14:paraId="0F28D5E8" w14:textId="0BD9D6B3"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r>
                          </w:tbl>
                          <w:p w14:paraId="4B69DC70" w14:textId="7F1C8079" w:rsidR="00A84173" w:rsidRPr="00BA2E21" w:rsidRDefault="00A84173" w:rsidP="00F345EE">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373A957F" w14:textId="77777777" w:rsidR="00A84173" w:rsidRPr="002E0233" w:rsidRDefault="00A84173" w:rsidP="00DA7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597B3" id="Rectangle 69" o:spid="_x0000_s1033" style="position:absolute;left:0;text-align:left;margin-left:-9.75pt;margin-top:0;width:520.5pt;height:15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" fillcolor="white [3212]" strokecolor="white [3212]" strokeweight="1pt">
                <v:textbox>
                  <w:txbxContent>
                    <w:p w14:paraId="13A4BB4B" w14:textId="107E61A6" w:rsidR="00A84173" w:rsidRDefault="00A84173" w:rsidP="00DA719B">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5</w:t>
                      </w:r>
                      <w:r w:rsidRPr="00BA2E21">
                        <w:rPr>
                          <w:rFonts w:ascii="Bookman Old Style" w:hAnsi="Bookman Old Style"/>
                          <w:b/>
                        </w:rPr>
                        <w:t xml:space="preserve">.  </w:t>
                      </w:r>
                      <w:r w:rsidRPr="00F345EE">
                        <w:rPr>
                          <w:rFonts w:ascii="Bookman Old Style" w:hAnsi="Bookman Old Style"/>
                          <w:b/>
                        </w:rPr>
                        <w:t xml:space="preserve">Characteristics of Gender on Attitude </w:t>
                      </w:r>
                    </w:p>
                    <w:tbl>
                      <w:tblPr>
                        <w:tblW w:w="0" w:type="auto"/>
                        <w:jc w:val="center"/>
                        <w:tblLook w:val="04A0" w:firstRow="1" w:lastRow="0" w:firstColumn="1" w:lastColumn="0" w:noHBand="0" w:noVBand="1"/>
                      </w:tblPr>
                      <w:tblGrid>
                        <w:gridCol w:w="2552"/>
                        <w:gridCol w:w="1107"/>
                        <w:gridCol w:w="1330"/>
                        <w:gridCol w:w="1444"/>
                        <w:gridCol w:w="1330"/>
                      </w:tblGrid>
                      <w:tr w:rsidR="00A84173" w:rsidRPr="005738DB" w14:paraId="44D2F89E" w14:textId="77777777" w:rsidTr="00A84173">
                        <w:trPr>
                          <w:jc w:val="center"/>
                        </w:trPr>
                        <w:tc>
                          <w:tcPr>
                            <w:tcW w:w="2552" w:type="dxa"/>
                            <w:vMerge w:val="restart"/>
                            <w:tcBorders>
                              <w:top w:val="single" w:sz="4" w:space="0" w:color="auto"/>
                            </w:tcBorders>
                            <w:hideMark/>
                          </w:tcPr>
                          <w:p w14:paraId="6CA7ECB4" w14:textId="0F5AF85B"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211" w:type="dxa"/>
                            <w:gridSpan w:val="4"/>
                            <w:tcBorders>
                              <w:top w:val="single" w:sz="4" w:space="0" w:color="auto"/>
                            </w:tcBorders>
                            <w:hideMark/>
                          </w:tcPr>
                          <w:p w14:paraId="0130B66C" w14:textId="1CB906E9"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Sex</w:t>
                            </w:r>
                          </w:p>
                        </w:tc>
                      </w:tr>
                      <w:tr w:rsidR="00A84173" w:rsidRPr="005738DB" w14:paraId="4B884133" w14:textId="77777777" w:rsidTr="00A84173">
                        <w:trPr>
                          <w:jc w:val="center"/>
                        </w:trPr>
                        <w:tc>
                          <w:tcPr>
                            <w:tcW w:w="2552" w:type="dxa"/>
                            <w:vMerge/>
                            <w:tcBorders>
                              <w:bottom w:val="single" w:sz="4" w:space="0" w:color="auto"/>
                            </w:tcBorders>
                            <w:vAlign w:val="center"/>
                            <w:hideMark/>
                          </w:tcPr>
                          <w:p w14:paraId="6C98A5C1"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371BD90C" w14:textId="2CF019A9"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4262659F" w14:textId="44ACD7F1"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53E14A72" w14:textId="1A8FAE6A"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04F1CE69" w14:textId="3201E0DA"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A84173" w:rsidRPr="005738DB" w14:paraId="4685BBAA" w14:textId="77777777" w:rsidTr="00A84173">
                        <w:trPr>
                          <w:jc w:val="center"/>
                        </w:trPr>
                        <w:tc>
                          <w:tcPr>
                            <w:tcW w:w="2552" w:type="dxa"/>
                            <w:tcBorders>
                              <w:top w:val="single" w:sz="4" w:space="0" w:color="auto"/>
                            </w:tcBorders>
                            <w:hideMark/>
                          </w:tcPr>
                          <w:p w14:paraId="453A1E10" w14:textId="5228312A" w:rsidR="00A84173" w:rsidRPr="005738DB" w:rsidRDefault="00A84173" w:rsidP="00F345EE">
                            <w:pPr>
                              <w:spacing w:after="0" w:line="240" w:lineRule="auto"/>
                              <w:rPr>
                                <w:rFonts w:ascii="Bookman Old Style" w:hAnsi="Bookman Old Style"/>
                              </w:rPr>
                            </w:pPr>
                            <w:r>
                              <w:rPr>
                                <w:rFonts w:ascii="Bookman Old Style" w:hAnsi="Bookman Old Style"/>
                                <w:lang w:val="en-US"/>
                              </w:rPr>
                              <w:t>Strongly Agree</w:t>
                            </w:r>
                          </w:p>
                        </w:tc>
                        <w:tc>
                          <w:tcPr>
                            <w:tcW w:w="1107" w:type="dxa"/>
                            <w:tcBorders>
                              <w:top w:val="single" w:sz="4" w:space="0" w:color="auto"/>
                            </w:tcBorders>
                            <w:hideMark/>
                          </w:tcPr>
                          <w:p w14:paraId="61A0322A" w14:textId="040698D4" w:rsidR="00A84173" w:rsidRPr="005738DB" w:rsidRDefault="00A84173" w:rsidP="00F345EE">
                            <w:pPr>
                              <w:spacing w:after="0" w:line="240" w:lineRule="auto"/>
                              <w:rPr>
                                <w:rFonts w:ascii="Bookman Old Style" w:hAnsi="Bookman Old Style"/>
                              </w:rPr>
                            </w:pPr>
                            <w:r w:rsidRPr="005738DB">
                              <w:rPr>
                                <w:rFonts w:ascii="Bookman Old Style" w:hAnsi="Bookman Old Style"/>
                              </w:rPr>
                              <w:t>15</w:t>
                            </w:r>
                          </w:p>
                        </w:tc>
                        <w:tc>
                          <w:tcPr>
                            <w:tcW w:w="1330" w:type="dxa"/>
                            <w:tcBorders>
                              <w:top w:val="single" w:sz="4" w:space="0" w:color="auto"/>
                            </w:tcBorders>
                            <w:hideMark/>
                          </w:tcPr>
                          <w:p w14:paraId="59B153BE" w14:textId="430FFBAF" w:rsidR="00A84173" w:rsidRPr="005738DB" w:rsidRDefault="00A84173" w:rsidP="00F345EE">
                            <w:pPr>
                              <w:spacing w:after="0" w:line="240" w:lineRule="auto"/>
                              <w:rPr>
                                <w:rFonts w:ascii="Bookman Old Style" w:hAnsi="Bookman Old Style"/>
                              </w:rPr>
                            </w:pPr>
                            <w:r w:rsidRPr="005738DB">
                              <w:rPr>
                                <w:rFonts w:ascii="Bookman Old Style" w:hAnsi="Bookman Old Style"/>
                              </w:rPr>
                              <w:t>57,7%</w:t>
                            </w:r>
                          </w:p>
                        </w:tc>
                        <w:tc>
                          <w:tcPr>
                            <w:tcW w:w="1444" w:type="dxa"/>
                            <w:tcBorders>
                              <w:top w:val="single" w:sz="4" w:space="0" w:color="auto"/>
                            </w:tcBorders>
                            <w:hideMark/>
                          </w:tcPr>
                          <w:p w14:paraId="02E67BBD" w14:textId="0043890F" w:rsidR="00A84173" w:rsidRPr="005738DB" w:rsidRDefault="00A84173" w:rsidP="00F345EE">
                            <w:pPr>
                              <w:spacing w:after="0" w:line="240" w:lineRule="auto"/>
                              <w:rPr>
                                <w:rFonts w:ascii="Bookman Old Style" w:hAnsi="Bookman Old Style"/>
                              </w:rPr>
                            </w:pPr>
                            <w:r w:rsidRPr="005738DB">
                              <w:rPr>
                                <w:rFonts w:ascii="Bookman Old Style" w:hAnsi="Bookman Old Style"/>
                              </w:rPr>
                              <w:t>18</w:t>
                            </w:r>
                          </w:p>
                        </w:tc>
                        <w:tc>
                          <w:tcPr>
                            <w:tcW w:w="1330" w:type="dxa"/>
                            <w:tcBorders>
                              <w:top w:val="single" w:sz="4" w:space="0" w:color="auto"/>
                            </w:tcBorders>
                            <w:hideMark/>
                          </w:tcPr>
                          <w:p w14:paraId="5F25C1B9" w14:textId="5F87F9CF" w:rsidR="00A84173" w:rsidRPr="005738DB" w:rsidRDefault="00A84173" w:rsidP="00F345EE">
                            <w:pPr>
                              <w:spacing w:after="0" w:line="240" w:lineRule="auto"/>
                              <w:rPr>
                                <w:rFonts w:ascii="Bookman Old Style" w:hAnsi="Bookman Old Style"/>
                              </w:rPr>
                            </w:pPr>
                            <w:r w:rsidRPr="005738DB">
                              <w:rPr>
                                <w:rFonts w:ascii="Bookman Old Style" w:hAnsi="Bookman Old Style"/>
                              </w:rPr>
                              <w:t>52,9%</w:t>
                            </w:r>
                          </w:p>
                        </w:tc>
                      </w:tr>
                      <w:tr w:rsidR="00A84173" w:rsidRPr="005738DB" w14:paraId="0C598DA4" w14:textId="77777777" w:rsidTr="00A84173">
                        <w:trPr>
                          <w:jc w:val="center"/>
                        </w:trPr>
                        <w:tc>
                          <w:tcPr>
                            <w:tcW w:w="2552" w:type="dxa"/>
                            <w:hideMark/>
                          </w:tcPr>
                          <w:p w14:paraId="137D30FE" w14:textId="01F5B50A" w:rsidR="00A84173" w:rsidRPr="005738DB" w:rsidRDefault="00A84173" w:rsidP="00F345EE">
                            <w:pPr>
                              <w:spacing w:after="0" w:line="240" w:lineRule="auto"/>
                              <w:rPr>
                                <w:rFonts w:ascii="Bookman Old Style" w:hAnsi="Bookman Old Style"/>
                              </w:rPr>
                            </w:pPr>
                            <w:r>
                              <w:rPr>
                                <w:rFonts w:ascii="Bookman Old Style" w:hAnsi="Bookman Old Style"/>
                                <w:lang w:val="en-US"/>
                              </w:rPr>
                              <w:t>Agree</w:t>
                            </w:r>
                          </w:p>
                        </w:tc>
                        <w:tc>
                          <w:tcPr>
                            <w:tcW w:w="1107" w:type="dxa"/>
                            <w:hideMark/>
                          </w:tcPr>
                          <w:p w14:paraId="44CD37A5" w14:textId="0407827E" w:rsidR="00A84173" w:rsidRPr="005738DB" w:rsidRDefault="00A84173" w:rsidP="00F345EE">
                            <w:pPr>
                              <w:spacing w:after="0" w:line="240" w:lineRule="auto"/>
                              <w:rPr>
                                <w:rFonts w:ascii="Bookman Old Style" w:hAnsi="Bookman Old Style"/>
                              </w:rPr>
                            </w:pPr>
                            <w:r w:rsidRPr="005738DB">
                              <w:rPr>
                                <w:rFonts w:ascii="Bookman Old Style" w:hAnsi="Bookman Old Style"/>
                              </w:rPr>
                              <w:t>6</w:t>
                            </w:r>
                          </w:p>
                        </w:tc>
                        <w:tc>
                          <w:tcPr>
                            <w:tcW w:w="1330" w:type="dxa"/>
                            <w:hideMark/>
                          </w:tcPr>
                          <w:p w14:paraId="0FDC97B3" w14:textId="7B4418F0" w:rsidR="00A84173" w:rsidRPr="005738DB" w:rsidRDefault="00A84173" w:rsidP="00F345EE">
                            <w:pPr>
                              <w:spacing w:after="0" w:line="240" w:lineRule="auto"/>
                              <w:rPr>
                                <w:rFonts w:ascii="Bookman Old Style" w:hAnsi="Bookman Old Style"/>
                              </w:rPr>
                            </w:pPr>
                            <w:r w:rsidRPr="005738DB">
                              <w:rPr>
                                <w:rFonts w:ascii="Bookman Old Style" w:hAnsi="Bookman Old Style"/>
                              </w:rPr>
                              <w:t>23%</w:t>
                            </w:r>
                          </w:p>
                        </w:tc>
                        <w:tc>
                          <w:tcPr>
                            <w:tcW w:w="1444" w:type="dxa"/>
                            <w:hideMark/>
                          </w:tcPr>
                          <w:p w14:paraId="1CB470F1" w14:textId="6FC87FEE" w:rsidR="00A84173" w:rsidRPr="005738DB" w:rsidRDefault="00A84173" w:rsidP="00F345EE">
                            <w:pPr>
                              <w:spacing w:after="0" w:line="240" w:lineRule="auto"/>
                              <w:rPr>
                                <w:rFonts w:ascii="Bookman Old Style" w:hAnsi="Bookman Old Style"/>
                              </w:rPr>
                            </w:pPr>
                            <w:r w:rsidRPr="005738DB">
                              <w:rPr>
                                <w:rFonts w:ascii="Bookman Old Style" w:hAnsi="Bookman Old Style"/>
                              </w:rPr>
                              <w:t>11</w:t>
                            </w:r>
                          </w:p>
                        </w:tc>
                        <w:tc>
                          <w:tcPr>
                            <w:tcW w:w="1330" w:type="dxa"/>
                            <w:hideMark/>
                          </w:tcPr>
                          <w:p w14:paraId="515D88E5" w14:textId="2BBDB221" w:rsidR="00A84173" w:rsidRPr="005738DB" w:rsidRDefault="00A84173" w:rsidP="00F345EE">
                            <w:pPr>
                              <w:spacing w:after="0" w:line="240" w:lineRule="auto"/>
                              <w:rPr>
                                <w:rFonts w:ascii="Bookman Old Style" w:hAnsi="Bookman Old Style"/>
                              </w:rPr>
                            </w:pPr>
                            <w:r w:rsidRPr="005738DB">
                              <w:rPr>
                                <w:rFonts w:ascii="Bookman Old Style" w:hAnsi="Bookman Old Style"/>
                              </w:rPr>
                              <w:t>32,3%</w:t>
                            </w:r>
                          </w:p>
                        </w:tc>
                      </w:tr>
                      <w:tr w:rsidR="00A84173" w:rsidRPr="005738DB" w14:paraId="4F14150E" w14:textId="77777777" w:rsidTr="00A84173">
                        <w:trPr>
                          <w:jc w:val="center"/>
                        </w:trPr>
                        <w:tc>
                          <w:tcPr>
                            <w:tcW w:w="2552" w:type="dxa"/>
                            <w:hideMark/>
                          </w:tcPr>
                          <w:p w14:paraId="629B74E3" w14:textId="56EBCEAC" w:rsidR="00A84173" w:rsidRPr="005738DB" w:rsidRDefault="00A84173" w:rsidP="00F345EE">
                            <w:pPr>
                              <w:spacing w:after="0" w:line="240" w:lineRule="auto"/>
                              <w:rPr>
                                <w:rFonts w:ascii="Bookman Old Style" w:hAnsi="Bookman Old Style"/>
                              </w:rPr>
                            </w:pPr>
                            <w:r w:rsidRPr="005738DB">
                              <w:rPr>
                                <w:rFonts w:ascii="Bookman Old Style" w:hAnsi="Bookman Old Style"/>
                              </w:rPr>
                              <w:t>Netral</w:t>
                            </w:r>
                          </w:p>
                        </w:tc>
                        <w:tc>
                          <w:tcPr>
                            <w:tcW w:w="1107" w:type="dxa"/>
                            <w:hideMark/>
                          </w:tcPr>
                          <w:p w14:paraId="00E01E08" w14:textId="3F5ADA73" w:rsidR="00A84173" w:rsidRPr="005738DB" w:rsidRDefault="00A84173" w:rsidP="00F345EE">
                            <w:pPr>
                              <w:spacing w:after="0" w:line="240" w:lineRule="auto"/>
                              <w:rPr>
                                <w:rFonts w:ascii="Bookman Old Style" w:hAnsi="Bookman Old Style"/>
                              </w:rPr>
                            </w:pPr>
                            <w:r w:rsidRPr="005738DB">
                              <w:rPr>
                                <w:rFonts w:ascii="Bookman Old Style" w:hAnsi="Bookman Old Style"/>
                              </w:rPr>
                              <w:t>4</w:t>
                            </w:r>
                          </w:p>
                        </w:tc>
                        <w:tc>
                          <w:tcPr>
                            <w:tcW w:w="1330" w:type="dxa"/>
                            <w:hideMark/>
                          </w:tcPr>
                          <w:p w14:paraId="30ECCC29" w14:textId="3573CFE0" w:rsidR="00A84173" w:rsidRPr="005738DB" w:rsidRDefault="00A84173" w:rsidP="00F345EE">
                            <w:pPr>
                              <w:spacing w:after="0" w:line="240" w:lineRule="auto"/>
                              <w:rPr>
                                <w:rFonts w:ascii="Bookman Old Style" w:hAnsi="Bookman Old Style"/>
                              </w:rPr>
                            </w:pPr>
                            <w:r w:rsidRPr="005738DB">
                              <w:rPr>
                                <w:rFonts w:ascii="Bookman Old Style" w:hAnsi="Bookman Old Style"/>
                              </w:rPr>
                              <w:t>15,4%</w:t>
                            </w:r>
                          </w:p>
                        </w:tc>
                        <w:tc>
                          <w:tcPr>
                            <w:tcW w:w="1444" w:type="dxa"/>
                            <w:hideMark/>
                          </w:tcPr>
                          <w:p w14:paraId="0760FDAB" w14:textId="3B707BDB" w:rsidR="00A84173" w:rsidRPr="005738DB" w:rsidRDefault="00A84173" w:rsidP="00F345EE">
                            <w:pPr>
                              <w:spacing w:after="0" w:line="240" w:lineRule="auto"/>
                              <w:rPr>
                                <w:rFonts w:ascii="Bookman Old Style" w:hAnsi="Bookman Old Style"/>
                              </w:rPr>
                            </w:pPr>
                            <w:r w:rsidRPr="005738DB">
                              <w:rPr>
                                <w:rFonts w:ascii="Bookman Old Style" w:hAnsi="Bookman Old Style"/>
                              </w:rPr>
                              <w:t>4</w:t>
                            </w:r>
                          </w:p>
                        </w:tc>
                        <w:tc>
                          <w:tcPr>
                            <w:tcW w:w="1330" w:type="dxa"/>
                            <w:hideMark/>
                          </w:tcPr>
                          <w:p w14:paraId="2EF02DA6" w14:textId="45D2A6B0" w:rsidR="00A84173" w:rsidRPr="005738DB" w:rsidRDefault="00A84173" w:rsidP="00F345EE">
                            <w:pPr>
                              <w:spacing w:after="0" w:line="240" w:lineRule="auto"/>
                              <w:rPr>
                                <w:rFonts w:ascii="Bookman Old Style" w:hAnsi="Bookman Old Style"/>
                              </w:rPr>
                            </w:pPr>
                            <w:r w:rsidRPr="005738DB">
                              <w:rPr>
                                <w:rFonts w:ascii="Bookman Old Style" w:hAnsi="Bookman Old Style"/>
                              </w:rPr>
                              <w:t>11,8%</w:t>
                            </w:r>
                          </w:p>
                        </w:tc>
                      </w:tr>
                      <w:tr w:rsidR="00A84173" w:rsidRPr="005738DB" w14:paraId="61D0AF1C" w14:textId="77777777" w:rsidTr="00A84173">
                        <w:trPr>
                          <w:jc w:val="center"/>
                        </w:trPr>
                        <w:tc>
                          <w:tcPr>
                            <w:tcW w:w="2552" w:type="dxa"/>
                            <w:hideMark/>
                          </w:tcPr>
                          <w:p w14:paraId="507890D1" w14:textId="6323EDD2" w:rsidR="00A84173" w:rsidRPr="005738DB" w:rsidRDefault="00A84173" w:rsidP="00F345EE">
                            <w:pPr>
                              <w:spacing w:after="0" w:line="240" w:lineRule="auto"/>
                              <w:rPr>
                                <w:rFonts w:ascii="Bookman Old Style" w:hAnsi="Bookman Old Style"/>
                              </w:rPr>
                            </w:pPr>
                            <w:r>
                              <w:rPr>
                                <w:rFonts w:ascii="Bookman Old Style" w:hAnsi="Bookman Old Style"/>
                                <w:lang w:val="en-US"/>
                              </w:rPr>
                              <w:t>Disagree</w:t>
                            </w:r>
                          </w:p>
                        </w:tc>
                        <w:tc>
                          <w:tcPr>
                            <w:tcW w:w="1107" w:type="dxa"/>
                            <w:hideMark/>
                          </w:tcPr>
                          <w:p w14:paraId="3C587219" w14:textId="3F1DFBCE" w:rsidR="00A84173" w:rsidRPr="005738DB" w:rsidRDefault="00A84173" w:rsidP="00F345EE">
                            <w:pPr>
                              <w:spacing w:after="0" w:line="240" w:lineRule="auto"/>
                              <w:rPr>
                                <w:rFonts w:ascii="Bookman Old Style" w:hAnsi="Bookman Old Style"/>
                              </w:rPr>
                            </w:pPr>
                            <w:r w:rsidRPr="005738DB">
                              <w:rPr>
                                <w:rFonts w:ascii="Bookman Old Style" w:hAnsi="Bookman Old Style"/>
                              </w:rPr>
                              <w:t>1</w:t>
                            </w:r>
                          </w:p>
                        </w:tc>
                        <w:tc>
                          <w:tcPr>
                            <w:tcW w:w="1330" w:type="dxa"/>
                            <w:hideMark/>
                          </w:tcPr>
                          <w:p w14:paraId="281E108F" w14:textId="43CEA11B" w:rsidR="00A84173" w:rsidRPr="005738DB" w:rsidRDefault="00A84173" w:rsidP="00F345EE">
                            <w:pPr>
                              <w:spacing w:after="0" w:line="240" w:lineRule="auto"/>
                              <w:rPr>
                                <w:rFonts w:ascii="Bookman Old Style" w:hAnsi="Bookman Old Style"/>
                              </w:rPr>
                            </w:pPr>
                            <w:r w:rsidRPr="005738DB">
                              <w:rPr>
                                <w:rFonts w:ascii="Bookman Old Style" w:hAnsi="Bookman Old Style"/>
                              </w:rPr>
                              <w:t>3,9%</w:t>
                            </w:r>
                          </w:p>
                        </w:tc>
                        <w:tc>
                          <w:tcPr>
                            <w:tcW w:w="1444" w:type="dxa"/>
                            <w:hideMark/>
                          </w:tcPr>
                          <w:p w14:paraId="246E11DF" w14:textId="3E0F42E6"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330" w:type="dxa"/>
                            <w:hideMark/>
                          </w:tcPr>
                          <w:p w14:paraId="2DB05C46" w14:textId="7E67D137"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r>
                      <w:tr w:rsidR="00A84173" w:rsidRPr="005738DB" w14:paraId="602FAA53" w14:textId="77777777" w:rsidTr="00A84173">
                        <w:trPr>
                          <w:jc w:val="center"/>
                        </w:trPr>
                        <w:tc>
                          <w:tcPr>
                            <w:tcW w:w="2552" w:type="dxa"/>
                            <w:tcBorders>
                              <w:bottom w:val="single" w:sz="4" w:space="0" w:color="auto"/>
                            </w:tcBorders>
                            <w:hideMark/>
                          </w:tcPr>
                          <w:p w14:paraId="1DDAC288" w14:textId="6EE695DC" w:rsidR="00A84173" w:rsidRPr="005738DB" w:rsidRDefault="00A84173" w:rsidP="00F345EE">
                            <w:pPr>
                              <w:spacing w:after="0" w:line="240" w:lineRule="auto"/>
                              <w:rPr>
                                <w:rFonts w:ascii="Bookman Old Style" w:hAnsi="Bookman Old Style"/>
                              </w:rPr>
                            </w:pPr>
                            <w:r>
                              <w:rPr>
                                <w:rFonts w:ascii="Bookman Old Style" w:hAnsi="Bookman Old Style"/>
                                <w:lang w:val="en-US"/>
                              </w:rPr>
                              <w:t>Strongly Disagree</w:t>
                            </w:r>
                          </w:p>
                        </w:tc>
                        <w:tc>
                          <w:tcPr>
                            <w:tcW w:w="1107" w:type="dxa"/>
                            <w:tcBorders>
                              <w:bottom w:val="single" w:sz="4" w:space="0" w:color="auto"/>
                            </w:tcBorders>
                            <w:hideMark/>
                          </w:tcPr>
                          <w:p w14:paraId="6C658A75" w14:textId="45B2489E"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0E7DAD68" w14:textId="5BD9068B"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444" w:type="dxa"/>
                            <w:tcBorders>
                              <w:bottom w:val="single" w:sz="4" w:space="0" w:color="auto"/>
                            </w:tcBorders>
                            <w:hideMark/>
                          </w:tcPr>
                          <w:p w14:paraId="06722ED9" w14:textId="3C047F01" w:rsidR="00A84173" w:rsidRPr="005738DB" w:rsidRDefault="00A84173" w:rsidP="00F345EE">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657BF9EB" w14:textId="6E6D6932" w:rsidR="00A84173" w:rsidRPr="005738DB" w:rsidRDefault="00A84173" w:rsidP="00F345EE">
                            <w:pPr>
                              <w:spacing w:after="0" w:line="240" w:lineRule="auto"/>
                              <w:rPr>
                                <w:rFonts w:ascii="Bookman Old Style" w:hAnsi="Bookman Old Style"/>
                              </w:rPr>
                            </w:pPr>
                            <w:r w:rsidRPr="005738DB">
                              <w:rPr>
                                <w:rFonts w:ascii="Bookman Old Style" w:hAnsi="Bookman Old Style"/>
                              </w:rPr>
                              <w:t>3%</w:t>
                            </w:r>
                          </w:p>
                        </w:tc>
                      </w:tr>
                      <w:tr w:rsidR="00A84173" w:rsidRPr="005738DB" w14:paraId="2CA2CDF8" w14:textId="77777777" w:rsidTr="00A84173">
                        <w:trPr>
                          <w:jc w:val="center"/>
                        </w:trPr>
                        <w:tc>
                          <w:tcPr>
                            <w:tcW w:w="2552" w:type="dxa"/>
                            <w:tcBorders>
                              <w:top w:val="single" w:sz="4" w:space="0" w:color="auto"/>
                              <w:bottom w:val="single" w:sz="4" w:space="0" w:color="auto"/>
                            </w:tcBorders>
                            <w:hideMark/>
                          </w:tcPr>
                          <w:p w14:paraId="1FA618F5" w14:textId="717F403D" w:rsidR="00A84173" w:rsidRPr="005738DB" w:rsidRDefault="00A84173" w:rsidP="00F345EE">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42182A92" w14:textId="0C866732"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26</w:t>
                            </w:r>
                          </w:p>
                        </w:tc>
                        <w:tc>
                          <w:tcPr>
                            <w:tcW w:w="1330" w:type="dxa"/>
                            <w:tcBorders>
                              <w:top w:val="single" w:sz="4" w:space="0" w:color="auto"/>
                              <w:bottom w:val="single" w:sz="4" w:space="0" w:color="auto"/>
                            </w:tcBorders>
                            <w:hideMark/>
                          </w:tcPr>
                          <w:p w14:paraId="34260C64" w14:textId="5C38AFE2"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32B61AA4" w14:textId="3E9A3F1E"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34</w:t>
                            </w:r>
                          </w:p>
                        </w:tc>
                        <w:tc>
                          <w:tcPr>
                            <w:tcW w:w="1330" w:type="dxa"/>
                            <w:tcBorders>
                              <w:top w:val="single" w:sz="4" w:space="0" w:color="auto"/>
                              <w:bottom w:val="single" w:sz="4" w:space="0" w:color="auto"/>
                            </w:tcBorders>
                            <w:hideMark/>
                          </w:tcPr>
                          <w:p w14:paraId="0F28D5E8" w14:textId="0BD9D6B3"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r>
                    </w:tbl>
                    <w:p w14:paraId="4B69DC70" w14:textId="7F1C8079" w:rsidR="00A84173" w:rsidRPr="00BA2E21" w:rsidRDefault="00A84173" w:rsidP="00F345EE">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373A957F" w14:textId="77777777" w:rsidR="00A84173" w:rsidRPr="002E0233" w:rsidRDefault="00A84173" w:rsidP="00DA719B">
                      <w:pPr>
                        <w:jc w:val="center"/>
                      </w:pPr>
                    </w:p>
                  </w:txbxContent>
                </v:textbox>
                <w10:wrap type="topAndBottom"/>
              </v:rect>
            </w:pict>
          </mc:Fallback>
        </mc:AlternateContent>
      </w:r>
      <w:r w:rsidRPr="00E93FAA">
        <w:rPr>
          <w:rFonts w:ascii="Bookman Old Style" w:hAnsi="Bookman Old Style"/>
        </w:rPr>
        <w:t>female respondents tended to agree with the implementation of the reactivation program compared to male respondents.</w:t>
      </w:r>
    </w:p>
    <w:p w14:paraId="6F9CF172" w14:textId="434E66A9" w:rsidR="00FD5ED2" w:rsidRDefault="00FD5ED2" w:rsidP="00200BF5">
      <w:pPr>
        <w:spacing w:after="0" w:line="240" w:lineRule="auto"/>
        <w:ind w:firstLine="709"/>
        <w:jc w:val="both"/>
        <w:rPr>
          <w:rFonts w:ascii="Bookman Old Style" w:hAnsi="Bookman Old Style"/>
        </w:rPr>
      </w:pPr>
      <w:r w:rsidRPr="00CA14E0">
        <w:rPr>
          <w:rFonts w:ascii="Bookman Old Style" w:hAnsi="Bookman Old Style"/>
        </w:rPr>
        <w:t>Female respondents and male respondents have the majority of the same assessment, namely assessing it as a strategic program. The tendency of male and female respondents to assess reactivation programs is the same, leading to positive policies. However, female respondents who considered the program to be a controversial policy were greater than male respondents.</w:t>
      </w:r>
    </w:p>
    <w:p w14:paraId="5860C17F" w14:textId="42E141AE" w:rsidR="00A84173" w:rsidRDefault="00A84173" w:rsidP="00200BF5">
      <w:pPr>
        <w:spacing w:after="0" w:line="240" w:lineRule="auto"/>
        <w:ind w:firstLine="709"/>
        <w:jc w:val="both"/>
        <w:rPr>
          <w:rFonts w:ascii="Bookman Old Style" w:hAnsi="Bookman Old Style"/>
        </w:rPr>
      </w:pPr>
      <w:r w:rsidRPr="00CA14E0">
        <w:rPr>
          <w:rFonts w:ascii="Bookman Old Style" w:hAnsi="Bookman Old Style"/>
        </w:rPr>
        <w:t xml:space="preserve">Both respondents who live close to the old Jogjakarta-Semarang </w:t>
      </w:r>
      <w:r w:rsidR="00C24E03">
        <w:rPr>
          <w:rFonts w:ascii="Bookman Old Style" w:hAnsi="Bookman Old Style"/>
        </w:rPr>
        <w:t>railway</w:t>
      </w:r>
      <w:r w:rsidRPr="00CA14E0">
        <w:rPr>
          <w:rFonts w:ascii="Bookman Old Style" w:hAnsi="Bookman Old Style"/>
        </w:rPr>
        <w:t xml:space="preserve"> via Magelang and respondents who do not live close to each other tend to agree with the implementation of the reactivation </w:t>
      </w:r>
      <w:r w:rsidR="00683912">
        <w:rPr>
          <w:rFonts w:ascii="Bookman Old Style" w:hAnsi="Bookman Old Style"/>
          <w:noProof/>
        </w:rPr>
        <w:lastRenderedPageBreak/>
        <mc:AlternateContent>
          <mc:Choice Requires="wps">
            <w:drawing>
              <wp:anchor distT="0" distB="0" distL="114300" distR="114300" simplePos="0" relativeHeight="251712512" behindDoc="0" locked="0" layoutInCell="1" allowOverlap="1" wp14:anchorId="2B014275" wp14:editId="18F79E3F">
                <wp:simplePos x="0" y="0"/>
                <wp:positionH relativeFrom="column">
                  <wp:posOffset>-161925</wp:posOffset>
                </wp:positionH>
                <wp:positionV relativeFrom="paragraph">
                  <wp:posOffset>2360295</wp:posOffset>
                </wp:positionV>
                <wp:extent cx="6610350" cy="2447925"/>
                <wp:effectExtent l="0" t="0" r="19050" b="28575"/>
                <wp:wrapTopAndBottom/>
                <wp:docPr id="74" name="Rectangle 74"/>
                <wp:cNvGraphicFramePr/>
                <a:graphic xmlns:a="http://schemas.openxmlformats.org/drawingml/2006/main">
                  <a:graphicData uri="http://schemas.microsoft.com/office/word/2010/wordprocessingShape">
                    <wps:wsp>
                      <wps:cNvSpPr/>
                      <wps:spPr>
                        <a:xfrm>
                          <a:off x="0" y="0"/>
                          <a:ext cx="6610350" cy="24479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E9DE50A" w14:textId="11095C6C" w:rsidR="00683912" w:rsidRDefault="00683912" w:rsidP="00683912">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9</w:t>
                            </w:r>
                            <w:r w:rsidRPr="00BA2E21">
                              <w:rPr>
                                <w:rFonts w:ascii="Bookman Old Style" w:hAnsi="Bookman Old Style"/>
                                <w:b/>
                              </w:rPr>
                              <w:t xml:space="preserve">.  </w:t>
                            </w:r>
                            <w:r w:rsidRPr="00062A66">
                              <w:rPr>
                                <w:rFonts w:ascii="Bookman Old Style" w:hAnsi="Bookman Old Style"/>
                                <w:b/>
                              </w:rPr>
                              <w:t xml:space="preserve">Characteristics of </w:t>
                            </w:r>
                            <w:r w:rsidR="00FC3755">
                              <w:rPr>
                                <w:rFonts w:ascii="Bookman Old Style" w:hAnsi="Bookman Old Style"/>
                                <w:b/>
                                <w:lang w:val="en-US"/>
                              </w:rPr>
                              <w:t>Occupation</w:t>
                            </w:r>
                            <w:r w:rsidRPr="00062A66">
                              <w:rPr>
                                <w:rFonts w:ascii="Bookman Old Style" w:hAnsi="Bookman Old Style"/>
                                <w:b/>
                              </w:rPr>
                              <w:t xml:space="preserve"> on Attitude </w:t>
                            </w:r>
                          </w:p>
                          <w:tbl>
                            <w:tblPr>
                              <w:tblW w:w="0" w:type="auto"/>
                              <w:jc w:val="center"/>
                              <w:tblLook w:val="04A0" w:firstRow="1" w:lastRow="0" w:firstColumn="1" w:lastColumn="0" w:noHBand="0" w:noVBand="1"/>
                            </w:tblPr>
                            <w:tblGrid>
                              <w:gridCol w:w="1600"/>
                              <w:gridCol w:w="1239"/>
                              <w:gridCol w:w="1021"/>
                              <w:gridCol w:w="1326"/>
                              <w:gridCol w:w="1029"/>
                              <w:gridCol w:w="1075"/>
                              <w:gridCol w:w="894"/>
                              <w:gridCol w:w="1074"/>
                              <w:gridCol w:w="859"/>
                            </w:tblGrid>
                            <w:tr w:rsidR="008E6932" w:rsidRPr="005738DB" w14:paraId="25A57815" w14:textId="7488C086" w:rsidTr="008E6932">
                              <w:trPr>
                                <w:jc w:val="center"/>
                              </w:trPr>
                              <w:tc>
                                <w:tcPr>
                                  <w:tcW w:w="1742" w:type="dxa"/>
                                  <w:vMerge w:val="restart"/>
                                  <w:tcBorders>
                                    <w:top w:val="single" w:sz="4" w:space="0" w:color="auto"/>
                                  </w:tcBorders>
                                  <w:hideMark/>
                                </w:tcPr>
                                <w:p w14:paraId="2A6868C1" w14:textId="77777777" w:rsidR="008E6932" w:rsidRPr="005738DB" w:rsidRDefault="008E6932"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4763" w:type="dxa"/>
                                  <w:gridSpan w:val="4"/>
                                  <w:tcBorders>
                                    <w:top w:val="single" w:sz="4" w:space="0" w:color="auto"/>
                                  </w:tcBorders>
                                  <w:hideMark/>
                                </w:tcPr>
                                <w:p w14:paraId="02878FD4" w14:textId="77777777" w:rsidR="008E6932" w:rsidRPr="005738DB" w:rsidRDefault="008E6932" w:rsidP="00F345EE">
                                  <w:pPr>
                                    <w:spacing w:after="0" w:line="240" w:lineRule="auto"/>
                                    <w:jc w:val="center"/>
                                    <w:rPr>
                                      <w:rFonts w:ascii="Bookman Old Style" w:hAnsi="Bookman Old Style"/>
                                      <w:b/>
                                      <w:bCs/>
                                    </w:rPr>
                                  </w:pPr>
                                  <w:r>
                                    <w:rPr>
                                      <w:rFonts w:ascii="Bookman Old Style" w:hAnsi="Bookman Old Style"/>
                                      <w:b/>
                                      <w:bCs/>
                                      <w:lang w:val="en-US"/>
                                    </w:rPr>
                                    <w:t>Education</w:t>
                                  </w:r>
                                </w:p>
                              </w:tc>
                              <w:tc>
                                <w:tcPr>
                                  <w:tcW w:w="1075" w:type="dxa"/>
                                  <w:tcBorders>
                                    <w:top w:val="single" w:sz="4" w:space="0" w:color="auto"/>
                                  </w:tcBorders>
                                </w:tcPr>
                                <w:p w14:paraId="3D4ED1CF" w14:textId="77777777" w:rsidR="008E6932" w:rsidRDefault="008E6932" w:rsidP="00F345EE">
                                  <w:pPr>
                                    <w:spacing w:after="0" w:line="240" w:lineRule="auto"/>
                                    <w:jc w:val="center"/>
                                    <w:rPr>
                                      <w:rFonts w:ascii="Bookman Old Style" w:hAnsi="Bookman Old Style"/>
                                      <w:b/>
                                      <w:bCs/>
                                      <w:lang w:val="en-US"/>
                                    </w:rPr>
                                  </w:pPr>
                                </w:p>
                              </w:tc>
                              <w:tc>
                                <w:tcPr>
                                  <w:tcW w:w="724" w:type="dxa"/>
                                  <w:tcBorders>
                                    <w:top w:val="single" w:sz="4" w:space="0" w:color="auto"/>
                                  </w:tcBorders>
                                </w:tcPr>
                                <w:p w14:paraId="13D3D93B" w14:textId="77777777" w:rsidR="008E6932" w:rsidRDefault="008E6932" w:rsidP="00F345EE">
                                  <w:pPr>
                                    <w:spacing w:after="0" w:line="240" w:lineRule="auto"/>
                                    <w:jc w:val="center"/>
                                    <w:rPr>
                                      <w:rFonts w:ascii="Bookman Old Style" w:hAnsi="Bookman Old Style"/>
                                      <w:b/>
                                      <w:bCs/>
                                      <w:lang w:val="en-US"/>
                                    </w:rPr>
                                  </w:pPr>
                                </w:p>
                              </w:tc>
                              <w:tc>
                                <w:tcPr>
                                  <w:tcW w:w="1074" w:type="dxa"/>
                                  <w:tcBorders>
                                    <w:top w:val="single" w:sz="4" w:space="0" w:color="auto"/>
                                  </w:tcBorders>
                                </w:tcPr>
                                <w:p w14:paraId="4141568B" w14:textId="77777777" w:rsidR="008E6932" w:rsidRDefault="008E6932" w:rsidP="00F345EE">
                                  <w:pPr>
                                    <w:spacing w:after="0" w:line="240" w:lineRule="auto"/>
                                    <w:jc w:val="center"/>
                                    <w:rPr>
                                      <w:rFonts w:ascii="Bookman Old Style" w:hAnsi="Bookman Old Style"/>
                                      <w:b/>
                                      <w:bCs/>
                                      <w:lang w:val="en-US"/>
                                    </w:rPr>
                                  </w:pPr>
                                </w:p>
                              </w:tc>
                              <w:tc>
                                <w:tcPr>
                                  <w:tcW w:w="724" w:type="dxa"/>
                                  <w:tcBorders>
                                    <w:top w:val="single" w:sz="4" w:space="0" w:color="auto"/>
                                  </w:tcBorders>
                                </w:tcPr>
                                <w:p w14:paraId="02A1EF7C" w14:textId="77777777" w:rsidR="008E6932" w:rsidRDefault="008E6932" w:rsidP="00F345EE">
                                  <w:pPr>
                                    <w:spacing w:after="0" w:line="240" w:lineRule="auto"/>
                                    <w:jc w:val="center"/>
                                    <w:rPr>
                                      <w:rFonts w:ascii="Bookman Old Style" w:hAnsi="Bookman Old Style"/>
                                      <w:b/>
                                      <w:bCs/>
                                      <w:lang w:val="en-US"/>
                                    </w:rPr>
                                  </w:pPr>
                                </w:p>
                              </w:tc>
                            </w:tr>
                            <w:tr w:rsidR="008E6932" w:rsidRPr="005738DB" w14:paraId="5B267758" w14:textId="196D2B7C" w:rsidTr="008E6932">
                              <w:trPr>
                                <w:jc w:val="center"/>
                              </w:trPr>
                              <w:tc>
                                <w:tcPr>
                                  <w:tcW w:w="1742" w:type="dxa"/>
                                  <w:vMerge/>
                                  <w:tcBorders>
                                    <w:bottom w:val="single" w:sz="4" w:space="0" w:color="auto"/>
                                  </w:tcBorders>
                                  <w:vAlign w:val="center"/>
                                  <w:hideMark/>
                                </w:tcPr>
                                <w:p w14:paraId="57FC7CB8" w14:textId="77777777" w:rsidR="008E6932" w:rsidRPr="005738DB" w:rsidRDefault="008E6932" w:rsidP="00F345EE">
                                  <w:pPr>
                                    <w:spacing w:after="0" w:line="240" w:lineRule="auto"/>
                                    <w:rPr>
                                      <w:rFonts w:ascii="Bookman Old Style" w:hAnsi="Bookman Old Style"/>
                                      <w:b/>
                                      <w:bCs/>
                                    </w:rPr>
                                  </w:pPr>
                                </w:p>
                              </w:tc>
                              <w:tc>
                                <w:tcPr>
                                  <w:tcW w:w="1266" w:type="dxa"/>
                                  <w:tcBorders>
                                    <w:bottom w:val="single" w:sz="4" w:space="0" w:color="auto"/>
                                  </w:tcBorders>
                                  <w:hideMark/>
                                </w:tcPr>
                                <w:p w14:paraId="7A0F0537" w14:textId="77777777" w:rsidR="008E6932" w:rsidRPr="008E6932" w:rsidRDefault="008E6932" w:rsidP="008E6932">
                                  <w:pPr>
                                    <w:spacing w:after="0" w:line="240" w:lineRule="auto"/>
                                    <w:rPr>
                                      <w:rFonts w:ascii="Bookman Old Style" w:hAnsi="Bookman Old Style"/>
                                      <w:lang w:val="en-US"/>
                                    </w:rPr>
                                  </w:pPr>
                                  <w:r w:rsidRPr="008E6932">
                                    <w:rPr>
                                      <w:rFonts w:ascii="Bookman Old Style" w:hAnsi="Bookman Old Style"/>
                                      <w:lang w:val="en-US"/>
                                    </w:rPr>
                                    <w:t>Civil Servants</w:t>
                                  </w:r>
                                </w:p>
                                <w:p w14:paraId="7CC3DF6B" w14:textId="1DCA52CE" w:rsidR="008E6932" w:rsidRPr="005738DB" w:rsidRDefault="008E6932" w:rsidP="008E6932">
                                  <w:pPr>
                                    <w:spacing w:after="0" w:line="240" w:lineRule="auto"/>
                                    <w:rPr>
                                      <w:rFonts w:ascii="Bookman Old Style" w:hAnsi="Bookman Old Style"/>
                                    </w:rPr>
                                  </w:pPr>
                                </w:p>
                              </w:tc>
                              <w:tc>
                                <w:tcPr>
                                  <w:tcW w:w="1074" w:type="dxa"/>
                                  <w:tcBorders>
                                    <w:bottom w:val="single" w:sz="4" w:space="0" w:color="auto"/>
                                  </w:tcBorders>
                                  <w:vAlign w:val="center"/>
                                  <w:hideMark/>
                                </w:tcPr>
                                <w:p w14:paraId="015F14FE" w14:textId="77777777" w:rsidR="008E6932" w:rsidRPr="00F345EE"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349" w:type="dxa"/>
                                  <w:tcBorders>
                                    <w:bottom w:val="single" w:sz="4" w:space="0" w:color="auto"/>
                                  </w:tcBorders>
                                  <w:hideMark/>
                                </w:tcPr>
                                <w:p w14:paraId="37B51756" w14:textId="062F3CED" w:rsidR="008E6932" w:rsidRPr="00062A66" w:rsidRDefault="008E6932" w:rsidP="008E6932">
                                  <w:pPr>
                                    <w:spacing w:after="0" w:line="240" w:lineRule="auto"/>
                                    <w:rPr>
                                      <w:rFonts w:ascii="Bookman Old Style" w:hAnsi="Bookman Old Style"/>
                                      <w:lang w:val="en-US"/>
                                    </w:rPr>
                                  </w:pPr>
                                  <w:r w:rsidRPr="008E6932">
                                    <w:rPr>
                                      <w:rFonts w:ascii="Bookman Old Style" w:hAnsi="Bookman Old Style"/>
                                      <w:lang w:val="en-US"/>
                                    </w:rPr>
                                    <w:t>Privat Employee</w:t>
                                  </w:r>
                                </w:p>
                              </w:tc>
                              <w:tc>
                                <w:tcPr>
                                  <w:tcW w:w="1074" w:type="dxa"/>
                                  <w:tcBorders>
                                    <w:bottom w:val="single" w:sz="4" w:space="0" w:color="auto"/>
                                  </w:tcBorders>
                                  <w:vAlign w:val="center"/>
                                  <w:hideMark/>
                                </w:tcPr>
                                <w:p w14:paraId="394D0786" w14:textId="77777777" w:rsidR="008E6932" w:rsidRPr="00F345EE"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075" w:type="dxa"/>
                                  <w:tcBorders>
                                    <w:bottom w:val="single" w:sz="4" w:space="0" w:color="auto"/>
                                  </w:tcBorders>
                                </w:tcPr>
                                <w:p w14:paraId="5D4111E2" w14:textId="77777777" w:rsidR="008E6932" w:rsidRPr="008E6932" w:rsidRDefault="008E6932" w:rsidP="008E6932">
                                  <w:pPr>
                                    <w:spacing w:after="0" w:line="240" w:lineRule="auto"/>
                                    <w:rPr>
                                      <w:rFonts w:ascii="Bookman Old Style" w:hAnsi="Bookman Old Style"/>
                                      <w:lang w:val="en-US"/>
                                    </w:rPr>
                                  </w:pPr>
                                  <w:r w:rsidRPr="008E6932">
                                    <w:rPr>
                                      <w:rFonts w:ascii="Bookman Old Style" w:hAnsi="Bookman Old Style"/>
                                      <w:lang w:val="en-US"/>
                                    </w:rPr>
                                    <w:t>Student</w:t>
                                  </w:r>
                                </w:p>
                                <w:p w14:paraId="0C29F9D0" w14:textId="6DEE2F1A" w:rsidR="008E6932" w:rsidRDefault="008E6932" w:rsidP="008E6932">
                                  <w:pPr>
                                    <w:spacing w:after="0" w:line="240" w:lineRule="auto"/>
                                    <w:rPr>
                                      <w:rFonts w:ascii="Bookman Old Style" w:hAnsi="Bookman Old Style"/>
                                      <w:lang w:val="en-US"/>
                                    </w:rPr>
                                  </w:pPr>
                                </w:p>
                              </w:tc>
                              <w:tc>
                                <w:tcPr>
                                  <w:tcW w:w="724" w:type="dxa"/>
                                  <w:tcBorders>
                                    <w:bottom w:val="single" w:sz="4" w:space="0" w:color="auto"/>
                                  </w:tcBorders>
                                </w:tcPr>
                                <w:p w14:paraId="416148CD" w14:textId="5DB9E368" w:rsidR="008E6932"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074" w:type="dxa"/>
                                  <w:tcBorders>
                                    <w:bottom w:val="single" w:sz="4" w:space="0" w:color="auto"/>
                                  </w:tcBorders>
                                </w:tcPr>
                                <w:p w14:paraId="4C32A8B4" w14:textId="6591D9C6" w:rsidR="008E6932" w:rsidRDefault="008E6932" w:rsidP="00F345EE">
                                  <w:pPr>
                                    <w:spacing w:after="0" w:line="240" w:lineRule="auto"/>
                                    <w:rPr>
                                      <w:rFonts w:ascii="Bookman Old Style" w:hAnsi="Bookman Old Style"/>
                                      <w:lang w:val="en-US"/>
                                    </w:rPr>
                                  </w:pPr>
                                  <w:r w:rsidRPr="008E6932">
                                    <w:rPr>
                                      <w:rFonts w:ascii="Bookman Old Style" w:hAnsi="Bookman Old Style"/>
                                      <w:lang w:val="en-US"/>
                                    </w:rPr>
                                    <w:t>Not working</w:t>
                                  </w:r>
                                </w:p>
                              </w:tc>
                              <w:tc>
                                <w:tcPr>
                                  <w:tcW w:w="724" w:type="dxa"/>
                                  <w:tcBorders>
                                    <w:bottom w:val="single" w:sz="4" w:space="0" w:color="auto"/>
                                  </w:tcBorders>
                                </w:tcPr>
                                <w:p w14:paraId="4E7EDF20" w14:textId="3F55FC33" w:rsidR="008E6932" w:rsidRDefault="008E6932" w:rsidP="00F345EE">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021031C2" w14:textId="7442B161" w:rsidTr="008E6932">
                              <w:trPr>
                                <w:jc w:val="center"/>
                              </w:trPr>
                              <w:tc>
                                <w:tcPr>
                                  <w:tcW w:w="1742" w:type="dxa"/>
                                  <w:tcBorders>
                                    <w:top w:val="single" w:sz="4" w:space="0" w:color="auto"/>
                                  </w:tcBorders>
                                  <w:hideMark/>
                                </w:tcPr>
                                <w:p w14:paraId="6DBD58BC"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Strongly Agree</w:t>
                                  </w:r>
                                </w:p>
                              </w:tc>
                              <w:tc>
                                <w:tcPr>
                                  <w:tcW w:w="1266" w:type="dxa"/>
                                  <w:tcBorders>
                                    <w:top w:val="single" w:sz="4" w:space="0" w:color="auto"/>
                                  </w:tcBorders>
                                  <w:hideMark/>
                                </w:tcPr>
                                <w:p w14:paraId="14022879" w14:textId="7667C605" w:rsidR="008E6932" w:rsidRPr="005738DB" w:rsidRDefault="008E6932" w:rsidP="008E6932">
                                  <w:pPr>
                                    <w:spacing w:after="0" w:line="240" w:lineRule="auto"/>
                                    <w:rPr>
                                      <w:rFonts w:ascii="Bookman Old Style" w:hAnsi="Bookman Old Style"/>
                                    </w:rPr>
                                  </w:pPr>
                                  <w:r w:rsidRPr="005738DB">
                                    <w:rPr>
                                      <w:rFonts w:ascii="Bookman Old Style" w:hAnsi="Bookman Old Style"/>
                                    </w:rPr>
                                    <w:t>3</w:t>
                                  </w:r>
                                </w:p>
                              </w:tc>
                              <w:tc>
                                <w:tcPr>
                                  <w:tcW w:w="1074" w:type="dxa"/>
                                  <w:tcBorders>
                                    <w:top w:val="single" w:sz="4" w:space="0" w:color="auto"/>
                                  </w:tcBorders>
                                  <w:hideMark/>
                                </w:tcPr>
                                <w:p w14:paraId="31D76D52" w14:textId="473D92AF" w:rsidR="008E6932" w:rsidRPr="005738DB" w:rsidRDefault="008E6932" w:rsidP="008E6932">
                                  <w:pPr>
                                    <w:spacing w:after="0" w:line="240" w:lineRule="auto"/>
                                    <w:rPr>
                                      <w:rFonts w:ascii="Bookman Old Style" w:hAnsi="Bookman Old Style"/>
                                    </w:rPr>
                                  </w:pPr>
                                  <w:r w:rsidRPr="005738DB">
                                    <w:rPr>
                                      <w:rFonts w:ascii="Bookman Old Style" w:hAnsi="Bookman Old Style"/>
                                    </w:rPr>
                                    <w:t>60%</w:t>
                                  </w:r>
                                </w:p>
                              </w:tc>
                              <w:tc>
                                <w:tcPr>
                                  <w:tcW w:w="1349" w:type="dxa"/>
                                  <w:tcBorders>
                                    <w:top w:val="single" w:sz="4" w:space="0" w:color="auto"/>
                                  </w:tcBorders>
                                  <w:hideMark/>
                                </w:tcPr>
                                <w:p w14:paraId="3089A195" w14:textId="199B0227" w:rsidR="008E6932" w:rsidRPr="005738DB" w:rsidRDefault="008E6932" w:rsidP="008E6932">
                                  <w:pPr>
                                    <w:spacing w:after="0" w:line="240" w:lineRule="auto"/>
                                    <w:rPr>
                                      <w:rFonts w:ascii="Bookman Old Style" w:hAnsi="Bookman Old Style"/>
                                    </w:rPr>
                                  </w:pPr>
                                  <w:r w:rsidRPr="005738DB">
                                    <w:rPr>
                                      <w:rFonts w:ascii="Bookman Old Style" w:hAnsi="Bookman Old Style"/>
                                    </w:rPr>
                                    <w:t>9</w:t>
                                  </w:r>
                                </w:p>
                              </w:tc>
                              <w:tc>
                                <w:tcPr>
                                  <w:tcW w:w="1074" w:type="dxa"/>
                                  <w:tcBorders>
                                    <w:top w:val="single" w:sz="4" w:space="0" w:color="auto"/>
                                  </w:tcBorders>
                                  <w:hideMark/>
                                </w:tcPr>
                                <w:p w14:paraId="2B088CD9" w14:textId="3DC9190D" w:rsidR="008E6932" w:rsidRPr="005738DB" w:rsidRDefault="008E6932" w:rsidP="008E6932">
                                  <w:pPr>
                                    <w:spacing w:after="0" w:line="240" w:lineRule="auto"/>
                                    <w:rPr>
                                      <w:rFonts w:ascii="Bookman Old Style" w:hAnsi="Bookman Old Style"/>
                                    </w:rPr>
                                  </w:pPr>
                                  <w:r w:rsidRPr="005738DB">
                                    <w:rPr>
                                      <w:rFonts w:ascii="Bookman Old Style" w:hAnsi="Bookman Old Style"/>
                                    </w:rPr>
                                    <w:t>69,2%</w:t>
                                  </w:r>
                                </w:p>
                              </w:tc>
                              <w:tc>
                                <w:tcPr>
                                  <w:tcW w:w="1075" w:type="dxa"/>
                                  <w:tcBorders>
                                    <w:top w:val="single" w:sz="4" w:space="0" w:color="auto"/>
                                  </w:tcBorders>
                                </w:tcPr>
                                <w:p w14:paraId="3D9BBF83" w14:textId="66D2CC5B" w:rsidR="008E6932" w:rsidRPr="005738DB" w:rsidRDefault="008E6932" w:rsidP="008E6932">
                                  <w:pPr>
                                    <w:spacing w:after="0" w:line="240" w:lineRule="auto"/>
                                    <w:rPr>
                                      <w:rFonts w:ascii="Bookman Old Style" w:hAnsi="Bookman Old Style"/>
                                    </w:rPr>
                                  </w:pPr>
                                  <w:r w:rsidRPr="005738DB">
                                    <w:rPr>
                                      <w:rFonts w:ascii="Bookman Old Style" w:hAnsi="Bookman Old Style"/>
                                    </w:rPr>
                                    <w:t>21</w:t>
                                  </w:r>
                                </w:p>
                              </w:tc>
                              <w:tc>
                                <w:tcPr>
                                  <w:tcW w:w="724" w:type="dxa"/>
                                  <w:tcBorders>
                                    <w:top w:val="single" w:sz="4" w:space="0" w:color="auto"/>
                                  </w:tcBorders>
                                </w:tcPr>
                                <w:p w14:paraId="1B0EE660" w14:textId="3FF6A795" w:rsidR="008E6932" w:rsidRPr="005738DB" w:rsidRDefault="008E6932" w:rsidP="008E6932">
                                  <w:pPr>
                                    <w:spacing w:after="0" w:line="240" w:lineRule="auto"/>
                                    <w:rPr>
                                      <w:rFonts w:ascii="Bookman Old Style" w:hAnsi="Bookman Old Style"/>
                                    </w:rPr>
                                  </w:pPr>
                                  <w:r w:rsidRPr="005738DB">
                                    <w:rPr>
                                      <w:rFonts w:ascii="Bookman Old Style" w:hAnsi="Bookman Old Style"/>
                                    </w:rPr>
                                    <w:t>52,5%</w:t>
                                  </w:r>
                                </w:p>
                              </w:tc>
                              <w:tc>
                                <w:tcPr>
                                  <w:tcW w:w="1074" w:type="dxa"/>
                                  <w:tcBorders>
                                    <w:top w:val="single" w:sz="4" w:space="0" w:color="auto"/>
                                  </w:tcBorders>
                                </w:tcPr>
                                <w:p w14:paraId="25A8A5ED" w14:textId="7487E7E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Borders>
                                    <w:top w:val="single" w:sz="4" w:space="0" w:color="auto"/>
                                  </w:tcBorders>
                                </w:tcPr>
                                <w:p w14:paraId="51F23FA7" w14:textId="6E826072"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58523EC8" w14:textId="5580B93E" w:rsidTr="008E6932">
                              <w:trPr>
                                <w:jc w:val="center"/>
                              </w:trPr>
                              <w:tc>
                                <w:tcPr>
                                  <w:tcW w:w="1742" w:type="dxa"/>
                                  <w:hideMark/>
                                </w:tcPr>
                                <w:p w14:paraId="4251998C"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Agree</w:t>
                                  </w:r>
                                </w:p>
                              </w:tc>
                              <w:tc>
                                <w:tcPr>
                                  <w:tcW w:w="1266" w:type="dxa"/>
                                  <w:hideMark/>
                                </w:tcPr>
                                <w:p w14:paraId="4F7C60EF" w14:textId="11714FEA"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719F8FD5" w14:textId="5BD60D7C" w:rsidR="008E6932" w:rsidRPr="005738DB" w:rsidRDefault="008E6932" w:rsidP="008E6932">
                                  <w:pPr>
                                    <w:spacing w:after="0" w:line="240" w:lineRule="auto"/>
                                    <w:rPr>
                                      <w:rFonts w:ascii="Bookman Old Style" w:hAnsi="Bookman Old Style"/>
                                    </w:rPr>
                                  </w:pPr>
                                  <w:r w:rsidRPr="005738DB">
                                    <w:rPr>
                                      <w:rFonts w:ascii="Bookman Old Style" w:hAnsi="Bookman Old Style"/>
                                    </w:rPr>
                                    <w:t>20%</w:t>
                                  </w:r>
                                </w:p>
                              </w:tc>
                              <w:tc>
                                <w:tcPr>
                                  <w:tcW w:w="1349" w:type="dxa"/>
                                  <w:hideMark/>
                                </w:tcPr>
                                <w:p w14:paraId="115DC482" w14:textId="79FAEE91" w:rsidR="008E6932" w:rsidRPr="005738DB" w:rsidRDefault="008E6932" w:rsidP="008E6932">
                                  <w:pPr>
                                    <w:spacing w:after="0" w:line="240" w:lineRule="auto"/>
                                    <w:rPr>
                                      <w:rFonts w:ascii="Bookman Old Style" w:hAnsi="Bookman Old Style"/>
                                    </w:rPr>
                                  </w:pPr>
                                  <w:r w:rsidRPr="005738DB">
                                    <w:rPr>
                                      <w:rFonts w:ascii="Bookman Old Style" w:hAnsi="Bookman Old Style"/>
                                    </w:rPr>
                                    <w:t>3</w:t>
                                  </w:r>
                                </w:p>
                              </w:tc>
                              <w:tc>
                                <w:tcPr>
                                  <w:tcW w:w="1074" w:type="dxa"/>
                                  <w:hideMark/>
                                </w:tcPr>
                                <w:p w14:paraId="554878E1" w14:textId="380EDA51" w:rsidR="008E6932" w:rsidRPr="005738DB" w:rsidRDefault="008E6932" w:rsidP="008E6932">
                                  <w:pPr>
                                    <w:spacing w:after="0" w:line="240" w:lineRule="auto"/>
                                    <w:rPr>
                                      <w:rFonts w:ascii="Bookman Old Style" w:hAnsi="Bookman Old Style"/>
                                    </w:rPr>
                                  </w:pPr>
                                  <w:r w:rsidRPr="005738DB">
                                    <w:rPr>
                                      <w:rFonts w:ascii="Bookman Old Style" w:hAnsi="Bookman Old Style"/>
                                    </w:rPr>
                                    <w:t>23,1%</w:t>
                                  </w:r>
                                </w:p>
                              </w:tc>
                              <w:tc>
                                <w:tcPr>
                                  <w:tcW w:w="1075" w:type="dxa"/>
                                </w:tcPr>
                                <w:p w14:paraId="464F559E" w14:textId="2CDA254D" w:rsidR="008E6932" w:rsidRPr="005738DB" w:rsidRDefault="008E6932" w:rsidP="008E6932">
                                  <w:pPr>
                                    <w:spacing w:after="0" w:line="240" w:lineRule="auto"/>
                                    <w:rPr>
                                      <w:rFonts w:ascii="Bookman Old Style" w:hAnsi="Bookman Old Style"/>
                                    </w:rPr>
                                  </w:pPr>
                                  <w:r w:rsidRPr="005738DB">
                                    <w:rPr>
                                      <w:rFonts w:ascii="Bookman Old Style" w:hAnsi="Bookman Old Style"/>
                                    </w:rPr>
                                    <w:t>11</w:t>
                                  </w:r>
                                </w:p>
                              </w:tc>
                              <w:tc>
                                <w:tcPr>
                                  <w:tcW w:w="724" w:type="dxa"/>
                                </w:tcPr>
                                <w:p w14:paraId="6C945CEC" w14:textId="47D5C693" w:rsidR="008E6932" w:rsidRPr="005738DB" w:rsidRDefault="008E6932" w:rsidP="008E6932">
                                  <w:pPr>
                                    <w:spacing w:after="0" w:line="240" w:lineRule="auto"/>
                                    <w:rPr>
                                      <w:rFonts w:ascii="Bookman Old Style" w:hAnsi="Bookman Old Style"/>
                                    </w:rPr>
                                  </w:pPr>
                                  <w:r w:rsidRPr="005738DB">
                                    <w:rPr>
                                      <w:rFonts w:ascii="Bookman Old Style" w:hAnsi="Bookman Old Style"/>
                                    </w:rPr>
                                    <w:t>27,5%</w:t>
                                  </w:r>
                                </w:p>
                              </w:tc>
                              <w:tc>
                                <w:tcPr>
                                  <w:tcW w:w="1074" w:type="dxa"/>
                                </w:tcPr>
                                <w:p w14:paraId="12BDB15D" w14:textId="6F2FD9CE"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Pr>
                                <w:p w14:paraId="1249F85B" w14:textId="1ABAED60"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2775C37D" w14:textId="3AC97E0C" w:rsidTr="008E6932">
                              <w:trPr>
                                <w:jc w:val="center"/>
                              </w:trPr>
                              <w:tc>
                                <w:tcPr>
                                  <w:tcW w:w="1742" w:type="dxa"/>
                                  <w:hideMark/>
                                </w:tcPr>
                                <w:p w14:paraId="663F5FD6" w14:textId="77777777" w:rsidR="008E6932" w:rsidRPr="005738DB" w:rsidRDefault="008E6932" w:rsidP="008E6932">
                                  <w:pPr>
                                    <w:spacing w:after="0" w:line="240" w:lineRule="auto"/>
                                    <w:rPr>
                                      <w:rFonts w:ascii="Bookman Old Style" w:hAnsi="Bookman Old Style"/>
                                    </w:rPr>
                                  </w:pPr>
                                  <w:r w:rsidRPr="005738DB">
                                    <w:rPr>
                                      <w:rFonts w:ascii="Bookman Old Style" w:hAnsi="Bookman Old Style"/>
                                    </w:rPr>
                                    <w:t>Netral</w:t>
                                  </w:r>
                                </w:p>
                              </w:tc>
                              <w:tc>
                                <w:tcPr>
                                  <w:tcW w:w="1266" w:type="dxa"/>
                                  <w:hideMark/>
                                </w:tcPr>
                                <w:p w14:paraId="284C8523" w14:textId="00695D37"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1A9C54E0" w14:textId="0E5B7B3D" w:rsidR="008E6932" w:rsidRPr="005738DB" w:rsidRDefault="008E6932" w:rsidP="008E6932">
                                  <w:pPr>
                                    <w:spacing w:after="0" w:line="240" w:lineRule="auto"/>
                                    <w:rPr>
                                      <w:rFonts w:ascii="Bookman Old Style" w:hAnsi="Bookman Old Style"/>
                                    </w:rPr>
                                  </w:pPr>
                                  <w:r w:rsidRPr="005738DB">
                                    <w:rPr>
                                      <w:rFonts w:ascii="Bookman Old Style" w:hAnsi="Bookman Old Style"/>
                                    </w:rPr>
                                    <w:t>20%</w:t>
                                  </w:r>
                                </w:p>
                              </w:tc>
                              <w:tc>
                                <w:tcPr>
                                  <w:tcW w:w="1349" w:type="dxa"/>
                                  <w:hideMark/>
                                </w:tcPr>
                                <w:p w14:paraId="7A70E1F3" w14:textId="464D399E"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5799198B" w14:textId="2001E300" w:rsidR="008E6932" w:rsidRPr="005738DB" w:rsidRDefault="008E6932" w:rsidP="008E6932">
                                  <w:pPr>
                                    <w:spacing w:after="0" w:line="240" w:lineRule="auto"/>
                                    <w:rPr>
                                      <w:rFonts w:ascii="Bookman Old Style" w:hAnsi="Bookman Old Style"/>
                                    </w:rPr>
                                  </w:pPr>
                                  <w:r w:rsidRPr="005738DB">
                                    <w:rPr>
                                      <w:rFonts w:ascii="Bookman Old Style" w:hAnsi="Bookman Old Style"/>
                                    </w:rPr>
                                    <w:t>7,7%</w:t>
                                  </w:r>
                                </w:p>
                              </w:tc>
                              <w:tc>
                                <w:tcPr>
                                  <w:tcW w:w="1075" w:type="dxa"/>
                                </w:tcPr>
                                <w:p w14:paraId="5EF554AB" w14:textId="036E28C2" w:rsidR="008E6932" w:rsidRPr="005738DB" w:rsidRDefault="008E6932" w:rsidP="008E6932">
                                  <w:pPr>
                                    <w:spacing w:after="0" w:line="240" w:lineRule="auto"/>
                                    <w:rPr>
                                      <w:rFonts w:ascii="Bookman Old Style" w:hAnsi="Bookman Old Style"/>
                                    </w:rPr>
                                  </w:pPr>
                                  <w:r w:rsidRPr="005738DB">
                                    <w:rPr>
                                      <w:rFonts w:ascii="Bookman Old Style" w:hAnsi="Bookman Old Style"/>
                                    </w:rPr>
                                    <w:t>6</w:t>
                                  </w:r>
                                </w:p>
                              </w:tc>
                              <w:tc>
                                <w:tcPr>
                                  <w:tcW w:w="724" w:type="dxa"/>
                                </w:tcPr>
                                <w:p w14:paraId="04BE1AD0" w14:textId="341E3EF8" w:rsidR="008E6932" w:rsidRPr="005738DB" w:rsidRDefault="008E6932" w:rsidP="008E6932">
                                  <w:pPr>
                                    <w:spacing w:after="0" w:line="240" w:lineRule="auto"/>
                                    <w:rPr>
                                      <w:rFonts w:ascii="Bookman Old Style" w:hAnsi="Bookman Old Style"/>
                                    </w:rPr>
                                  </w:pPr>
                                  <w:r w:rsidRPr="005738DB">
                                    <w:rPr>
                                      <w:rFonts w:ascii="Bookman Old Style" w:hAnsi="Bookman Old Style"/>
                                    </w:rPr>
                                    <w:t>15%</w:t>
                                  </w:r>
                                </w:p>
                              </w:tc>
                              <w:tc>
                                <w:tcPr>
                                  <w:tcW w:w="1074" w:type="dxa"/>
                                </w:tcPr>
                                <w:p w14:paraId="0C174641" w14:textId="0762752E" w:rsidR="008E6932" w:rsidRPr="005738DB" w:rsidRDefault="008E6932" w:rsidP="008E6932">
                                  <w:pPr>
                                    <w:spacing w:after="0" w:line="240" w:lineRule="auto"/>
                                    <w:rPr>
                                      <w:rFonts w:ascii="Bookman Old Style" w:hAnsi="Bookman Old Style"/>
                                    </w:rPr>
                                  </w:pPr>
                                  <w:r w:rsidRPr="005738DB">
                                    <w:rPr>
                                      <w:rFonts w:ascii="Bookman Old Style" w:hAnsi="Bookman Old Style"/>
                                    </w:rPr>
                                    <w:t>2</w:t>
                                  </w:r>
                                </w:p>
                              </w:tc>
                              <w:tc>
                                <w:tcPr>
                                  <w:tcW w:w="724" w:type="dxa"/>
                                </w:tcPr>
                                <w:p w14:paraId="73EED0ED" w14:textId="67362B51" w:rsidR="008E6932" w:rsidRPr="005738DB" w:rsidRDefault="008E6932" w:rsidP="008E6932">
                                  <w:pPr>
                                    <w:spacing w:after="0" w:line="240" w:lineRule="auto"/>
                                    <w:rPr>
                                      <w:rFonts w:ascii="Bookman Old Style" w:hAnsi="Bookman Old Style"/>
                                    </w:rPr>
                                  </w:pPr>
                                  <w:r w:rsidRPr="005738DB">
                                    <w:rPr>
                                      <w:rFonts w:ascii="Bookman Old Style" w:hAnsi="Bookman Old Style"/>
                                    </w:rPr>
                                    <w:t>100%</w:t>
                                  </w:r>
                                </w:p>
                              </w:tc>
                            </w:tr>
                            <w:tr w:rsidR="008E6932" w:rsidRPr="005738DB" w14:paraId="322CCC3B" w14:textId="2BD1FF79" w:rsidTr="008E6932">
                              <w:trPr>
                                <w:jc w:val="center"/>
                              </w:trPr>
                              <w:tc>
                                <w:tcPr>
                                  <w:tcW w:w="1742" w:type="dxa"/>
                                  <w:hideMark/>
                                </w:tcPr>
                                <w:p w14:paraId="6BD94BA7"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Disagree</w:t>
                                  </w:r>
                                </w:p>
                              </w:tc>
                              <w:tc>
                                <w:tcPr>
                                  <w:tcW w:w="1266" w:type="dxa"/>
                                  <w:hideMark/>
                                </w:tcPr>
                                <w:p w14:paraId="0A383D2F" w14:textId="4946DD1A"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hideMark/>
                                </w:tcPr>
                                <w:p w14:paraId="2A8FDCC3" w14:textId="29ACC62F"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349" w:type="dxa"/>
                                  <w:hideMark/>
                                </w:tcPr>
                                <w:p w14:paraId="6C14F084" w14:textId="6420234F"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hideMark/>
                                </w:tcPr>
                                <w:p w14:paraId="7A5BE352" w14:textId="15D256B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5" w:type="dxa"/>
                                </w:tcPr>
                                <w:p w14:paraId="324283AC" w14:textId="41546C2A"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724" w:type="dxa"/>
                                </w:tcPr>
                                <w:p w14:paraId="3CC23899" w14:textId="5EC65302" w:rsidR="008E6932" w:rsidRPr="005738DB" w:rsidRDefault="008E6932" w:rsidP="008E6932">
                                  <w:pPr>
                                    <w:spacing w:after="0" w:line="240" w:lineRule="auto"/>
                                    <w:rPr>
                                      <w:rFonts w:ascii="Bookman Old Style" w:hAnsi="Bookman Old Style"/>
                                    </w:rPr>
                                  </w:pPr>
                                  <w:r w:rsidRPr="005738DB">
                                    <w:rPr>
                                      <w:rFonts w:ascii="Bookman Old Style" w:hAnsi="Bookman Old Style"/>
                                    </w:rPr>
                                    <w:t>2,5%</w:t>
                                  </w:r>
                                </w:p>
                              </w:tc>
                              <w:tc>
                                <w:tcPr>
                                  <w:tcW w:w="1074" w:type="dxa"/>
                                </w:tcPr>
                                <w:p w14:paraId="02021AA1" w14:textId="796B661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Pr>
                                <w:p w14:paraId="25C44C2F" w14:textId="10314E60"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01851B34" w14:textId="76AB7BAB" w:rsidTr="008E6932">
                              <w:trPr>
                                <w:jc w:val="center"/>
                              </w:trPr>
                              <w:tc>
                                <w:tcPr>
                                  <w:tcW w:w="1742" w:type="dxa"/>
                                  <w:tcBorders>
                                    <w:bottom w:val="single" w:sz="4" w:space="0" w:color="auto"/>
                                  </w:tcBorders>
                                  <w:hideMark/>
                                </w:tcPr>
                                <w:p w14:paraId="7BA3CE9E"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Strongly Disagree</w:t>
                                  </w:r>
                                </w:p>
                              </w:tc>
                              <w:tc>
                                <w:tcPr>
                                  <w:tcW w:w="1266" w:type="dxa"/>
                                  <w:tcBorders>
                                    <w:bottom w:val="single" w:sz="4" w:space="0" w:color="auto"/>
                                  </w:tcBorders>
                                  <w:hideMark/>
                                </w:tcPr>
                                <w:p w14:paraId="563A85C6" w14:textId="7378C30A"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tcBorders>
                                    <w:bottom w:val="single" w:sz="4" w:space="0" w:color="auto"/>
                                  </w:tcBorders>
                                  <w:hideMark/>
                                </w:tcPr>
                                <w:p w14:paraId="1E2AD8DE" w14:textId="657D7CA1"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349" w:type="dxa"/>
                                  <w:tcBorders>
                                    <w:bottom w:val="single" w:sz="4" w:space="0" w:color="auto"/>
                                  </w:tcBorders>
                                  <w:hideMark/>
                                </w:tcPr>
                                <w:p w14:paraId="6CCE919D" w14:textId="4CCD9527"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tcBorders>
                                    <w:bottom w:val="single" w:sz="4" w:space="0" w:color="auto"/>
                                  </w:tcBorders>
                                  <w:hideMark/>
                                </w:tcPr>
                                <w:p w14:paraId="4BB5337D" w14:textId="776C7CDC"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5" w:type="dxa"/>
                                  <w:tcBorders>
                                    <w:bottom w:val="single" w:sz="4" w:space="0" w:color="auto"/>
                                  </w:tcBorders>
                                </w:tcPr>
                                <w:p w14:paraId="2BB442BD" w14:textId="17FF003B"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724" w:type="dxa"/>
                                  <w:tcBorders>
                                    <w:bottom w:val="single" w:sz="4" w:space="0" w:color="auto"/>
                                  </w:tcBorders>
                                </w:tcPr>
                                <w:p w14:paraId="3D710AA0" w14:textId="2CB89819" w:rsidR="008E6932" w:rsidRPr="005738DB" w:rsidRDefault="008E6932" w:rsidP="008E6932">
                                  <w:pPr>
                                    <w:spacing w:after="0" w:line="240" w:lineRule="auto"/>
                                    <w:rPr>
                                      <w:rFonts w:ascii="Bookman Old Style" w:hAnsi="Bookman Old Style"/>
                                    </w:rPr>
                                  </w:pPr>
                                  <w:r w:rsidRPr="005738DB">
                                    <w:rPr>
                                      <w:rFonts w:ascii="Bookman Old Style" w:hAnsi="Bookman Old Style"/>
                                    </w:rPr>
                                    <w:t>2,5%</w:t>
                                  </w:r>
                                </w:p>
                              </w:tc>
                              <w:tc>
                                <w:tcPr>
                                  <w:tcW w:w="1074" w:type="dxa"/>
                                  <w:tcBorders>
                                    <w:bottom w:val="single" w:sz="4" w:space="0" w:color="auto"/>
                                  </w:tcBorders>
                                </w:tcPr>
                                <w:p w14:paraId="34B17E48" w14:textId="40AFC78E"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Borders>
                                    <w:bottom w:val="single" w:sz="4" w:space="0" w:color="auto"/>
                                  </w:tcBorders>
                                </w:tcPr>
                                <w:p w14:paraId="1846680D" w14:textId="4E986BD3"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6385F719" w14:textId="601270AB" w:rsidTr="008E6932">
                              <w:trPr>
                                <w:jc w:val="center"/>
                              </w:trPr>
                              <w:tc>
                                <w:tcPr>
                                  <w:tcW w:w="1742" w:type="dxa"/>
                                  <w:tcBorders>
                                    <w:top w:val="single" w:sz="4" w:space="0" w:color="auto"/>
                                    <w:bottom w:val="single" w:sz="4" w:space="0" w:color="auto"/>
                                  </w:tcBorders>
                                  <w:hideMark/>
                                </w:tcPr>
                                <w:p w14:paraId="6A7156BB" w14:textId="77777777" w:rsidR="008E6932" w:rsidRPr="005738DB" w:rsidRDefault="008E6932" w:rsidP="008E6932">
                                  <w:pPr>
                                    <w:spacing w:after="0" w:line="240" w:lineRule="auto"/>
                                    <w:rPr>
                                      <w:rFonts w:ascii="Bookman Old Style" w:hAnsi="Bookman Old Style"/>
                                      <w:b/>
                                      <w:bCs/>
                                    </w:rPr>
                                  </w:pPr>
                                  <w:r>
                                    <w:rPr>
                                      <w:rFonts w:ascii="Bookman Old Style" w:hAnsi="Bookman Old Style"/>
                                      <w:b/>
                                      <w:bCs/>
                                      <w:lang w:val="en-US"/>
                                    </w:rPr>
                                    <w:t>Total</w:t>
                                  </w:r>
                                </w:p>
                              </w:tc>
                              <w:tc>
                                <w:tcPr>
                                  <w:tcW w:w="1266" w:type="dxa"/>
                                  <w:tcBorders>
                                    <w:top w:val="single" w:sz="4" w:space="0" w:color="auto"/>
                                    <w:bottom w:val="single" w:sz="4" w:space="0" w:color="auto"/>
                                  </w:tcBorders>
                                  <w:hideMark/>
                                </w:tcPr>
                                <w:p w14:paraId="191930A9" w14:textId="10D01DD7"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5</w:t>
                                  </w:r>
                                </w:p>
                              </w:tc>
                              <w:tc>
                                <w:tcPr>
                                  <w:tcW w:w="1074" w:type="dxa"/>
                                  <w:tcBorders>
                                    <w:top w:val="single" w:sz="4" w:space="0" w:color="auto"/>
                                    <w:bottom w:val="single" w:sz="4" w:space="0" w:color="auto"/>
                                  </w:tcBorders>
                                  <w:hideMark/>
                                </w:tcPr>
                                <w:p w14:paraId="766C7179" w14:textId="23E3AA3F"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349" w:type="dxa"/>
                                  <w:tcBorders>
                                    <w:top w:val="single" w:sz="4" w:space="0" w:color="auto"/>
                                    <w:bottom w:val="single" w:sz="4" w:space="0" w:color="auto"/>
                                  </w:tcBorders>
                                  <w:hideMark/>
                                </w:tcPr>
                                <w:p w14:paraId="394A23FF" w14:textId="58385BFC"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13</w:t>
                                  </w:r>
                                </w:p>
                              </w:tc>
                              <w:tc>
                                <w:tcPr>
                                  <w:tcW w:w="1074" w:type="dxa"/>
                                  <w:tcBorders>
                                    <w:top w:val="single" w:sz="4" w:space="0" w:color="auto"/>
                                    <w:bottom w:val="single" w:sz="4" w:space="0" w:color="auto"/>
                                  </w:tcBorders>
                                  <w:hideMark/>
                                </w:tcPr>
                                <w:p w14:paraId="6C53BCFC" w14:textId="4594141E"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075" w:type="dxa"/>
                                  <w:tcBorders>
                                    <w:top w:val="single" w:sz="4" w:space="0" w:color="auto"/>
                                    <w:bottom w:val="single" w:sz="4" w:space="0" w:color="auto"/>
                                  </w:tcBorders>
                                </w:tcPr>
                                <w:p w14:paraId="3E7947EF" w14:textId="5CD4A07C"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40</w:t>
                                  </w:r>
                                </w:p>
                              </w:tc>
                              <w:tc>
                                <w:tcPr>
                                  <w:tcW w:w="724" w:type="dxa"/>
                                  <w:tcBorders>
                                    <w:top w:val="single" w:sz="4" w:space="0" w:color="auto"/>
                                    <w:bottom w:val="single" w:sz="4" w:space="0" w:color="auto"/>
                                  </w:tcBorders>
                                </w:tcPr>
                                <w:p w14:paraId="4DC9604F" w14:textId="641D89D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074" w:type="dxa"/>
                                  <w:tcBorders>
                                    <w:top w:val="single" w:sz="4" w:space="0" w:color="auto"/>
                                    <w:bottom w:val="single" w:sz="4" w:space="0" w:color="auto"/>
                                  </w:tcBorders>
                                </w:tcPr>
                                <w:p w14:paraId="4180914A" w14:textId="5C3ED4C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2</w:t>
                                  </w:r>
                                </w:p>
                              </w:tc>
                              <w:tc>
                                <w:tcPr>
                                  <w:tcW w:w="724" w:type="dxa"/>
                                  <w:tcBorders>
                                    <w:top w:val="single" w:sz="4" w:space="0" w:color="auto"/>
                                    <w:bottom w:val="single" w:sz="4" w:space="0" w:color="auto"/>
                                  </w:tcBorders>
                                </w:tcPr>
                                <w:p w14:paraId="7C528E82" w14:textId="71769D6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r>
                          </w:tbl>
                          <w:p w14:paraId="2565551F" w14:textId="77777777" w:rsidR="00683912" w:rsidRPr="00BA2E21" w:rsidRDefault="00683912" w:rsidP="00683912">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3B7F5456" w14:textId="77777777" w:rsidR="00683912" w:rsidRPr="002E0233" w:rsidRDefault="00683912" w:rsidP="006839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14275" id="Rectangle 74" o:spid="_x0000_s1034" style="position:absolute;left:0;text-align:left;margin-left:-12.75pt;margin-top:185.85pt;width:520.5pt;height:19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" fillcolor="white [3212]" strokecolor="white [3212]" strokeweight="1pt">
                <v:textbox>
                  <w:txbxContent>
                    <w:p w14:paraId="1E9DE50A" w14:textId="11095C6C" w:rsidR="00683912" w:rsidRDefault="00683912" w:rsidP="00683912">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9</w:t>
                      </w:r>
                      <w:r w:rsidRPr="00BA2E21">
                        <w:rPr>
                          <w:rFonts w:ascii="Bookman Old Style" w:hAnsi="Bookman Old Style"/>
                          <w:b/>
                        </w:rPr>
                        <w:t xml:space="preserve">.  </w:t>
                      </w:r>
                      <w:r w:rsidRPr="00062A66">
                        <w:rPr>
                          <w:rFonts w:ascii="Bookman Old Style" w:hAnsi="Bookman Old Style"/>
                          <w:b/>
                        </w:rPr>
                        <w:t xml:space="preserve">Characteristics of </w:t>
                      </w:r>
                      <w:r w:rsidR="00FC3755">
                        <w:rPr>
                          <w:rFonts w:ascii="Bookman Old Style" w:hAnsi="Bookman Old Style"/>
                          <w:b/>
                          <w:lang w:val="en-US"/>
                        </w:rPr>
                        <w:t>Occupation</w:t>
                      </w:r>
                      <w:r w:rsidRPr="00062A66">
                        <w:rPr>
                          <w:rFonts w:ascii="Bookman Old Style" w:hAnsi="Bookman Old Style"/>
                          <w:b/>
                        </w:rPr>
                        <w:t xml:space="preserve"> on Attitude </w:t>
                      </w:r>
                    </w:p>
                    <w:tbl>
                      <w:tblPr>
                        <w:tblW w:w="0" w:type="auto"/>
                        <w:jc w:val="center"/>
                        <w:tblLook w:val="04A0" w:firstRow="1" w:lastRow="0" w:firstColumn="1" w:lastColumn="0" w:noHBand="0" w:noVBand="1"/>
                      </w:tblPr>
                      <w:tblGrid>
                        <w:gridCol w:w="1600"/>
                        <w:gridCol w:w="1239"/>
                        <w:gridCol w:w="1021"/>
                        <w:gridCol w:w="1326"/>
                        <w:gridCol w:w="1029"/>
                        <w:gridCol w:w="1075"/>
                        <w:gridCol w:w="894"/>
                        <w:gridCol w:w="1074"/>
                        <w:gridCol w:w="859"/>
                      </w:tblGrid>
                      <w:tr w:rsidR="008E6932" w:rsidRPr="005738DB" w14:paraId="25A57815" w14:textId="7488C086" w:rsidTr="008E6932">
                        <w:trPr>
                          <w:jc w:val="center"/>
                        </w:trPr>
                        <w:tc>
                          <w:tcPr>
                            <w:tcW w:w="1742" w:type="dxa"/>
                            <w:vMerge w:val="restart"/>
                            <w:tcBorders>
                              <w:top w:val="single" w:sz="4" w:space="0" w:color="auto"/>
                            </w:tcBorders>
                            <w:hideMark/>
                          </w:tcPr>
                          <w:p w14:paraId="2A6868C1" w14:textId="77777777" w:rsidR="008E6932" w:rsidRPr="005738DB" w:rsidRDefault="008E6932"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4763" w:type="dxa"/>
                            <w:gridSpan w:val="4"/>
                            <w:tcBorders>
                              <w:top w:val="single" w:sz="4" w:space="0" w:color="auto"/>
                            </w:tcBorders>
                            <w:hideMark/>
                          </w:tcPr>
                          <w:p w14:paraId="02878FD4" w14:textId="77777777" w:rsidR="008E6932" w:rsidRPr="005738DB" w:rsidRDefault="008E6932" w:rsidP="00F345EE">
                            <w:pPr>
                              <w:spacing w:after="0" w:line="240" w:lineRule="auto"/>
                              <w:jc w:val="center"/>
                              <w:rPr>
                                <w:rFonts w:ascii="Bookman Old Style" w:hAnsi="Bookman Old Style"/>
                                <w:b/>
                                <w:bCs/>
                              </w:rPr>
                            </w:pPr>
                            <w:r>
                              <w:rPr>
                                <w:rFonts w:ascii="Bookman Old Style" w:hAnsi="Bookman Old Style"/>
                                <w:b/>
                                <w:bCs/>
                                <w:lang w:val="en-US"/>
                              </w:rPr>
                              <w:t>Education</w:t>
                            </w:r>
                          </w:p>
                        </w:tc>
                        <w:tc>
                          <w:tcPr>
                            <w:tcW w:w="1075" w:type="dxa"/>
                            <w:tcBorders>
                              <w:top w:val="single" w:sz="4" w:space="0" w:color="auto"/>
                            </w:tcBorders>
                          </w:tcPr>
                          <w:p w14:paraId="3D4ED1CF" w14:textId="77777777" w:rsidR="008E6932" w:rsidRDefault="008E6932" w:rsidP="00F345EE">
                            <w:pPr>
                              <w:spacing w:after="0" w:line="240" w:lineRule="auto"/>
                              <w:jc w:val="center"/>
                              <w:rPr>
                                <w:rFonts w:ascii="Bookman Old Style" w:hAnsi="Bookman Old Style"/>
                                <w:b/>
                                <w:bCs/>
                                <w:lang w:val="en-US"/>
                              </w:rPr>
                            </w:pPr>
                          </w:p>
                        </w:tc>
                        <w:tc>
                          <w:tcPr>
                            <w:tcW w:w="724" w:type="dxa"/>
                            <w:tcBorders>
                              <w:top w:val="single" w:sz="4" w:space="0" w:color="auto"/>
                            </w:tcBorders>
                          </w:tcPr>
                          <w:p w14:paraId="13D3D93B" w14:textId="77777777" w:rsidR="008E6932" w:rsidRDefault="008E6932" w:rsidP="00F345EE">
                            <w:pPr>
                              <w:spacing w:after="0" w:line="240" w:lineRule="auto"/>
                              <w:jc w:val="center"/>
                              <w:rPr>
                                <w:rFonts w:ascii="Bookman Old Style" w:hAnsi="Bookman Old Style"/>
                                <w:b/>
                                <w:bCs/>
                                <w:lang w:val="en-US"/>
                              </w:rPr>
                            </w:pPr>
                          </w:p>
                        </w:tc>
                        <w:tc>
                          <w:tcPr>
                            <w:tcW w:w="1074" w:type="dxa"/>
                            <w:tcBorders>
                              <w:top w:val="single" w:sz="4" w:space="0" w:color="auto"/>
                            </w:tcBorders>
                          </w:tcPr>
                          <w:p w14:paraId="4141568B" w14:textId="77777777" w:rsidR="008E6932" w:rsidRDefault="008E6932" w:rsidP="00F345EE">
                            <w:pPr>
                              <w:spacing w:after="0" w:line="240" w:lineRule="auto"/>
                              <w:jc w:val="center"/>
                              <w:rPr>
                                <w:rFonts w:ascii="Bookman Old Style" w:hAnsi="Bookman Old Style"/>
                                <w:b/>
                                <w:bCs/>
                                <w:lang w:val="en-US"/>
                              </w:rPr>
                            </w:pPr>
                          </w:p>
                        </w:tc>
                        <w:tc>
                          <w:tcPr>
                            <w:tcW w:w="724" w:type="dxa"/>
                            <w:tcBorders>
                              <w:top w:val="single" w:sz="4" w:space="0" w:color="auto"/>
                            </w:tcBorders>
                          </w:tcPr>
                          <w:p w14:paraId="02A1EF7C" w14:textId="77777777" w:rsidR="008E6932" w:rsidRDefault="008E6932" w:rsidP="00F345EE">
                            <w:pPr>
                              <w:spacing w:after="0" w:line="240" w:lineRule="auto"/>
                              <w:jc w:val="center"/>
                              <w:rPr>
                                <w:rFonts w:ascii="Bookman Old Style" w:hAnsi="Bookman Old Style"/>
                                <w:b/>
                                <w:bCs/>
                                <w:lang w:val="en-US"/>
                              </w:rPr>
                            </w:pPr>
                          </w:p>
                        </w:tc>
                      </w:tr>
                      <w:tr w:rsidR="008E6932" w:rsidRPr="005738DB" w14:paraId="5B267758" w14:textId="196D2B7C" w:rsidTr="008E6932">
                        <w:trPr>
                          <w:jc w:val="center"/>
                        </w:trPr>
                        <w:tc>
                          <w:tcPr>
                            <w:tcW w:w="1742" w:type="dxa"/>
                            <w:vMerge/>
                            <w:tcBorders>
                              <w:bottom w:val="single" w:sz="4" w:space="0" w:color="auto"/>
                            </w:tcBorders>
                            <w:vAlign w:val="center"/>
                            <w:hideMark/>
                          </w:tcPr>
                          <w:p w14:paraId="57FC7CB8" w14:textId="77777777" w:rsidR="008E6932" w:rsidRPr="005738DB" w:rsidRDefault="008E6932" w:rsidP="00F345EE">
                            <w:pPr>
                              <w:spacing w:after="0" w:line="240" w:lineRule="auto"/>
                              <w:rPr>
                                <w:rFonts w:ascii="Bookman Old Style" w:hAnsi="Bookman Old Style"/>
                                <w:b/>
                                <w:bCs/>
                              </w:rPr>
                            </w:pPr>
                          </w:p>
                        </w:tc>
                        <w:tc>
                          <w:tcPr>
                            <w:tcW w:w="1266" w:type="dxa"/>
                            <w:tcBorders>
                              <w:bottom w:val="single" w:sz="4" w:space="0" w:color="auto"/>
                            </w:tcBorders>
                            <w:hideMark/>
                          </w:tcPr>
                          <w:p w14:paraId="7A0F0537" w14:textId="77777777" w:rsidR="008E6932" w:rsidRPr="008E6932" w:rsidRDefault="008E6932" w:rsidP="008E6932">
                            <w:pPr>
                              <w:spacing w:after="0" w:line="240" w:lineRule="auto"/>
                              <w:rPr>
                                <w:rFonts w:ascii="Bookman Old Style" w:hAnsi="Bookman Old Style"/>
                                <w:lang w:val="en-US"/>
                              </w:rPr>
                            </w:pPr>
                            <w:r w:rsidRPr="008E6932">
                              <w:rPr>
                                <w:rFonts w:ascii="Bookman Old Style" w:hAnsi="Bookman Old Style"/>
                                <w:lang w:val="en-US"/>
                              </w:rPr>
                              <w:t>Civil Servants</w:t>
                            </w:r>
                          </w:p>
                          <w:p w14:paraId="7CC3DF6B" w14:textId="1DCA52CE" w:rsidR="008E6932" w:rsidRPr="005738DB" w:rsidRDefault="008E6932" w:rsidP="008E6932">
                            <w:pPr>
                              <w:spacing w:after="0" w:line="240" w:lineRule="auto"/>
                              <w:rPr>
                                <w:rFonts w:ascii="Bookman Old Style" w:hAnsi="Bookman Old Style"/>
                              </w:rPr>
                            </w:pPr>
                          </w:p>
                        </w:tc>
                        <w:tc>
                          <w:tcPr>
                            <w:tcW w:w="1074" w:type="dxa"/>
                            <w:tcBorders>
                              <w:bottom w:val="single" w:sz="4" w:space="0" w:color="auto"/>
                            </w:tcBorders>
                            <w:vAlign w:val="center"/>
                            <w:hideMark/>
                          </w:tcPr>
                          <w:p w14:paraId="015F14FE" w14:textId="77777777" w:rsidR="008E6932" w:rsidRPr="00F345EE"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349" w:type="dxa"/>
                            <w:tcBorders>
                              <w:bottom w:val="single" w:sz="4" w:space="0" w:color="auto"/>
                            </w:tcBorders>
                            <w:hideMark/>
                          </w:tcPr>
                          <w:p w14:paraId="37B51756" w14:textId="062F3CED" w:rsidR="008E6932" w:rsidRPr="00062A66" w:rsidRDefault="008E6932" w:rsidP="008E6932">
                            <w:pPr>
                              <w:spacing w:after="0" w:line="240" w:lineRule="auto"/>
                              <w:rPr>
                                <w:rFonts w:ascii="Bookman Old Style" w:hAnsi="Bookman Old Style"/>
                                <w:lang w:val="en-US"/>
                              </w:rPr>
                            </w:pPr>
                            <w:r w:rsidRPr="008E6932">
                              <w:rPr>
                                <w:rFonts w:ascii="Bookman Old Style" w:hAnsi="Bookman Old Style"/>
                                <w:lang w:val="en-US"/>
                              </w:rPr>
                              <w:t>Privat Employee</w:t>
                            </w:r>
                          </w:p>
                        </w:tc>
                        <w:tc>
                          <w:tcPr>
                            <w:tcW w:w="1074" w:type="dxa"/>
                            <w:tcBorders>
                              <w:bottom w:val="single" w:sz="4" w:space="0" w:color="auto"/>
                            </w:tcBorders>
                            <w:vAlign w:val="center"/>
                            <w:hideMark/>
                          </w:tcPr>
                          <w:p w14:paraId="394D0786" w14:textId="77777777" w:rsidR="008E6932" w:rsidRPr="00F345EE"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075" w:type="dxa"/>
                            <w:tcBorders>
                              <w:bottom w:val="single" w:sz="4" w:space="0" w:color="auto"/>
                            </w:tcBorders>
                          </w:tcPr>
                          <w:p w14:paraId="5D4111E2" w14:textId="77777777" w:rsidR="008E6932" w:rsidRPr="008E6932" w:rsidRDefault="008E6932" w:rsidP="008E6932">
                            <w:pPr>
                              <w:spacing w:after="0" w:line="240" w:lineRule="auto"/>
                              <w:rPr>
                                <w:rFonts w:ascii="Bookman Old Style" w:hAnsi="Bookman Old Style"/>
                                <w:lang w:val="en-US"/>
                              </w:rPr>
                            </w:pPr>
                            <w:r w:rsidRPr="008E6932">
                              <w:rPr>
                                <w:rFonts w:ascii="Bookman Old Style" w:hAnsi="Bookman Old Style"/>
                                <w:lang w:val="en-US"/>
                              </w:rPr>
                              <w:t>Student</w:t>
                            </w:r>
                          </w:p>
                          <w:p w14:paraId="0C29F9D0" w14:textId="6DEE2F1A" w:rsidR="008E6932" w:rsidRDefault="008E6932" w:rsidP="008E6932">
                            <w:pPr>
                              <w:spacing w:after="0" w:line="240" w:lineRule="auto"/>
                              <w:rPr>
                                <w:rFonts w:ascii="Bookman Old Style" w:hAnsi="Bookman Old Style"/>
                                <w:lang w:val="en-US"/>
                              </w:rPr>
                            </w:pPr>
                          </w:p>
                        </w:tc>
                        <w:tc>
                          <w:tcPr>
                            <w:tcW w:w="724" w:type="dxa"/>
                            <w:tcBorders>
                              <w:bottom w:val="single" w:sz="4" w:space="0" w:color="auto"/>
                            </w:tcBorders>
                          </w:tcPr>
                          <w:p w14:paraId="416148CD" w14:textId="5DB9E368" w:rsidR="008E6932"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074" w:type="dxa"/>
                            <w:tcBorders>
                              <w:bottom w:val="single" w:sz="4" w:space="0" w:color="auto"/>
                            </w:tcBorders>
                          </w:tcPr>
                          <w:p w14:paraId="4C32A8B4" w14:textId="6591D9C6" w:rsidR="008E6932" w:rsidRDefault="008E6932" w:rsidP="00F345EE">
                            <w:pPr>
                              <w:spacing w:after="0" w:line="240" w:lineRule="auto"/>
                              <w:rPr>
                                <w:rFonts w:ascii="Bookman Old Style" w:hAnsi="Bookman Old Style"/>
                                <w:lang w:val="en-US"/>
                              </w:rPr>
                            </w:pPr>
                            <w:r w:rsidRPr="008E6932">
                              <w:rPr>
                                <w:rFonts w:ascii="Bookman Old Style" w:hAnsi="Bookman Old Style"/>
                                <w:lang w:val="en-US"/>
                              </w:rPr>
                              <w:t>Not working</w:t>
                            </w:r>
                          </w:p>
                        </w:tc>
                        <w:tc>
                          <w:tcPr>
                            <w:tcW w:w="724" w:type="dxa"/>
                            <w:tcBorders>
                              <w:bottom w:val="single" w:sz="4" w:space="0" w:color="auto"/>
                            </w:tcBorders>
                          </w:tcPr>
                          <w:p w14:paraId="4E7EDF20" w14:textId="3F55FC33" w:rsidR="008E6932" w:rsidRDefault="008E6932" w:rsidP="00F345EE">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021031C2" w14:textId="7442B161" w:rsidTr="008E6932">
                        <w:trPr>
                          <w:jc w:val="center"/>
                        </w:trPr>
                        <w:tc>
                          <w:tcPr>
                            <w:tcW w:w="1742" w:type="dxa"/>
                            <w:tcBorders>
                              <w:top w:val="single" w:sz="4" w:space="0" w:color="auto"/>
                            </w:tcBorders>
                            <w:hideMark/>
                          </w:tcPr>
                          <w:p w14:paraId="6DBD58BC"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Strongly Agree</w:t>
                            </w:r>
                          </w:p>
                        </w:tc>
                        <w:tc>
                          <w:tcPr>
                            <w:tcW w:w="1266" w:type="dxa"/>
                            <w:tcBorders>
                              <w:top w:val="single" w:sz="4" w:space="0" w:color="auto"/>
                            </w:tcBorders>
                            <w:hideMark/>
                          </w:tcPr>
                          <w:p w14:paraId="14022879" w14:textId="7667C605" w:rsidR="008E6932" w:rsidRPr="005738DB" w:rsidRDefault="008E6932" w:rsidP="008E6932">
                            <w:pPr>
                              <w:spacing w:after="0" w:line="240" w:lineRule="auto"/>
                              <w:rPr>
                                <w:rFonts w:ascii="Bookman Old Style" w:hAnsi="Bookman Old Style"/>
                              </w:rPr>
                            </w:pPr>
                            <w:r w:rsidRPr="005738DB">
                              <w:rPr>
                                <w:rFonts w:ascii="Bookman Old Style" w:hAnsi="Bookman Old Style"/>
                              </w:rPr>
                              <w:t>3</w:t>
                            </w:r>
                          </w:p>
                        </w:tc>
                        <w:tc>
                          <w:tcPr>
                            <w:tcW w:w="1074" w:type="dxa"/>
                            <w:tcBorders>
                              <w:top w:val="single" w:sz="4" w:space="0" w:color="auto"/>
                            </w:tcBorders>
                            <w:hideMark/>
                          </w:tcPr>
                          <w:p w14:paraId="31D76D52" w14:textId="473D92AF" w:rsidR="008E6932" w:rsidRPr="005738DB" w:rsidRDefault="008E6932" w:rsidP="008E6932">
                            <w:pPr>
                              <w:spacing w:after="0" w:line="240" w:lineRule="auto"/>
                              <w:rPr>
                                <w:rFonts w:ascii="Bookman Old Style" w:hAnsi="Bookman Old Style"/>
                              </w:rPr>
                            </w:pPr>
                            <w:r w:rsidRPr="005738DB">
                              <w:rPr>
                                <w:rFonts w:ascii="Bookman Old Style" w:hAnsi="Bookman Old Style"/>
                              </w:rPr>
                              <w:t>60%</w:t>
                            </w:r>
                          </w:p>
                        </w:tc>
                        <w:tc>
                          <w:tcPr>
                            <w:tcW w:w="1349" w:type="dxa"/>
                            <w:tcBorders>
                              <w:top w:val="single" w:sz="4" w:space="0" w:color="auto"/>
                            </w:tcBorders>
                            <w:hideMark/>
                          </w:tcPr>
                          <w:p w14:paraId="3089A195" w14:textId="199B0227" w:rsidR="008E6932" w:rsidRPr="005738DB" w:rsidRDefault="008E6932" w:rsidP="008E6932">
                            <w:pPr>
                              <w:spacing w:after="0" w:line="240" w:lineRule="auto"/>
                              <w:rPr>
                                <w:rFonts w:ascii="Bookman Old Style" w:hAnsi="Bookman Old Style"/>
                              </w:rPr>
                            </w:pPr>
                            <w:r w:rsidRPr="005738DB">
                              <w:rPr>
                                <w:rFonts w:ascii="Bookman Old Style" w:hAnsi="Bookman Old Style"/>
                              </w:rPr>
                              <w:t>9</w:t>
                            </w:r>
                          </w:p>
                        </w:tc>
                        <w:tc>
                          <w:tcPr>
                            <w:tcW w:w="1074" w:type="dxa"/>
                            <w:tcBorders>
                              <w:top w:val="single" w:sz="4" w:space="0" w:color="auto"/>
                            </w:tcBorders>
                            <w:hideMark/>
                          </w:tcPr>
                          <w:p w14:paraId="2B088CD9" w14:textId="3DC9190D" w:rsidR="008E6932" w:rsidRPr="005738DB" w:rsidRDefault="008E6932" w:rsidP="008E6932">
                            <w:pPr>
                              <w:spacing w:after="0" w:line="240" w:lineRule="auto"/>
                              <w:rPr>
                                <w:rFonts w:ascii="Bookman Old Style" w:hAnsi="Bookman Old Style"/>
                              </w:rPr>
                            </w:pPr>
                            <w:r w:rsidRPr="005738DB">
                              <w:rPr>
                                <w:rFonts w:ascii="Bookman Old Style" w:hAnsi="Bookman Old Style"/>
                              </w:rPr>
                              <w:t>69,2%</w:t>
                            </w:r>
                          </w:p>
                        </w:tc>
                        <w:tc>
                          <w:tcPr>
                            <w:tcW w:w="1075" w:type="dxa"/>
                            <w:tcBorders>
                              <w:top w:val="single" w:sz="4" w:space="0" w:color="auto"/>
                            </w:tcBorders>
                          </w:tcPr>
                          <w:p w14:paraId="3D9BBF83" w14:textId="66D2CC5B" w:rsidR="008E6932" w:rsidRPr="005738DB" w:rsidRDefault="008E6932" w:rsidP="008E6932">
                            <w:pPr>
                              <w:spacing w:after="0" w:line="240" w:lineRule="auto"/>
                              <w:rPr>
                                <w:rFonts w:ascii="Bookman Old Style" w:hAnsi="Bookman Old Style"/>
                              </w:rPr>
                            </w:pPr>
                            <w:r w:rsidRPr="005738DB">
                              <w:rPr>
                                <w:rFonts w:ascii="Bookman Old Style" w:hAnsi="Bookman Old Style"/>
                              </w:rPr>
                              <w:t>21</w:t>
                            </w:r>
                          </w:p>
                        </w:tc>
                        <w:tc>
                          <w:tcPr>
                            <w:tcW w:w="724" w:type="dxa"/>
                            <w:tcBorders>
                              <w:top w:val="single" w:sz="4" w:space="0" w:color="auto"/>
                            </w:tcBorders>
                          </w:tcPr>
                          <w:p w14:paraId="1B0EE660" w14:textId="3FF6A795" w:rsidR="008E6932" w:rsidRPr="005738DB" w:rsidRDefault="008E6932" w:rsidP="008E6932">
                            <w:pPr>
                              <w:spacing w:after="0" w:line="240" w:lineRule="auto"/>
                              <w:rPr>
                                <w:rFonts w:ascii="Bookman Old Style" w:hAnsi="Bookman Old Style"/>
                              </w:rPr>
                            </w:pPr>
                            <w:r w:rsidRPr="005738DB">
                              <w:rPr>
                                <w:rFonts w:ascii="Bookman Old Style" w:hAnsi="Bookman Old Style"/>
                              </w:rPr>
                              <w:t>52,5%</w:t>
                            </w:r>
                          </w:p>
                        </w:tc>
                        <w:tc>
                          <w:tcPr>
                            <w:tcW w:w="1074" w:type="dxa"/>
                            <w:tcBorders>
                              <w:top w:val="single" w:sz="4" w:space="0" w:color="auto"/>
                            </w:tcBorders>
                          </w:tcPr>
                          <w:p w14:paraId="25A8A5ED" w14:textId="7487E7E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Borders>
                              <w:top w:val="single" w:sz="4" w:space="0" w:color="auto"/>
                            </w:tcBorders>
                          </w:tcPr>
                          <w:p w14:paraId="51F23FA7" w14:textId="6E826072"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58523EC8" w14:textId="5580B93E" w:rsidTr="008E6932">
                        <w:trPr>
                          <w:jc w:val="center"/>
                        </w:trPr>
                        <w:tc>
                          <w:tcPr>
                            <w:tcW w:w="1742" w:type="dxa"/>
                            <w:hideMark/>
                          </w:tcPr>
                          <w:p w14:paraId="4251998C"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Agree</w:t>
                            </w:r>
                          </w:p>
                        </w:tc>
                        <w:tc>
                          <w:tcPr>
                            <w:tcW w:w="1266" w:type="dxa"/>
                            <w:hideMark/>
                          </w:tcPr>
                          <w:p w14:paraId="4F7C60EF" w14:textId="11714FEA"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719F8FD5" w14:textId="5BD60D7C" w:rsidR="008E6932" w:rsidRPr="005738DB" w:rsidRDefault="008E6932" w:rsidP="008E6932">
                            <w:pPr>
                              <w:spacing w:after="0" w:line="240" w:lineRule="auto"/>
                              <w:rPr>
                                <w:rFonts w:ascii="Bookman Old Style" w:hAnsi="Bookman Old Style"/>
                              </w:rPr>
                            </w:pPr>
                            <w:r w:rsidRPr="005738DB">
                              <w:rPr>
                                <w:rFonts w:ascii="Bookman Old Style" w:hAnsi="Bookman Old Style"/>
                              </w:rPr>
                              <w:t>20%</w:t>
                            </w:r>
                          </w:p>
                        </w:tc>
                        <w:tc>
                          <w:tcPr>
                            <w:tcW w:w="1349" w:type="dxa"/>
                            <w:hideMark/>
                          </w:tcPr>
                          <w:p w14:paraId="115DC482" w14:textId="79FAEE91" w:rsidR="008E6932" w:rsidRPr="005738DB" w:rsidRDefault="008E6932" w:rsidP="008E6932">
                            <w:pPr>
                              <w:spacing w:after="0" w:line="240" w:lineRule="auto"/>
                              <w:rPr>
                                <w:rFonts w:ascii="Bookman Old Style" w:hAnsi="Bookman Old Style"/>
                              </w:rPr>
                            </w:pPr>
                            <w:r w:rsidRPr="005738DB">
                              <w:rPr>
                                <w:rFonts w:ascii="Bookman Old Style" w:hAnsi="Bookman Old Style"/>
                              </w:rPr>
                              <w:t>3</w:t>
                            </w:r>
                          </w:p>
                        </w:tc>
                        <w:tc>
                          <w:tcPr>
                            <w:tcW w:w="1074" w:type="dxa"/>
                            <w:hideMark/>
                          </w:tcPr>
                          <w:p w14:paraId="554878E1" w14:textId="380EDA51" w:rsidR="008E6932" w:rsidRPr="005738DB" w:rsidRDefault="008E6932" w:rsidP="008E6932">
                            <w:pPr>
                              <w:spacing w:after="0" w:line="240" w:lineRule="auto"/>
                              <w:rPr>
                                <w:rFonts w:ascii="Bookman Old Style" w:hAnsi="Bookman Old Style"/>
                              </w:rPr>
                            </w:pPr>
                            <w:r w:rsidRPr="005738DB">
                              <w:rPr>
                                <w:rFonts w:ascii="Bookman Old Style" w:hAnsi="Bookman Old Style"/>
                              </w:rPr>
                              <w:t>23,1%</w:t>
                            </w:r>
                          </w:p>
                        </w:tc>
                        <w:tc>
                          <w:tcPr>
                            <w:tcW w:w="1075" w:type="dxa"/>
                          </w:tcPr>
                          <w:p w14:paraId="464F559E" w14:textId="2CDA254D" w:rsidR="008E6932" w:rsidRPr="005738DB" w:rsidRDefault="008E6932" w:rsidP="008E6932">
                            <w:pPr>
                              <w:spacing w:after="0" w:line="240" w:lineRule="auto"/>
                              <w:rPr>
                                <w:rFonts w:ascii="Bookman Old Style" w:hAnsi="Bookman Old Style"/>
                              </w:rPr>
                            </w:pPr>
                            <w:r w:rsidRPr="005738DB">
                              <w:rPr>
                                <w:rFonts w:ascii="Bookman Old Style" w:hAnsi="Bookman Old Style"/>
                              </w:rPr>
                              <w:t>11</w:t>
                            </w:r>
                          </w:p>
                        </w:tc>
                        <w:tc>
                          <w:tcPr>
                            <w:tcW w:w="724" w:type="dxa"/>
                          </w:tcPr>
                          <w:p w14:paraId="6C945CEC" w14:textId="47D5C693" w:rsidR="008E6932" w:rsidRPr="005738DB" w:rsidRDefault="008E6932" w:rsidP="008E6932">
                            <w:pPr>
                              <w:spacing w:after="0" w:line="240" w:lineRule="auto"/>
                              <w:rPr>
                                <w:rFonts w:ascii="Bookman Old Style" w:hAnsi="Bookman Old Style"/>
                              </w:rPr>
                            </w:pPr>
                            <w:r w:rsidRPr="005738DB">
                              <w:rPr>
                                <w:rFonts w:ascii="Bookman Old Style" w:hAnsi="Bookman Old Style"/>
                              </w:rPr>
                              <w:t>27,5%</w:t>
                            </w:r>
                          </w:p>
                        </w:tc>
                        <w:tc>
                          <w:tcPr>
                            <w:tcW w:w="1074" w:type="dxa"/>
                          </w:tcPr>
                          <w:p w14:paraId="12BDB15D" w14:textId="6F2FD9CE"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Pr>
                          <w:p w14:paraId="1249F85B" w14:textId="1ABAED60"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2775C37D" w14:textId="3AC97E0C" w:rsidTr="008E6932">
                        <w:trPr>
                          <w:jc w:val="center"/>
                        </w:trPr>
                        <w:tc>
                          <w:tcPr>
                            <w:tcW w:w="1742" w:type="dxa"/>
                            <w:hideMark/>
                          </w:tcPr>
                          <w:p w14:paraId="663F5FD6" w14:textId="77777777" w:rsidR="008E6932" w:rsidRPr="005738DB" w:rsidRDefault="008E6932" w:rsidP="008E6932">
                            <w:pPr>
                              <w:spacing w:after="0" w:line="240" w:lineRule="auto"/>
                              <w:rPr>
                                <w:rFonts w:ascii="Bookman Old Style" w:hAnsi="Bookman Old Style"/>
                              </w:rPr>
                            </w:pPr>
                            <w:r w:rsidRPr="005738DB">
                              <w:rPr>
                                <w:rFonts w:ascii="Bookman Old Style" w:hAnsi="Bookman Old Style"/>
                              </w:rPr>
                              <w:t>Netral</w:t>
                            </w:r>
                          </w:p>
                        </w:tc>
                        <w:tc>
                          <w:tcPr>
                            <w:tcW w:w="1266" w:type="dxa"/>
                            <w:hideMark/>
                          </w:tcPr>
                          <w:p w14:paraId="284C8523" w14:textId="00695D37"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1A9C54E0" w14:textId="0E5B7B3D" w:rsidR="008E6932" w:rsidRPr="005738DB" w:rsidRDefault="008E6932" w:rsidP="008E6932">
                            <w:pPr>
                              <w:spacing w:after="0" w:line="240" w:lineRule="auto"/>
                              <w:rPr>
                                <w:rFonts w:ascii="Bookman Old Style" w:hAnsi="Bookman Old Style"/>
                              </w:rPr>
                            </w:pPr>
                            <w:r w:rsidRPr="005738DB">
                              <w:rPr>
                                <w:rFonts w:ascii="Bookman Old Style" w:hAnsi="Bookman Old Style"/>
                              </w:rPr>
                              <w:t>20%</w:t>
                            </w:r>
                          </w:p>
                        </w:tc>
                        <w:tc>
                          <w:tcPr>
                            <w:tcW w:w="1349" w:type="dxa"/>
                            <w:hideMark/>
                          </w:tcPr>
                          <w:p w14:paraId="7A70E1F3" w14:textId="464D399E"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5799198B" w14:textId="2001E300" w:rsidR="008E6932" w:rsidRPr="005738DB" w:rsidRDefault="008E6932" w:rsidP="008E6932">
                            <w:pPr>
                              <w:spacing w:after="0" w:line="240" w:lineRule="auto"/>
                              <w:rPr>
                                <w:rFonts w:ascii="Bookman Old Style" w:hAnsi="Bookman Old Style"/>
                              </w:rPr>
                            </w:pPr>
                            <w:r w:rsidRPr="005738DB">
                              <w:rPr>
                                <w:rFonts w:ascii="Bookman Old Style" w:hAnsi="Bookman Old Style"/>
                              </w:rPr>
                              <w:t>7,7%</w:t>
                            </w:r>
                          </w:p>
                        </w:tc>
                        <w:tc>
                          <w:tcPr>
                            <w:tcW w:w="1075" w:type="dxa"/>
                          </w:tcPr>
                          <w:p w14:paraId="5EF554AB" w14:textId="036E28C2" w:rsidR="008E6932" w:rsidRPr="005738DB" w:rsidRDefault="008E6932" w:rsidP="008E6932">
                            <w:pPr>
                              <w:spacing w:after="0" w:line="240" w:lineRule="auto"/>
                              <w:rPr>
                                <w:rFonts w:ascii="Bookman Old Style" w:hAnsi="Bookman Old Style"/>
                              </w:rPr>
                            </w:pPr>
                            <w:r w:rsidRPr="005738DB">
                              <w:rPr>
                                <w:rFonts w:ascii="Bookman Old Style" w:hAnsi="Bookman Old Style"/>
                              </w:rPr>
                              <w:t>6</w:t>
                            </w:r>
                          </w:p>
                        </w:tc>
                        <w:tc>
                          <w:tcPr>
                            <w:tcW w:w="724" w:type="dxa"/>
                          </w:tcPr>
                          <w:p w14:paraId="04BE1AD0" w14:textId="341E3EF8" w:rsidR="008E6932" w:rsidRPr="005738DB" w:rsidRDefault="008E6932" w:rsidP="008E6932">
                            <w:pPr>
                              <w:spacing w:after="0" w:line="240" w:lineRule="auto"/>
                              <w:rPr>
                                <w:rFonts w:ascii="Bookman Old Style" w:hAnsi="Bookman Old Style"/>
                              </w:rPr>
                            </w:pPr>
                            <w:r w:rsidRPr="005738DB">
                              <w:rPr>
                                <w:rFonts w:ascii="Bookman Old Style" w:hAnsi="Bookman Old Style"/>
                              </w:rPr>
                              <w:t>15%</w:t>
                            </w:r>
                          </w:p>
                        </w:tc>
                        <w:tc>
                          <w:tcPr>
                            <w:tcW w:w="1074" w:type="dxa"/>
                          </w:tcPr>
                          <w:p w14:paraId="0C174641" w14:textId="0762752E" w:rsidR="008E6932" w:rsidRPr="005738DB" w:rsidRDefault="008E6932" w:rsidP="008E6932">
                            <w:pPr>
                              <w:spacing w:after="0" w:line="240" w:lineRule="auto"/>
                              <w:rPr>
                                <w:rFonts w:ascii="Bookman Old Style" w:hAnsi="Bookman Old Style"/>
                              </w:rPr>
                            </w:pPr>
                            <w:r w:rsidRPr="005738DB">
                              <w:rPr>
                                <w:rFonts w:ascii="Bookman Old Style" w:hAnsi="Bookman Old Style"/>
                              </w:rPr>
                              <w:t>2</w:t>
                            </w:r>
                          </w:p>
                        </w:tc>
                        <w:tc>
                          <w:tcPr>
                            <w:tcW w:w="724" w:type="dxa"/>
                          </w:tcPr>
                          <w:p w14:paraId="73EED0ED" w14:textId="67362B51" w:rsidR="008E6932" w:rsidRPr="005738DB" w:rsidRDefault="008E6932" w:rsidP="008E6932">
                            <w:pPr>
                              <w:spacing w:after="0" w:line="240" w:lineRule="auto"/>
                              <w:rPr>
                                <w:rFonts w:ascii="Bookman Old Style" w:hAnsi="Bookman Old Style"/>
                              </w:rPr>
                            </w:pPr>
                            <w:r w:rsidRPr="005738DB">
                              <w:rPr>
                                <w:rFonts w:ascii="Bookman Old Style" w:hAnsi="Bookman Old Style"/>
                              </w:rPr>
                              <w:t>100%</w:t>
                            </w:r>
                          </w:p>
                        </w:tc>
                      </w:tr>
                      <w:tr w:rsidR="008E6932" w:rsidRPr="005738DB" w14:paraId="322CCC3B" w14:textId="2BD1FF79" w:rsidTr="008E6932">
                        <w:trPr>
                          <w:jc w:val="center"/>
                        </w:trPr>
                        <w:tc>
                          <w:tcPr>
                            <w:tcW w:w="1742" w:type="dxa"/>
                            <w:hideMark/>
                          </w:tcPr>
                          <w:p w14:paraId="6BD94BA7"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Disagree</w:t>
                            </w:r>
                          </w:p>
                        </w:tc>
                        <w:tc>
                          <w:tcPr>
                            <w:tcW w:w="1266" w:type="dxa"/>
                            <w:hideMark/>
                          </w:tcPr>
                          <w:p w14:paraId="0A383D2F" w14:textId="4946DD1A"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hideMark/>
                          </w:tcPr>
                          <w:p w14:paraId="2A8FDCC3" w14:textId="29ACC62F"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349" w:type="dxa"/>
                            <w:hideMark/>
                          </w:tcPr>
                          <w:p w14:paraId="6C14F084" w14:textId="6420234F"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hideMark/>
                          </w:tcPr>
                          <w:p w14:paraId="7A5BE352" w14:textId="15D256B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5" w:type="dxa"/>
                          </w:tcPr>
                          <w:p w14:paraId="324283AC" w14:textId="41546C2A"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724" w:type="dxa"/>
                          </w:tcPr>
                          <w:p w14:paraId="3CC23899" w14:textId="5EC65302" w:rsidR="008E6932" w:rsidRPr="005738DB" w:rsidRDefault="008E6932" w:rsidP="008E6932">
                            <w:pPr>
                              <w:spacing w:after="0" w:line="240" w:lineRule="auto"/>
                              <w:rPr>
                                <w:rFonts w:ascii="Bookman Old Style" w:hAnsi="Bookman Old Style"/>
                              </w:rPr>
                            </w:pPr>
                            <w:r w:rsidRPr="005738DB">
                              <w:rPr>
                                <w:rFonts w:ascii="Bookman Old Style" w:hAnsi="Bookman Old Style"/>
                              </w:rPr>
                              <w:t>2,5%</w:t>
                            </w:r>
                          </w:p>
                        </w:tc>
                        <w:tc>
                          <w:tcPr>
                            <w:tcW w:w="1074" w:type="dxa"/>
                          </w:tcPr>
                          <w:p w14:paraId="02021AA1" w14:textId="796B661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Pr>
                          <w:p w14:paraId="25C44C2F" w14:textId="10314E60"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01851B34" w14:textId="76AB7BAB" w:rsidTr="008E6932">
                        <w:trPr>
                          <w:jc w:val="center"/>
                        </w:trPr>
                        <w:tc>
                          <w:tcPr>
                            <w:tcW w:w="1742" w:type="dxa"/>
                            <w:tcBorders>
                              <w:bottom w:val="single" w:sz="4" w:space="0" w:color="auto"/>
                            </w:tcBorders>
                            <w:hideMark/>
                          </w:tcPr>
                          <w:p w14:paraId="7BA3CE9E"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Strongly Disagree</w:t>
                            </w:r>
                          </w:p>
                        </w:tc>
                        <w:tc>
                          <w:tcPr>
                            <w:tcW w:w="1266" w:type="dxa"/>
                            <w:tcBorders>
                              <w:bottom w:val="single" w:sz="4" w:space="0" w:color="auto"/>
                            </w:tcBorders>
                            <w:hideMark/>
                          </w:tcPr>
                          <w:p w14:paraId="563A85C6" w14:textId="7378C30A"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tcBorders>
                              <w:bottom w:val="single" w:sz="4" w:space="0" w:color="auto"/>
                            </w:tcBorders>
                            <w:hideMark/>
                          </w:tcPr>
                          <w:p w14:paraId="1E2AD8DE" w14:textId="657D7CA1"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349" w:type="dxa"/>
                            <w:tcBorders>
                              <w:bottom w:val="single" w:sz="4" w:space="0" w:color="auto"/>
                            </w:tcBorders>
                            <w:hideMark/>
                          </w:tcPr>
                          <w:p w14:paraId="6CCE919D" w14:textId="4CCD9527"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tcBorders>
                              <w:bottom w:val="single" w:sz="4" w:space="0" w:color="auto"/>
                            </w:tcBorders>
                            <w:hideMark/>
                          </w:tcPr>
                          <w:p w14:paraId="4BB5337D" w14:textId="776C7CDC"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5" w:type="dxa"/>
                            <w:tcBorders>
                              <w:bottom w:val="single" w:sz="4" w:space="0" w:color="auto"/>
                            </w:tcBorders>
                          </w:tcPr>
                          <w:p w14:paraId="2BB442BD" w14:textId="17FF003B"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724" w:type="dxa"/>
                            <w:tcBorders>
                              <w:bottom w:val="single" w:sz="4" w:space="0" w:color="auto"/>
                            </w:tcBorders>
                          </w:tcPr>
                          <w:p w14:paraId="3D710AA0" w14:textId="2CB89819" w:rsidR="008E6932" w:rsidRPr="005738DB" w:rsidRDefault="008E6932" w:rsidP="008E6932">
                            <w:pPr>
                              <w:spacing w:after="0" w:line="240" w:lineRule="auto"/>
                              <w:rPr>
                                <w:rFonts w:ascii="Bookman Old Style" w:hAnsi="Bookman Old Style"/>
                              </w:rPr>
                            </w:pPr>
                            <w:r w:rsidRPr="005738DB">
                              <w:rPr>
                                <w:rFonts w:ascii="Bookman Old Style" w:hAnsi="Bookman Old Style"/>
                              </w:rPr>
                              <w:t>2,5%</w:t>
                            </w:r>
                          </w:p>
                        </w:tc>
                        <w:tc>
                          <w:tcPr>
                            <w:tcW w:w="1074" w:type="dxa"/>
                            <w:tcBorders>
                              <w:bottom w:val="single" w:sz="4" w:space="0" w:color="auto"/>
                            </w:tcBorders>
                          </w:tcPr>
                          <w:p w14:paraId="34B17E48" w14:textId="40AFC78E"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Borders>
                              <w:bottom w:val="single" w:sz="4" w:space="0" w:color="auto"/>
                            </w:tcBorders>
                          </w:tcPr>
                          <w:p w14:paraId="1846680D" w14:textId="4E986BD3"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6385F719" w14:textId="601270AB" w:rsidTr="008E6932">
                        <w:trPr>
                          <w:jc w:val="center"/>
                        </w:trPr>
                        <w:tc>
                          <w:tcPr>
                            <w:tcW w:w="1742" w:type="dxa"/>
                            <w:tcBorders>
                              <w:top w:val="single" w:sz="4" w:space="0" w:color="auto"/>
                              <w:bottom w:val="single" w:sz="4" w:space="0" w:color="auto"/>
                            </w:tcBorders>
                            <w:hideMark/>
                          </w:tcPr>
                          <w:p w14:paraId="6A7156BB" w14:textId="77777777" w:rsidR="008E6932" w:rsidRPr="005738DB" w:rsidRDefault="008E6932" w:rsidP="008E6932">
                            <w:pPr>
                              <w:spacing w:after="0" w:line="240" w:lineRule="auto"/>
                              <w:rPr>
                                <w:rFonts w:ascii="Bookman Old Style" w:hAnsi="Bookman Old Style"/>
                                <w:b/>
                                <w:bCs/>
                              </w:rPr>
                            </w:pPr>
                            <w:r>
                              <w:rPr>
                                <w:rFonts w:ascii="Bookman Old Style" w:hAnsi="Bookman Old Style"/>
                                <w:b/>
                                <w:bCs/>
                                <w:lang w:val="en-US"/>
                              </w:rPr>
                              <w:t>Total</w:t>
                            </w:r>
                          </w:p>
                        </w:tc>
                        <w:tc>
                          <w:tcPr>
                            <w:tcW w:w="1266" w:type="dxa"/>
                            <w:tcBorders>
                              <w:top w:val="single" w:sz="4" w:space="0" w:color="auto"/>
                              <w:bottom w:val="single" w:sz="4" w:space="0" w:color="auto"/>
                            </w:tcBorders>
                            <w:hideMark/>
                          </w:tcPr>
                          <w:p w14:paraId="191930A9" w14:textId="10D01DD7"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5</w:t>
                            </w:r>
                          </w:p>
                        </w:tc>
                        <w:tc>
                          <w:tcPr>
                            <w:tcW w:w="1074" w:type="dxa"/>
                            <w:tcBorders>
                              <w:top w:val="single" w:sz="4" w:space="0" w:color="auto"/>
                              <w:bottom w:val="single" w:sz="4" w:space="0" w:color="auto"/>
                            </w:tcBorders>
                            <w:hideMark/>
                          </w:tcPr>
                          <w:p w14:paraId="766C7179" w14:textId="23E3AA3F"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349" w:type="dxa"/>
                            <w:tcBorders>
                              <w:top w:val="single" w:sz="4" w:space="0" w:color="auto"/>
                              <w:bottom w:val="single" w:sz="4" w:space="0" w:color="auto"/>
                            </w:tcBorders>
                            <w:hideMark/>
                          </w:tcPr>
                          <w:p w14:paraId="394A23FF" w14:textId="58385BFC"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13</w:t>
                            </w:r>
                          </w:p>
                        </w:tc>
                        <w:tc>
                          <w:tcPr>
                            <w:tcW w:w="1074" w:type="dxa"/>
                            <w:tcBorders>
                              <w:top w:val="single" w:sz="4" w:space="0" w:color="auto"/>
                              <w:bottom w:val="single" w:sz="4" w:space="0" w:color="auto"/>
                            </w:tcBorders>
                            <w:hideMark/>
                          </w:tcPr>
                          <w:p w14:paraId="6C53BCFC" w14:textId="4594141E"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075" w:type="dxa"/>
                            <w:tcBorders>
                              <w:top w:val="single" w:sz="4" w:space="0" w:color="auto"/>
                              <w:bottom w:val="single" w:sz="4" w:space="0" w:color="auto"/>
                            </w:tcBorders>
                          </w:tcPr>
                          <w:p w14:paraId="3E7947EF" w14:textId="5CD4A07C"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40</w:t>
                            </w:r>
                          </w:p>
                        </w:tc>
                        <w:tc>
                          <w:tcPr>
                            <w:tcW w:w="724" w:type="dxa"/>
                            <w:tcBorders>
                              <w:top w:val="single" w:sz="4" w:space="0" w:color="auto"/>
                              <w:bottom w:val="single" w:sz="4" w:space="0" w:color="auto"/>
                            </w:tcBorders>
                          </w:tcPr>
                          <w:p w14:paraId="4DC9604F" w14:textId="641D89D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074" w:type="dxa"/>
                            <w:tcBorders>
                              <w:top w:val="single" w:sz="4" w:space="0" w:color="auto"/>
                              <w:bottom w:val="single" w:sz="4" w:space="0" w:color="auto"/>
                            </w:tcBorders>
                          </w:tcPr>
                          <w:p w14:paraId="4180914A" w14:textId="5C3ED4C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2</w:t>
                            </w:r>
                          </w:p>
                        </w:tc>
                        <w:tc>
                          <w:tcPr>
                            <w:tcW w:w="724" w:type="dxa"/>
                            <w:tcBorders>
                              <w:top w:val="single" w:sz="4" w:space="0" w:color="auto"/>
                              <w:bottom w:val="single" w:sz="4" w:space="0" w:color="auto"/>
                            </w:tcBorders>
                          </w:tcPr>
                          <w:p w14:paraId="7C528E82" w14:textId="71769D6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r>
                    </w:tbl>
                    <w:p w14:paraId="2565551F" w14:textId="77777777" w:rsidR="00683912" w:rsidRPr="00BA2E21" w:rsidRDefault="00683912" w:rsidP="00683912">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3B7F5456" w14:textId="77777777" w:rsidR="00683912" w:rsidRPr="002E0233" w:rsidRDefault="00683912" w:rsidP="00683912">
                      <w:pPr>
                        <w:jc w:val="center"/>
                      </w:pPr>
                    </w:p>
                  </w:txbxContent>
                </v:textbox>
                <w10:wrap type="topAndBottom"/>
              </v:rect>
            </w:pict>
          </mc:Fallback>
        </mc:AlternateContent>
      </w:r>
      <w:r w:rsidR="005326AB">
        <w:rPr>
          <w:rFonts w:ascii="Bookman Old Style" w:hAnsi="Bookman Old Style"/>
          <w:noProof/>
        </w:rPr>
        <mc:AlternateContent>
          <mc:Choice Requires="wps">
            <w:drawing>
              <wp:anchor distT="0" distB="0" distL="114300" distR="114300" simplePos="0" relativeHeight="251710464" behindDoc="0" locked="0" layoutInCell="1" allowOverlap="1" wp14:anchorId="4C2E0726" wp14:editId="520840C3">
                <wp:simplePos x="0" y="0"/>
                <wp:positionH relativeFrom="column">
                  <wp:posOffset>-160020</wp:posOffset>
                </wp:positionH>
                <wp:positionV relativeFrom="paragraph">
                  <wp:posOffset>32385</wp:posOffset>
                </wp:positionV>
                <wp:extent cx="6610350" cy="2257425"/>
                <wp:effectExtent l="0" t="0" r="19050" b="28575"/>
                <wp:wrapTopAndBottom/>
                <wp:docPr id="73" name="Rectangle 73"/>
                <wp:cNvGraphicFramePr/>
                <a:graphic xmlns:a="http://schemas.openxmlformats.org/drawingml/2006/main">
                  <a:graphicData uri="http://schemas.microsoft.com/office/word/2010/wordprocessingShape">
                    <wps:wsp>
                      <wps:cNvSpPr/>
                      <wps:spPr>
                        <a:xfrm>
                          <a:off x="0" y="0"/>
                          <a:ext cx="6610350" cy="22574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ED81F9F" w14:textId="06E9FA6C" w:rsidR="005326AB" w:rsidRDefault="005326AB" w:rsidP="005326AB">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8</w:t>
                            </w:r>
                            <w:r w:rsidRPr="00BA2E21">
                              <w:rPr>
                                <w:rFonts w:ascii="Bookman Old Style" w:hAnsi="Bookman Old Style"/>
                                <w:b/>
                              </w:rPr>
                              <w:t xml:space="preserve">.  </w:t>
                            </w:r>
                            <w:r w:rsidR="00062A66" w:rsidRPr="00062A66">
                              <w:rPr>
                                <w:rFonts w:ascii="Bookman Old Style" w:hAnsi="Bookman Old Style"/>
                                <w:b/>
                              </w:rPr>
                              <w:t xml:space="preserve">Characteristics of Education on Attitude </w:t>
                            </w:r>
                          </w:p>
                          <w:tbl>
                            <w:tblPr>
                              <w:tblW w:w="0" w:type="auto"/>
                              <w:jc w:val="center"/>
                              <w:tblLook w:val="04A0" w:firstRow="1" w:lastRow="0" w:firstColumn="1" w:lastColumn="0" w:noHBand="0" w:noVBand="1"/>
                            </w:tblPr>
                            <w:tblGrid>
                              <w:gridCol w:w="2552"/>
                              <w:gridCol w:w="1299"/>
                              <w:gridCol w:w="1330"/>
                              <w:gridCol w:w="1444"/>
                              <w:gridCol w:w="1330"/>
                            </w:tblGrid>
                            <w:tr w:rsidR="005326AB" w:rsidRPr="005738DB" w14:paraId="6C256ED3" w14:textId="77777777" w:rsidTr="00062A66">
                              <w:trPr>
                                <w:jc w:val="center"/>
                              </w:trPr>
                              <w:tc>
                                <w:tcPr>
                                  <w:tcW w:w="2552" w:type="dxa"/>
                                  <w:vMerge w:val="restart"/>
                                  <w:tcBorders>
                                    <w:top w:val="single" w:sz="4" w:space="0" w:color="auto"/>
                                  </w:tcBorders>
                                  <w:hideMark/>
                                </w:tcPr>
                                <w:p w14:paraId="3441DF71" w14:textId="77777777" w:rsidR="005326AB" w:rsidRPr="005738DB" w:rsidRDefault="005326AB"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403" w:type="dxa"/>
                                  <w:gridSpan w:val="4"/>
                                  <w:tcBorders>
                                    <w:top w:val="single" w:sz="4" w:space="0" w:color="auto"/>
                                  </w:tcBorders>
                                  <w:hideMark/>
                                </w:tcPr>
                                <w:p w14:paraId="5E25D33B" w14:textId="7FB7F80F" w:rsidR="005326AB" w:rsidRPr="005738DB" w:rsidRDefault="00062A66" w:rsidP="00F345EE">
                                  <w:pPr>
                                    <w:spacing w:after="0" w:line="240" w:lineRule="auto"/>
                                    <w:jc w:val="center"/>
                                    <w:rPr>
                                      <w:rFonts w:ascii="Bookman Old Style" w:hAnsi="Bookman Old Style"/>
                                      <w:b/>
                                      <w:bCs/>
                                    </w:rPr>
                                  </w:pPr>
                                  <w:r>
                                    <w:rPr>
                                      <w:rFonts w:ascii="Bookman Old Style" w:hAnsi="Bookman Old Style"/>
                                      <w:b/>
                                      <w:bCs/>
                                      <w:lang w:val="en-US"/>
                                    </w:rPr>
                                    <w:t>Education</w:t>
                                  </w:r>
                                </w:p>
                              </w:tc>
                            </w:tr>
                            <w:tr w:rsidR="005326AB" w:rsidRPr="005738DB" w14:paraId="78E29D24" w14:textId="77777777" w:rsidTr="00062A66">
                              <w:trPr>
                                <w:jc w:val="center"/>
                              </w:trPr>
                              <w:tc>
                                <w:tcPr>
                                  <w:tcW w:w="2552" w:type="dxa"/>
                                  <w:vMerge/>
                                  <w:tcBorders>
                                    <w:bottom w:val="single" w:sz="4" w:space="0" w:color="auto"/>
                                  </w:tcBorders>
                                  <w:vAlign w:val="center"/>
                                  <w:hideMark/>
                                </w:tcPr>
                                <w:p w14:paraId="7319802C" w14:textId="77777777" w:rsidR="005326AB" w:rsidRPr="005738DB" w:rsidRDefault="005326AB" w:rsidP="00F345EE">
                                  <w:pPr>
                                    <w:spacing w:after="0" w:line="240" w:lineRule="auto"/>
                                    <w:rPr>
                                      <w:rFonts w:ascii="Bookman Old Style" w:hAnsi="Bookman Old Style"/>
                                      <w:b/>
                                      <w:bCs/>
                                    </w:rPr>
                                  </w:pPr>
                                </w:p>
                              </w:tc>
                              <w:tc>
                                <w:tcPr>
                                  <w:tcW w:w="1299" w:type="dxa"/>
                                  <w:tcBorders>
                                    <w:bottom w:val="single" w:sz="4" w:space="0" w:color="auto"/>
                                  </w:tcBorders>
                                  <w:hideMark/>
                                </w:tcPr>
                                <w:p w14:paraId="2A689AB2" w14:textId="77777777" w:rsidR="00062A66" w:rsidRDefault="00062A66" w:rsidP="00F345EE">
                                  <w:pPr>
                                    <w:spacing w:after="0" w:line="240" w:lineRule="auto"/>
                                    <w:rPr>
                                      <w:rFonts w:ascii="Bookman Old Style" w:hAnsi="Bookman Old Style"/>
                                      <w:lang w:val="en-US"/>
                                    </w:rPr>
                                  </w:pPr>
                                  <w:r>
                                    <w:rPr>
                                      <w:rFonts w:ascii="Bookman Old Style" w:hAnsi="Bookman Old Style"/>
                                      <w:lang w:val="en-US"/>
                                    </w:rPr>
                                    <w:t>Bachelor/</w:t>
                                  </w:r>
                                </w:p>
                                <w:p w14:paraId="34570B00" w14:textId="69B04589" w:rsidR="005326AB" w:rsidRPr="005738DB" w:rsidRDefault="00062A66" w:rsidP="00F345EE">
                                  <w:pPr>
                                    <w:spacing w:after="0" w:line="240" w:lineRule="auto"/>
                                    <w:rPr>
                                      <w:rFonts w:ascii="Bookman Old Style" w:hAnsi="Bookman Old Style"/>
                                    </w:rPr>
                                  </w:pPr>
                                  <w:r>
                                    <w:rPr>
                                      <w:rFonts w:ascii="Bookman Old Style" w:hAnsi="Bookman Old Style"/>
                                      <w:lang w:val="en-US"/>
                                    </w:rPr>
                                    <w:t>Diploma</w:t>
                                  </w:r>
                                </w:p>
                              </w:tc>
                              <w:tc>
                                <w:tcPr>
                                  <w:tcW w:w="1330" w:type="dxa"/>
                                  <w:tcBorders>
                                    <w:bottom w:val="single" w:sz="4" w:space="0" w:color="auto"/>
                                  </w:tcBorders>
                                  <w:vAlign w:val="center"/>
                                  <w:hideMark/>
                                </w:tcPr>
                                <w:p w14:paraId="0A4DD1F3" w14:textId="77777777" w:rsidR="005326AB" w:rsidRPr="00F345EE" w:rsidRDefault="005326AB"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667C0DAC" w14:textId="61A5ECA3" w:rsidR="00062A66" w:rsidRPr="00062A66" w:rsidRDefault="00062A66" w:rsidP="00F345EE">
                                  <w:pPr>
                                    <w:spacing w:after="0" w:line="240" w:lineRule="auto"/>
                                    <w:rPr>
                                      <w:rFonts w:ascii="Bookman Old Style" w:hAnsi="Bookman Old Style"/>
                                      <w:lang w:val="en-US"/>
                                    </w:rPr>
                                  </w:pPr>
                                  <w:r>
                                    <w:rPr>
                                      <w:rFonts w:ascii="Bookman Old Style" w:hAnsi="Bookman Old Style"/>
                                      <w:lang w:val="en-US"/>
                                    </w:rPr>
                                    <w:t>Non Bachelor/ Diploma</w:t>
                                  </w:r>
                                </w:p>
                              </w:tc>
                              <w:tc>
                                <w:tcPr>
                                  <w:tcW w:w="1330" w:type="dxa"/>
                                  <w:tcBorders>
                                    <w:bottom w:val="single" w:sz="4" w:space="0" w:color="auto"/>
                                  </w:tcBorders>
                                  <w:vAlign w:val="center"/>
                                  <w:hideMark/>
                                </w:tcPr>
                                <w:p w14:paraId="40257ABE" w14:textId="77777777" w:rsidR="005326AB" w:rsidRPr="00F345EE" w:rsidRDefault="005326AB" w:rsidP="00F345EE">
                                  <w:pPr>
                                    <w:spacing w:after="0" w:line="240" w:lineRule="auto"/>
                                    <w:rPr>
                                      <w:rFonts w:ascii="Bookman Old Style" w:hAnsi="Bookman Old Style"/>
                                      <w:lang w:val="en-US"/>
                                    </w:rPr>
                                  </w:pPr>
                                  <w:r>
                                    <w:rPr>
                                      <w:rFonts w:ascii="Bookman Old Style" w:hAnsi="Bookman Old Style"/>
                                      <w:lang w:val="en-US"/>
                                    </w:rPr>
                                    <w:t>%</w:t>
                                  </w:r>
                                </w:p>
                              </w:tc>
                            </w:tr>
                            <w:tr w:rsidR="00062A66" w:rsidRPr="005738DB" w14:paraId="64013949" w14:textId="77777777" w:rsidTr="00062A66">
                              <w:trPr>
                                <w:jc w:val="center"/>
                              </w:trPr>
                              <w:tc>
                                <w:tcPr>
                                  <w:tcW w:w="2552" w:type="dxa"/>
                                  <w:tcBorders>
                                    <w:top w:val="single" w:sz="4" w:space="0" w:color="auto"/>
                                  </w:tcBorders>
                                  <w:hideMark/>
                                </w:tcPr>
                                <w:p w14:paraId="28B37148"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Strongly Agree</w:t>
                                  </w:r>
                                </w:p>
                              </w:tc>
                              <w:tc>
                                <w:tcPr>
                                  <w:tcW w:w="1299" w:type="dxa"/>
                                  <w:tcBorders>
                                    <w:top w:val="single" w:sz="4" w:space="0" w:color="auto"/>
                                  </w:tcBorders>
                                  <w:hideMark/>
                                </w:tcPr>
                                <w:p w14:paraId="070D8CBC" w14:textId="64F352B4" w:rsidR="00062A66" w:rsidRPr="005738DB" w:rsidRDefault="00062A66" w:rsidP="00062A66">
                                  <w:pPr>
                                    <w:spacing w:after="0" w:line="240" w:lineRule="auto"/>
                                    <w:rPr>
                                      <w:rFonts w:ascii="Bookman Old Style" w:hAnsi="Bookman Old Style"/>
                                    </w:rPr>
                                  </w:pPr>
                                  <w:r w:rsidRPr="005738DB">
                                    <w:rPr>
                                      <w:rFonts w:ascii="Bookman Old Style" w:hAnsi="Bookman Old Style"/>
                                    </w:rPr>
                                    <w:t>18</w:t>
                                  </w:r>
                                </w:p>
                              </w:tc>
                              <w:tc>
                                <w:tcPr>
                                  <w:tcW w:w="1330" w:type="dxa"/>
                                  <w:tcBorders>
                                    <w:top w:val="single" w:sz="4" w:space="0" w:color="auto"/>
                                  </w:tcBorders>
                                  <w:hideMark/>
                                </w:tcPr>
                                <w:p w14:paraId="2DDCB6E7" w14:textId="7AC48071" w:rsidR="00062A66" w:rsidRPr="005738DB" w:rsidRDefault="00062A66" w:rsidP="00062A66">
                                  <w:pPr>
                                    <w:spacing w:after="0" w:line="240" w:lineRule="auto"/>
                                    <w:rPr>
                                      <w:rFonts w:ascii="Bookman Old Style" w:hAnsi="Bookman Old Style"/>
                                    </w:rPr>
                                  </w:pPr>
                                  <w:r w:rsidRPr="005738DB">
                                    <w:rPr>
                                      <w:rFonts w:ascii="Bookman Old Style" w:hAnsi="Bookman Old Style"/>
                                    </w:rPr>
                                    <w:t>58%</w:t>
                                  </w:r>
                                </w:p>
                              </w:tc>
                              <w:tc>
                                <w:tcPr>
                                  <w:tcW w:w="1444" w:type="dxa"/>
                                  <w:tcBorders>
                                    <w:top w:val="single" w:sz="4" w:space="0" w:color="auto"/>
                                  </w:tcBorders>
                                  <w:hideMark/>
                                </w:tcPr>
                                <w:p w14:paraId="07619503" w14:textId="5BB7B3B0" w:rsidR="00062A66" w:rsidRPr="005738DB" w:rsidRDefault="00062A66" w:rsidP="00062A66">
                                  <w:pPr>
                                    <w:spacing w:after="0" w:line="240" w:lineRule="auto"/>
                                    <w:rPr>
                                      <w:rFonts w:ascii="Bookman Old Style" w:hAnsi="Bookman Old Style"/>
                                    </w:rPr>
                                  </w:pPr>
                                  <w:r w:rsidRPr="005738DB">
                                    <w:rPr>
                                      <w:rFonts w:ascii="Bookman Old Style" w:hAnsi="Bookman Old Style"/>
                                    </w:rPr>
                                    <w:t>15</w:t>
                                  </w:r>
                                </w:p>
                              </w:tc>
                              <w:tc>
                                <w:tcPr>
                                  <w:tcW w:w="1330" w:type="dxa"/>
                                  <w:tcBorders>
                                    <w:top w:val="single" w:sz="4" w:space="0" w:color="auto"/>
                                  </w:tcBorders>
                                  <w:hideMark/>
                                </w:tcPr>
                                <w:p w14:paraId="459E4671" w14:textId="7D819E96" w:rsidR="00062A66" w:rsidRPr="005738DB" w:rsidRDefault="00062A66" w:rsidP="00062A66">
                                  <w:pPr>
                                    <w:spacing w:after="0" w:line="240" w:lineRule="auto"/>
                                    <w:rPr>
                                      <w:rFonts w:ascii="Bookman Old Style" w:hAnsi="Bookman Old Style"/>
                                    </w:rPr>
                                  </w:pPr>
                                  <w:r w:rsidRPr="005738DB">
                                    <w:rPr>
                                      <w:rFonts w:ascii="Bookman Old Style" w:hAnsi="Bookman Old Style"/>
                                    </w:rPr>
                                    <w:t>51,7%</w:t>
                                  </w:r>
                                </w:p>
                              </w:tc>
                            </w:tr>
                            <w:tr w:rsidR="00062A66" w:rsidRPr="005738DB" w14:paraId="0396A975" w14:textId="77777777" w:rsidTr="00062A66">
                              <w:trPr>
                                <w:jc w:val="center"/>
                              </w:trPr>
                              <w:tc>
                                <w:tcPr>
                                  <w:tcW w:w="2552" w:type="dxa"/>
                                  <w:hideMark/>
                                </w:tcPr>
                                <w:p w14:paraId="1DFF965D"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Agree</w:t>
                                  </w:r>
                                </w:p>
                              </w:tc>
                              <w:tc>
                                <w:tcPr>
                                  <w:tcW w:w="1299" w:type="dxa"/>
                                  <w:hideMark/>
                                </w:tcPr>
                                <w:p w14:paraId="71383663" w14:textId="593E823C" w:rsidR="00062A66" w:rsidRPr="005738DB" w:rsidRDefault="00062A66" w:rsidP="00062A66">
                                  <w:pPr>
                                    <w:spacing w:after="0" w:line="240" w:lineRule="auto"/>
                                    <w:rPr>
                                      <w:rFonts w:ascii="Bookman Old Style" w:hAnsi="Bookman Old Style"/>
                                    </w:rPr>
                                  </w:pPr>
                                  <w:r w:rsidRPr="005738DB">
                                    <w:rPr>
                                      <w:rFonts w:ascii="Bookman Old Style" w:hAnsi="Bookman Old Style"/>
                                    </w:rPr>
                                    <w:t>10</w:t>
                                  </w:r>
                                </w:p>
                              </w:tc>
                              <w:tc>
                                <w:tcPr>
                                  <w:tcW w:w="1330" w:type="dxa"/>
                                  <w:hideMark/>
                                </w:tcPr>
                                <w:p w14:paraId="148B748B" w14:textId="68BE4CD9" w:rsidR="00062A66" w:rsidRPr="005738DB" w:rsidRDefault="00062A66" w:rsidP="00062A66">
                                  <w:pPr>
                                    <w:spacing w:after="0" w:line="240" w:lineRule="auto"/>
                                    <w:rPr>
                                      <w:rFonts w:ascii="Bookman Old Style" w:hAnsi="Bookman Old Style"/>
                                    </w:rPr>
                                  </w:pPr>
                                  <w:r w:rsidRPr="005738DB">
                                    <w:rPr>
                                      <w:rFonts w:ascii="Bookman Old Style" w:hAnsi="Bookman Old Style"/>
                                    </w:rPr>
                                    <w:t>32,3%</w:t>
                                  </w:r>
                                </w:p>
                              </w:tc>
                              <w:tc>
                                <w:tcPr>
                                  <w:tcW w:w="1444" w:type="dxa"/>
                                  <w:hideMark/>
                                </w:tcPr>
                                <w:p w14:paraId="4502C6A5" w14:textId="274C1C73" w:rsidR="00062A66" w:rsidRPr="005738DB" w:rsidRDefault="00062A66" w:rsidP="00062A66">
                                  <w:pPr>
                                    <w:spacing w:after="0" w:line="240" w:lineRule="auto"/>
                                    <w:rPr>
                                      <w:rFonts w:ascii="Bookman Old Style" w:hAnsi="Bookman Old Style"/>
                                    </w:rPr>
                                  </w:pPr>
                                  <w:r w:rsidRPr="005738DB">
                                    <w:rPr>
                                      <w:rFonts w:ascii="Bookman Old Style" w:hAnsi="Bookman Old Style"/>
                                    </w:rPr>
                                    <w:t>7</w:t>
                                  </w:r>
                                </w:p>
                              </w:tc>
                              <w:tc>
                                <w:tcPr>
                                  <w:tcW w:w="1330" w:type="dxa"/>
                                  <w:hideMark/>
                                </w:tcPr>
                                <w:p w14:paraId="168B9317" w14:textId="5953B674" w:rsidR="00062A66" w:rsidRPr="005738DB" w:rsidRDefault="00062A66" w:rsidP="00062A66">
                                  <w:pPr>
                                    <w:spacing w:after="0" w:line="240" w:lineRule="auto"/>
                                    <w:rPr>
                                      <w:rFonts w:ascii="Bookman Old Style" w:hAnsi="Bookman Old Style"/>
                                    </w:rPr>
                                  </w:pPr>
                                  <w:r w:rsidRPr="005738DB">
                                    <w:rPr>
                                      <w:rFonts w:ascii="Bookman Old Style" w:hAnsi="Bookman Old Style"/>
                                    </w:rPr>
                                    <w:t>24,1%</w:t>
                                  </w:r>
                                </w:p>
                              </w:tc>
                            </w:tr>
                            <w:tr w:rsidR="00062A66" w:rsidRPr="005738DB" w14:paraId="67939F8C" w14:textId="77777777" w:rsidTr="00062A66">
                              <w:trPr>
                                <w:jc w:val="center"/>
                              </w:trPr>
                              <w:tc>
                                <w:tcPr>
                                  <w:tcW w:w="2552" w:type="dxa"/>
                                  <w:hideMark/>
                                </w:tcPr>
                                <w:p w14:paraId="45EFA7A6" w14:textId="77777777" w:rsidR="00062A66" w:rsidRPr="005738DB" w:rsidRDefault="00062A66" w:rsidP="00062A66">
                                  <w:pPr>
                                    <w:spacing w:after="0" w:line="240" w:lineRule="auto"/>
                                    <w:rPr>
                                      <w:rFonts w:ascii="Bookman Old Style" w:hAnsi="Bookman Old Style"/>
                                    </w:rPr>
                                  </w:pPr>
                                  <w:r w:rsidRPr="005738DB">
                                    <w:rPr>
                                      <w:rFonts w:ascii="Bookman Old Style" w:hAnsi="Bookman Old Style"/>
                                    </w:rPr>
                                    <w:t>Netral</w:t>
                                  </w:r>
                                </w:p>
                              </w:tc>
                              <w:tc>
                                <w:tcPr>
                                  <w:tcW w:w="1299" w:type="dxa"/>
                                  <w:hideMark/>
                                </w:tcPr>
                                <w:p w14:paraId="15FF6359" w14:textId="2B780A53" w:rsidR="00062A66" w:rsidRPr="005738DB" w:rsidRDefault="00062A66" w:rsidP="00062A66">
                                  <w:pPr>
                                    <w:spacing w:after="0" w:line="240" w:lineRule="auto"/>
                                    <w:rPr>
                                      <w:rFonts w:ascii="Bookman Old Style" w:hAnsi="Bookman Old Style"/>
                                    </w:rPr>
                                  </w:pPr>
                                  <w:r w:rsidRPr="005738DB">
                                    <w:rPr>
                                      <w:rFonts w:ascii="Bookman Old Style" w:hAnsi="Bookman Old Style"/>
                                    </w:rPr>
                                    <w:t>2</w:t>
                                  </w:r>
                                </w:p>
                              </w:tc>
                              <w:tc>
                                <w:tcPr>
                                  <w:tcW w:w="1330" w:type="dxa"/>
                                  <w:hideMark/>
                                </w:tcPr>
                                <w:p w14:paraId="01931139" w14:textId="672B6B5D" w:rsidR="00062A66" w:rsidRPr="005738DB" w:rsidRDefault="00062A66" w:rsidP="00062A66">
                                  <w:pPr>
                                    <w:spacing w:after="0" w:line="240" w:lineRule="auto"/>
                                    <w:rPr>
                                      <w:rFonts w:ascii="Bookman Old Style" w:hAnsi="Bookman Old Style"/>
                                    </w:rPr>
                                  </w:pPr>
                                  <w:r w:rsidRPr="005738DB">
                                    <w:rPr>
                                      <w:rFonts w:ascii="Bookman Old Style" w:hAnsi="Bookman Old Style"/>
                                    </w:rPr>
                                    <w:t>6,5%</w:t>
                                  </w:r>
                                </w:p>
                              </w:tc>
                              <w:tc>
                                <w:tcPr>
                                  <w:tcW w:w="1444" w:type="dxa"/>
                                  <w:hideMark/>
                                </w:tcPr>
                                <w:p w14:paraId="02085A8E" w14:textId="5313850E" w:rsidR="00062A66" w:rsidRPr="005738DB" w:rsidRDefault="00062A66" w:rsidP="00062A66">
                                  <w:pPr>
                                    <w:spacing w:after="0" w:line="240" w:lineRule="auto"/>
                                    <w:rPr>
                                      <w:rFonts w:ascii="Bookman Old Style" w:hAnsi="Bookman Old Style"/>
                                    </w:rPr>
                                  </w:pPr>
                                  <w:r w:rsidRPr="005738DB">
                                    <w:rPr>
                                      <w:rFonts w:ascii="Bookman Old Style" w:hAnsi="Bookman Old Style"/>
                                    </w:rPr>
                                    <w:t>6</w:t>
                                  </w:r>
                                </w:p>
                              </w:tc>
                              <w:tc>
                                <w:tcPr>
                                  <w:tcW w:w="1330" w:type="dxa"/>
                                  <w:hideMark/>
                                </w:tcPr>
                                <w:p w14:paraId="15869876" w14:textId="04933DD8" w:rsidR="00062A66" w:rsidRPr="005738DB" w:rsidRDefault="00062A66" w:rsidP="00062A66">
                                  <w:pPr>
                                    <w:spacing w:after="0" w:line="240" w:lineRule="auto"/>
                                    <w:rPr>
                                      <w:rFonts w:ascii="Bookman Old Style" w:hAnsi="Bookman Old Style"/>
                                    </w:rPr>
                                  </w:pPr>
                                  <w:r w:rsidRPr="005738DB">
                                    <w:rPr>
                                      <w:rFonts w:ascii="Bookman Old Style" w:hAnsi="Bookman Old Style"/>
                                    </w:rPr>
                                    <w:t>20,7%</w:t>
                                  </w:r>
                                </w:p>
                              </w:tc>
                            </w:tr>
                            <w:tr w:rsidR="00062A66" w:rsidRPr="005738DB" w14:paraId="0F735EE0" w14:textId="77777777" w:rsidTr="00062A66">
                              <w:trPr>
                                <w:jc w:val="center"/>
                              </w:trPr>
                              <w:tc>
                                <w:tcPr>
                                  <w:tcW w:w="2552" w:type="dxa"/>
                                  <w:hideMark/>
                                </w:tcPr>
                                <w:p w14:paraId="255CA3A7"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Disagree</w:t>
                                  </w:r>
                                </w:p>
                              </w:tc>
                              <w:tc>
                                <w:tcPr>
                                  <w:tcW w:w="1299" w:type="dxa"/>
                                  <w:hideMark/>
                                </w:tcPr>
                                <w:p w14:paraId="6DFEFB1B" w14:textId="7AB15C76"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330" w:type="dxa"/>
                                  <w:hideMark/>
                                </w:tcPr>
                                <w:p w14:paraId="69F438E9" w14:textId="6BEC63D6"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444" w:type="dxa"/>
                                  <w:hideMark/>
                                </w:tcPr>
                                <w:p w14:paraId="59383775" w14:textId="49512E6D" w:rsidR="00062A66" w:rsidRPr="005738DB" w:rsidRDefault="00062A66" w:rsidP="00062A66">
                                  <w:pPr>
                                    <w:spacing w:after="0" w:line="240" w:lineRule="auto"/>
                                    <w:rPr>
                                      <w:rFonts w:ascii="Bookman Old Style" w:hAnsi="Bookman Old Style"/>
                                    </w:rPr>
                                  </w:pPr>
                                  <w:r w:rsidRPr="005738DB">
                                    <w:rPr>
                                      <w:rFonts w:ascii="Bookman Old Style" w:hAnsi="Bookman Old Style"/>
                                    </w:rPr>
                                    <w:t>1</w:t>
                                  </w:r>
                                </w:p>
                              </w:tc>
                              <w:tc>
                                <w:tcPr>
                                  <w:tcW w:w="1330" w:type="dxa"/>
                                  <w:hideMark/>
                                </w:tcPr>
                                <w:p w14:paraId="5CB46429" w14:textId="1D7E532E" w:rsidR="00062A66" w:rsidRPr="005738DB" w:rsidRDefault="00062A66" w:rsidP="00062A66">
                                  <w:pPr>
                                    <w:spacing w:after="0" w:line="240" w:lineRule="auto"/>
                                    <w:rPr>
                                      <w:rFonts w:ascii="Bookman Old Style" w:hAnsi="Bookman Old Style"/>
                                    </w:rPr>
                                  </w:pPr>
                                  <w:r w:rsidRPr="005738DB">
                                    <w:rPr>
                                      <w:rFonts w:ascii="Bookman Old Style" w:hAnsi="Bookman Old Style"/>
                                    </w:rPr>
                                    <w:t>3,5%</w:t>
                                  </w:r>
                                </w:p>
                              </w:tc>
                            </w:tr>
                            <w:tr w:rsidR="00062A66" w:rsidRPr="005738DB" w14:paraId="101C75A1" w14:textId="77777777" w:rsidTr="00062A66">
                              <w:trPr>
                                <w:jc w:val="center"/>
                              </w:trPr>
                              <w:tc>
                                <w:tcPr>
                                  <w:tcW w:w="2552" w:type="dxa"/>
                                  <w:tcBorders>
                                    <w:bottom w:val="single" w:sz="4" w:space="0" w:color="auto"/>
                                  </w:tcBorders>
                                  <w:hideMark/>
                                </w:tcPr>
                                <w:p w14:paraId="580B7304"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Strongly Disagree</w:t>
                                  </w:r>
                                </w:p>
                              </w:tc>
                              <w:tc>
                                <w:tcPr>
                                  <w:tcW w:w="1299" w:type="dxa"/>
                                  <w:tcBorders>
                                    <w:bottom w:val="single" w:sz="4" w:space="0" w:color="auto"/>
                                  </w:tcBorders>
                                  <w:hideMark/>
                                </w:tcPr>
                                <w:p w14:paraId="4A4850C5" w14:textId="31A5CCB5" w:rsidR="00062A66" w:rsidRPr="005738DB" w:rsidRDefault="00062A66" w:rsidP="00062A66">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534F7A1F" w14:textId="7B577D31" w:rsidR="00062A66" w:rsidRPr="005738DB" w:rsidRDefault="00062A66" w:rsidP="00062A66">
                                  <w:pPr>
                                    <w:spacing w:after="0" w:line="240" w:lineRule="auto"/>
                                    <w:rPr>
                                      <w:rFonts w:ascii="Bookman Old Style" w:hAnsi="Bookman Old Style"/>
                                    </w:rPr>
                                  </w:pPr>
                                  <w:r w:rsidRPr="005738DB">
                                    <w:rPr>
                                      <w:rFonts w:ascii="Bookman Old Style" w:hAnsi="Bookman Old Style"/>
                                    </w:rPr>
                                    <w:t>3,2%</w:t>
                                  </w:r>
                                </w:p>
                              </w:tc>
                              <w:tc>
                                <w:tcPr>
                                  <w:tcW w:w="1444" w:type="dxa"/>
                                  <w:tcBorders>
                                    <w:bottom w:val="single" w:sz="4" w:space="0" w:color="auto"/>
                                  </w:tcBorders>
                                  <w:hideMark/>
                                </w:tcPr>
                                <w:p w14:paraId="2B0CC7F6" w14:textId="2A49E037"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245FF3E6" w14:textId="6FDD3943"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r>
                            <w:tr w:rsidR="00062A66" w:rsidRPr="005738DB" w14:paraId="0D4CB298" w14:textId="77777777" w:rsidTr="00062A66">
                              <w:trPr>
                                <w:jc w:val="center"/>
                              </w:trPr>
                              <w:tc>
                                <w:tcPr>
                                  <w:tcW w:w="2552" w:type="dxa"/>
                                  <w:tcBorders>
                                    <w:top w:val="single" w:sz="4" w:space="0" w:color="auto"/>
                                    <w:bottom w:val="single" w:sz="4" w:space="0" w:color="auto"/>
                                  </w:tcBorders>
                                  <w:hideMark/>
                                </w:tcPr>
                                <w:p w14:paraId="2ED9685F" w14:textId="77777777" w:rsidR="00062A66" w:rsidRPr="005738DB" w:rsidRDefault="00062A66" w:rsidP="00062A66">
                                  <w:pPr>
                                    <w:spacing w:after="0" w:line="240" w:lineRule="auto"/>
                                    <w:rPr>
                                      <w:rFonts w:ascii="Bookman Old Style" w:hAnsi="Bookman Old Style"/>
                                      <w:b/>
                                      <w:bCs/>
                                    </w:rPr>
                                  </w:pPr>
                                  <w:r>
                                    <w:rPr>
                                      <w:rFonts w:ascii="Bookman Old Style" w:hAnsi="Bookman Old Style"/>
                                      <w:b/>
                                      <w:bCs/>
                                      <w:lang w:val="en-US"/>
                                    </w:rPr>
                                    <w:t>Total</w:t>
                                  </w:r>
                                </w:p>
                              </w:tc>
                              <w:tc>
                                <w:tcPr>
                                  <w:tcW w:w="1299" w:type="dxa"/>
                                  <w:tcBorders>
                                    <w:top w:val="single" w:sz="4" w:space="0" w:color="auto"/>
                                    <w:bottom w:val="single" w:sz="4" w:space="0" w:color="auto"/>
                                  </w:tcBorders>
                                  <w:hideMark/>
                                </w:tcPr>
                                <w:p w14:paraId="6585D7E8" w14:textId="0BEE52D1"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31</w:t>
                                  </w:r>
                                </w:p>
                              </w:tc>
                              <w:tc>
                                <w:tcPr>
                                  <w:tcW w:w="1330" w:type="dxa"/>
                                  <w:tcBorders>
                                    <w:top w:val="single" w:sz="4" w:space="0" w:color="auto"/>
                                    <w:bottom w:val="single" w:sz="4" w:space="0" w:color="auto"/>
                                  </w:tcBorders>
                                  <w:hideMark/>
                                </w:tcPr>
                                <w:p w14:paraId="5AB8BF7D" w14:textId="022FCC34"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7C9700F0" w14:textId="33E4DCFC"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29</w:t>
                                  </w:r>
                                </w:p>
                              </w:tc>
                              <w:tc>
                                <w:tcPr>
                                  <w:tcW w:w="1330" w:type="dxa"/>
                                  <w:tcBorders>
                                    <w:top w:val="single" w:sz="4" w:space="0" w:color="auto"/>
                                    <w:bottom w:val="single" w:sz="4" w:space="0" w:color="auto"/>
                                  </w:tcBorders>
                                  <w:hideMark/>
                                </w:tcPr>
                                <w:p w14:paraId="480BF1EB" w14:textId="56CD04F3"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100%</w:t>
                                  </w:r>
                                </w:p>
                              </w:tc>
                            </w:tr>
                          </w:tbl>
                          <w:p w14:paraId="526C2C1D" w14:textId="77777777" w:rsidR="005326AB" w:rsidRPr="00BA2E21" w:rsidRDefault="005326AB" w:rsidP="005326AB">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1AE52589" w14:textId="77777777" w:rsidR="005326AB" w:rsidRPr="002E0233" w:rsidRDefault="005326AB" w:rsidP="00532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E0726" id="Rectangle 73" o:spid="_x0000_s1035" style="position:absolute;left:0;text-align:left;margin-left:-12.6pt;margin-top:2.55pt;width:520.5pt;height:17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" fillcolor="white [3212]" strokecolor="white [3212]" strokeweight="1pt">
                <v:textbox>
                  <w:txbxContent>
                    <w:p w14:paraId="2ED81F9F" w14:textId="06E9FA6C" w:rsidR="005326AB" w:rsidRDefault="005326AB" w:rsidP="005326AB">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8</w:t>
                      </w:r>
                      <w:r w:rsidRPr="00BA2E21">
                        <w:rPr>
                          <w:rFonts w:ascii="Bookman Old Style" w:hAnsi="Bookman Old Style"/>
                          <w:b/>
                        </w:rPr>
                        <w:t xml:space="preserve">.  </w:t>
                      </w:r>
                      <w:r w:rsidR="00062A66" w:rsidRPr="00062A66">
                        <w:rPr>
                          <w:rFonts w:ascii="Bookman Old Style" w:hAnsi="Bookman Old Style"/>
                          <w:b/>
                        </w:rPr>
                        <w:t xml:space="preserve">Characteristics of Education on Attitude </w:t>
                      </w:r>
                    </w:p>
                    <w:tbl>
                      <w:tblPr>
                        <w:tblW w:w="0" w:type="auto"/>
                        <w:jc w:val="center"/>
                        <w:tblLook w:val="04A0" w:firstRow="1" w:lastRow="0" w:firstColumn="1" w:lastColumn="0" w:noHBand="0" w:noVBand="1"/>
                      </w:tblPr>
                      <w:tblGrid>
                        <w:gridCol w:w="2552"/>
                        <w:gridCol w:w="1299"/>
                        <w:gridCol w:w="1330"/>
                        <w:gridCol w:w="1444"/>
                        <w:gridCol w:w="1330"/>
                      </w:tblGrid>
                      <w:tr w:rsidR="005326AB" w:rsidRPr="005738DB" w14:paraId="6C256ED3" w14:textId="77777777" w:rsidTr="00062A66">
                        <w:trPr>
                          <w:jc w:val="center"/>
                        </w:trPr>
                        <w:tc>
                          <w:tcPr>
                            <w:tcW w:w="2552" w:type="dxa"/>
                            <w:vMerge w:val="restart"/>
                            <w:tcBorders>
                              <w:top w:val="single" w:sz="4" w:space="0" w:color="auto"/>
                            </w:tcBorders>
                            <w:hideMark/>
                          </w:tcPr>
                          <w:p w14:paraId="3441DF71" w14:textId="77777777" w:rsidR="005326AB" w:rsidRPr="005738DB" w:rsidRDefault="005326AB"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403" w:type="dxa"/>
                            <w:gridSpan w:val="4"/>
                            <w:tcBorders>
                              <w:top w:val="single" w:sz="4" w:space="0" w:color="auto"/>
                            </w:tcBorders>
                            <w:hideMark/>
                          </w:tcPr>
                          <w:p w14:paraId="5E25D33B" w14:textId="7FB7F80F" w:rsidR="005326AB" w:rsidRPr="005738DB" w:rsidRDefault="00062A66" w:rsidP="00F345EE">
                            <w:pPr>
                              <w:spacing w:after="0" w:line="240" w:lineRule="auto"/>
                              <w:jc w:val="center"/>
                              <w:rPr>
                                <w:rFonts w:ascii="Bookman Old Style" w:hAnsi="Bookman Old Style"/>
                                <w:b/>
                                <w:bCs/>
                              </w:rPr>
                            </w:pPr>
                            <w:r>
                              <w:rPr>
                                <w:rFonts w:ascii="Bookman Old Style" w:hAnsi="Bookman Old Style"/>
                                <w:b/>
                                <w:bCs/>
                                <w:lang w:val="en-US"/>
                              </w:rPr>
                              <w:t>Education</w:t>
                            </w:r>
                          </w:p>
                        </w:tc>
                      </w:tr>
                      <w:tr w:rsidR="005326AB" w:rsidRPr="005738DB" w14:paraId="78E29D24" w14:textId="77777777" w:rsidTr="00062A66">
                        <w:trPr>
                          <w:jc w:val="center"/>
                        </w:trPr>
                        <w:tc>
                          <w:tcPr>
                            <w:tcW w:w="2552" w:type="dxa"/>
                            <w:vMerge/>
                            <w:tcBorders>
                              <w:bottom w:val="single" w:sz="4" w:space="0" w:color="auto"/>
                            </w:tcBorders>
                            <w:vAlign w:val="center"/>
                            <w:hideMark/>
                          </w:tcPr>
                          <w:p w14:paraId="7319802C" w14:textId="77777777" w:rsidR="005326AB" w:rsidRPr="005738DB" w:rsidRDefault="005326AB" w:rsidP="00F345EE">
                            <w:pPr>
                              <w:spacing w:after="0" w:line="240" w:lineRule="auto"/>
                              <w:rPr>
                                <w:rFonts w:ascii="Bookman Old Style" w:hAnsi="Bookman Old Style"/>
                                <w:b/>
                                <w:bCs/>
                              </w:rPr>
                            </w:pPr>
                          </w:p>
                        </w:tc>
                        <w:tc>
                          <w:tcPr>
                            <w:tcW w:w="1299" w:type="dxa"/>
                            <w:tcBorders>
                              <w:bottom w:val="single" w:sz="4" w:space="0" w:color="auto"/>
                            </w:tcBorders>
                            <w:hideMark/>
                          </w:tcPr>
                          <w:p w14:paraId="2A689AB2" w14:textId="77777777" w:rsidR="00062A66" w:rsidRDefault="00062A66" w:rsidP="00F345EE">
                            <w:pPr>
                              <w:spacing w:after="0" w:line="240" w:lineRule="auto"/>
                              <w:rPr>
                                <w:rFonts w:ascii="Bookman Old Style" w:hAnsi="Bookman Old Style"/>
                                <w:lang w:val="en-US"/>
                              </w:rPr>
                            </w:pPr>
                            <w:r>
                              <w:rPr>
                                <w:rFonts w:ascii="Bookman Old Style" w:hAnsi="Bookman Old Style"/>
                                <w:lang w:val="en-US"/>
                              </w:rPr>
                              <w:t>Bachelor/</w:t>
                            </w:r>
                          </w:p>
                          <w:p w14:paraId="34570B00" w14:textId="69B04589" w:rsidR="005326AB" w:rsidRPr="005738DB" w:rsidRDefault="00062A66" w:rsidP="00F345EE">
                            <w:pPr>
                              <w:spacing w:after="0" w:line="240" w:lineRule="auto"/>
                              <w:rPr>
                                <w:rFonts w:ascii="Bookman Old Style" w:hAnsi="Bookman Old Style"/>
                              </w:rPr>
                            </w:pPr>
                            <w:r>
                              <w:rPr>
                                <w:rFonts w:ascii="Bookman Old Style" w:hAnsi="Bookman Old Style"/>
                                <w:lang w:val="en-US"/>
                              </w:rPr>
                              <w:t>Diploma</w:t>
                            </w:r>
                          </w:p>
                        </w:tc>
                        <w:tc>
                          <w:tcPr>
                            <w:tcW w:w="1330" w:type="dxa"/>
                            <w:tcBorders>
                              <w:bottom w:val="single" w:sz="4" w:space="0" w:color="auto"/>
                            </w:tcBorders>
                            <w:vAlign w:val="center"/>
                            <w:hideMark/>
                          </w:tcPr>
                          <w:p w14:paraId="0A4DD1F3" w14:textId="77777777" w:rsidR="005326AB" w:rsidRPr="00F345EE" w:rsidRDefault="005326AB"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667C0DAC" w14:textId="61A5ECA3" w:rsidR="00062A66" w:rsidRPr="00062A66" w:rsidRDefault="00062A66" w:rsidP="00F345EE">
                            <w:pPr>
                              <w:spacing w:after="0" w:line="240" w:lineRule="auto"/>
                              <w:rPr>
                                <w:rFonts w:ascii="Bookman Old Style" w:hAnsi="Bookman Old Style"/>
                                <w:lang w:val="en-US"/>
                              </w:rPr>
                            </w:pPr>
                            <w:r>
                              <w:rPr>
                                <w:rFonts w:ascii="Bookman Old Style" w:hAnsi="Bookman Old Style"/>
                                <w:lang w:val="en-US"/>
                              </w:rPr>
                              <w:t>Non Bachelor/ Diploma</w:t>
                            </w:r>
                          </w:p>
                        </w:tc>
                        <w:tc>
                          <w:tcPr>
                            <w:tcW w:w="1330" w:type="dxa"/>
                            <w:tcBorders>
                              <w:bottom w:val="single" w:sz="4" w:space="0" w:color="auto"/>
                            </w:tcBorders>
                            <w:vAlign w:val="center"/>
                            <w:hideMark/>
                          </w:tcPr>
                          <w:p w14:paraId="40257ABE" w14:textId="77777777" w:rsidR="005326AB" w:rsidRPr="00F345EE" w:rsidRDefault="005326AB" w:rsidP="00F345EE">
                            <w:pPr>
                              <w:spacing w:after="0" w:line="240" w:lineRule="auto"/>
                              <w:rPr>
                                <w:rFonts w:ascii="Bookman Old Style" w:hAnsi="Bookman Old Style"/>
                                <w:lang w:val="en-US"/>
                              </w:rPr>
                            </w:pPr>
                            <w:r>
                              <w:rPr>
                                <w:rFonts w:ascii="Bookman Old Style" w:hAnsi="Bookman Old Style"/>
                                <w:lang w:val="en-US"/>
                              </w:rPr>
                              <w:t>%</w:t>
                            </w:r>
                          </w:p>
                        </w:tc>
                      </w:tr>
                      <w:tr w:rsidR="00062A66" w:rsidRPr="005738DB" w14:paraId="64013949" w14:textId="77777777" w:rsidTr="00062A66">
                        <w:trPr>
                          <w:jc w:val="center"/>
                        </w:trPr>
                        <w:tc>
                          <w:tcPr>
                            <w:tcW w:w="2552" w:type="dxa"/>
                            <w:tcBorders>
                              <w:top w:val="single" w:sz="4" w:space="0" w:color="auto"/>
                            </w:tcBorders>
                            <w:hideMark/>
                          </w:tcPr>
                          <w:p w14:paraId="28B37148"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Strongly Agree</w:t>
                            </w:r>
                          </w:p>
                        </w:tc>
                        <w:tc>
                          <w:tcPr>
                            <w:tcW w:w="1299" w:type="dxa"/>
                            <w:tcBorders>
                              <w:top w:val="single" w:sz="4" w:space="0" w:color="auto"/>
                            </w:tcBorders>
                            <w:hideMark/>
                          </w:tcPr>
                          <w:p w14:paraId="070D8CBC" w14:textId="64F352B4" w:rsidR="00062A66" w:rsidRPr="005738DB" w:rsidRDefault="00062A66" w:rsidP="00062A66">
                            <w:pPr>
                              <w:spacing w:after="0" w:line="240" w:lineRule="auto"/>
                              <w:rPr>
                                <w:rFonts w:ascii="Bookman Old Style" w:hAnsi="Bookman Old Style"/>
                              </w:rPr>
                            </w:pPr>
                            <w:r w:rsidRPr="005738DB">
                              <w:rPr>
                                <w:rFonts w:ascii="Bookman Old Style" w:hAnsi="Bookman Old Style"/>
                              </w:rPr>
                              <w:t>18</w:t>
                            </w:r>
                          </w:p>
                        </w:tc>
                        <w:tc>
                          <w:tcPr>
                            <w:tcW w:w="1330" w:type="dxa"/>
                            <w:tcBorders>
                              <w:top w:val="single" w:sz="4" w:space="0" w:color="auto"/>
                            </w:tcBorders>
                            <w:hideMark/>
                          </w:tcPr>
                          <w:p w14:paraId="2DDCB6E7" w14:textId="7AC48071" w:rsidR="00062A66" w:rsidRPr="005738DB" w:rsidRDefault="00062A66" w:rsidP="00062A66">
                            <w:pPr>
                              <w:spacing w:after="0" w:line="240" w:lineRule="auto"/>
                              <w:rPr>
                                <w:rFonts w:ascii="Bookman Old Style" w:hAnsi="Bookman Old Style"/>
                              </w:rPr>
                            </w:pPr>
                            <w:r w:rsidRPr="005738DB">
                              <w:rPr>
                                <w:rFonts w:ascii="Bookman Old Style" w:hAnsi="Bookman Old Style"/>
                              </w:rPr>
                              <w:t>58%</w:t>
                            </w:r>
                          </w:p>
                        </w:tc>
                        <w:tc>
                          <w:tcPr>
                            <w:tcW w:w="1444" w:type="dxa"/>
                            <w:tcBorders>
                              <w:top w:val="single" w:sz="4" w:space="0" w:color="auto"/>
                            </w:tcBorders>
                            <w:hideMark/>
                          </w:tcPr>
                          <w:p w14:paraId="07619503" w14:textId="5BB7B3B0" w:rsidR="00062A66" w:rsidRPr="005738DB" w:rsidRDefault="00062A66" w:rsidP="00062A66">
                            <w:pPr>
                              <w:spacing w:after="0" w:line="240" w:lineRule="auto"/>
                              <w:rPr>
                                <w:rFonts w:ascii="Bookman Old Style" w:hAnsi="Bookman Old Style"/>
                              </w:rPr>
                            </w:pPr>
                            <w:r w:rsidRPr="005738DB">
                              <w:rPr>
                                <w:rFonts w:ascii="Bookman Old Style" w:hAnsi="Bookman Old Style"/>
                              </w:rPr>
                              <w:t>15</w:t>
                            </w:r>
                          </w:p>
                        </w:tc>
                        <w:tc>
                          <w:tcPr>
                            <w:tcW w:w="1330" w:type="dxa"/>
                            <w:tcBorders>
                              <w:top w:val="single" w:sz="4" w:space="0" w:color="auto"/>
                            </w:tcBorders>
                            <w:hideMark/>
                          </w:tcPr>
                          <w:p w14:paraId="459E4671" w14:textId="7D819E96" w:rsidR="00062A66" w:rsidRPr="005738DB" w:rsidRDefault="00062A66" w:rsidP="00062A66">
                            <w:pPr>
                              <w:spacing w:after="0" w:line="240" w:lineRule="auto"/>
                              <w:rPr>
                                <w:rFonts w:ascii="Bookman Old Style" w:hAnsi="Bookman Old Style"/>
                              </w:rPr>
                            </w:pPr>
                            <w:r w:rsidRPr="005738DB">
                              <w:rPr>
                                <w:rFonts w:ascii="Bookman Old Style" w:hAnsi="Bookman Old Style"/>
                              </w:rPr>
                              <w:t>51,7%</w:t>
                            </w:r>
                          </w:p>
                        </w:tc>
                      </w:tr>
                      <w:tr w:rsidR="00062A66" w:rsidRPr="005738DB" w14:paraId="0396A975" w14:textId="77777777" w:rsidTr="00062A66">
                        <w:trPr>
                          <w:jc w:val="center"/>
                        </w:trPr>
                        <w:tc>
                          <w:tcPr>
                            <w:tcW w:w="2552" w:type="dxa"/>
                            <w:hideMark/>
                          </w:tcPr>
                          <w:p w14:paraId="1DFF965D"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Agree</w:t>
                            </w:r>
                          </w:p>
                        </w:tc>
                        <w:tc>
                          <w:tcPr>
                            <w:tcW w:w="1299" w:type="dxa"/>
                            <w:hideMark/>
                          </w:tcPr>
                          <w:p w14:paraId="71383663" w14:textId="593E823C" w:rsidR="00062A66" w:rsidRPr="005738DB" w:rsidRDefault="00062A66" w:rsidP="00062A66">
                            <w:pPr>
                              <w:spacing w:after="0" w:line="240" w:lineRule="auto"/>
                              <w:rPr>
                                <w:rFonts w:ascii="Bookman Old Style" w:hAnsi="Bookman Old Style"/>
                              </w:rPr>
                            </w:pPr>
                            <w:r w:rsidRPr="005738DB">
                              <w:rPr>
                                <w:rFonts w:ascii="Bookman Old Style" w:hAnsi="Bookman Old Style"/>
                              </w:rPr>
                              <w:t>10</w:t>
                            </w:r>
                          </w:p>
                        </w:tc>
                        <w:tc>
                          <w:tcPr>
                            <w:tcW w:w="1330" w:type="dxa"/>
                            <w:hideMark/>
                          </w:tcPr>
                          <w:p w14:paraId="148B748B" w14:textId="68BE4CD9" w:rsidR="00062A66" w:rsidRPr="005738DB" w:rsidRDefault="00062A66" w:rsidP="00062A66">
                            <w:pPr>
                              <w:spacing w:after="0" w:line="240" w:lineRule="auto"/>
                              <w:rPr>
                                <w:rFonts w:ascii="Bookman Old Style" w:hAnsi="Bookman Old Style"/>
                              </w:rPr>
                            </w:pPr>
                            <w:r w:rsidRPr="005738DB">
                              <w:rPr>
                                <w:rFonts w:ascii="Bookman Old Style" w:hAnsi="Bookman Old Style"/>
                              </w:rPr>
                              <w:t>32,3%</w:t>
                            </w:r>
                          </w:p>
                        </w:tc>
                        <w:tc>
                          <w:tcPr>
                            <w:tcW w:w="1444" w:type="dxa"/>
                            <w:hideMark/>
                          </w:tcPr>
                          <w:p w14:paraId="4502C6A5" w14:textId="274C1C73" w:rsidR="00062A66" w:rsidRPr="005738DB" w:rsidRDefault="00062A66" w:rsidP="00062A66">
                            <w:pPr>
                              <w:spacing w:after="0" w:line="240" w:lineRule="auto"/>
                              <w:rPr>
                                <w:rFonts w:ascii="Bookman Old Style" w:hAnsi="Bookman Old Style"/>
                              </w:rPr>
                            </w:pPr>
                            <w:r w:rsidRPr="005738DB">
                              <w:rPr>
                                <w:rFonts w:ascii="Bookman Old Style" w:hAnsi="Bookman Old Style"/>
                              </w:rPr>
                              <w:t>7</w:t>
                            </w:r>
                          </w:p>
                        </w:tc>
                        <w:tc>
                          <w:tcPr>
                            <w:tcW w:w="1330" w:type="dxa"/>
                            <w:hideMark/>
                          </w:tcPr>
                          <w:p w14:paraId="168B9317" w14:textId="5953B674" w:rsidR="00062A66" w:rsidRPr="005738DB" w:rsidRDefault="00062A66" w:rsidP="00062A66">
                            <w:pPr>
                              <w:spacing w:after="0" w:line="240" w:lineRule="auto"/>
                              <w:rPr>
                                <w:rFonts w:ascii="Bookman Old Style" w:hAnsi="Bookman Old Style"/>
                              </w:rPr>
                            </w:pPr>
                            <w:r w:rsidRPr="005738DB">
                              <w:rPr>
                                <w:rFonts w:ascii="Bookman Old Style" w:hAnsi="Bookman Old Style"/>
                              </w:rPr>
                              <w:t>24,1%</w:t>
                            </w:r>
                          </w:p>
                        </w:tc>
                      </w:tr>
                      <w:tr w:rsidR="00062A66" w:rsidRPr="005738DB" w14:paraId="67939F8C" w14:textId="77777777" w:rsidTr="00062A66">
                        <w:trPr>
                          <w:jc w:val="center"/>
                        </w:trPr>
                        <w:tc>
                          <w:tcPr>
                            <w:tcW w:w="2552" w:type="dxa"/>
                            <w:hideMark/>
                          </w:tcPr>
                          <w:p w14:paraId="45EFA7A6" w14:textId="77777777" w:rsidR="00062A66" w:rsidRPr="005738DB" w:rsidRDefault="00062A66" w:rsidP="00062A66">
                            <w:pPr>
                              <w:spacing w:after="0" w:line="240" w:lineRule="auto"/>
                              <w:rPr>
                                <w:rFonts w:ascii="Bookman Old Style" w:hAnsi="Bookman Old Style"/>
                              </w:rPr>
                            </w:pPr>
                            <w:r w:rsidRPr="005738DB">
                              <w:rPr>
                                <w:rFonts w:ascii="Bookman Old Style" w:hAnsi="Bookman Old Style"/>
                              </w:rPr>
                              <w:t>Netral</w:t>
                            </w:r>
                          </w:p>
                        </w:tc>
                        <w:tc>
                          <w:tcPr>
                            <w:tcW w:w="1299" w:type="dxa"/>
                            <w:hideMark/>
                          </w:tcPr>
                          <w:p w14:paraId="15FF6359" w14:textId="2B780A53" w:rsidR="00062A66" w:rsidRPr="005738DB" w:rsidRDefault="00062A66" w:rsidP="00062A66">
                            <w:pPr>
                              <w:spacing w:after="0" w:line="240" w:lineRule="auto"/>
                              <w:rPr>
                                <w:rFonts w:ascii="Bookman Old Style" w:hAnsi="Bookman Old Style"/>
                              </w:rPr>
                            </w:pPr>
                            <w:r w:rsidRPr="005738DB">
                              <w:rPr>
                                <w:rFonts w:ascii="Bookman Old Style" w:hAnsi="Bookman Old Style"/>
                              </w:rPr>
                              <w:t>2</w:t>
                            </w:r>
                          </w:p>
                        </w:tc>
                        <w:tc>
                          <w:tcPr>
                            <w:tcW w:w="1330" w:type="dxa"/>
                            <w:hideMark/>
                          </w:tcPr>
                          <w:p w14:paraId="01931139" w14:textId="672B6B5D" w:rsidR="00062A66" w:rsidRPr="005738DB" w:rsidRDefault="00062A66" w:rsidP="00062A66">
                            <w:pPr>
                              <w:spacing w:after="0" w:line="240" w:lineRule="auto"/>
                              <w:rPr>
                                <w:rFonts w:ascii="Bookman Old Style" w:hAnsi="Bookman Old Style"/>
                              </w:rPr>
                            </w:pPr>
                            <w:r w:rsidRPr="005738DB">
                              <w:rPr>
                                <w:rFonts w:ascii="Bookman Old Style" w:hAnsi="Bookman Old Style"/>
                              </w:rPr>
                              <w:t>6,5%</w:t>
                            </w:r>
                          </w:p>
                        </w:tc>
                        <w:tc>
                          <w:tcPr>
                            <w:tcW w:w="1444" w:type="dxa"/>
                            <w:hideMark/>
                          </w:tcPr>
                          <w:p w14:paraId="02085A8E" w14:textId="5313850E" w:rsidR="00062A66" w:rsidRPr="005738DB" w:rsidRDefault="00062A66" w:rsidP="00062A66">
                            <w:pPr>
                              <w:spacing w:after="0" w:line="240" w:lineRule="auto"/>
                              <w:rPr>
                                <w:rFonts w:ascii="Bookman Old Style" w:hAnsi="Bookman Old Style"/>
                              </w:rPr>
                            </w:pPr>
                            <w:r w:rsidRPr="005738DB">
                              <w:rPr>
                                <w:rFonts w:ascii="Bookman Old Style" w:hAnsi="Bookman Old Style"/>
                              </w:rPr>
                              <w:t>6</w:t>
                            </w:r>
                          </w:p>
                        </w:tc>
                        <w:tc>
                          <w:tcPr>
                            <w:tcW w:w="1330" w:type="dxa"/>
                            <w:hideMark/>
                          </w:tcPr>
                          <w:p w14:paraId="15869876" w14:textId="04933DD8" w:rsidR="00062A66" w:rsidRPr="005738DB" w:rsidRDefault="00062A66" w:rsidP="00062A66">
                            <w:pPr>
                              <w:spacing w:after="0" w:line="240" w:lineRule="auto"/>
                              <w:rPr>
                                <w:rFonts w:ascii="Bookman Old Style" w:hAnsi="Bookman Old Style"/>
                              </w:rPr>
                            </w:pPr>
                            <w:r w:rsidRPr="005738DB">
                              <w:rPr>
                                <w:rFonts w:ascii="Bookman Old Style" w:hAnsi="Bookman Old Style"/>
                              </w:rPr>
                              <w:t>20,7%</w:t>
                            </w:r>
                          </w:p>
                        </w:tc>
                      </w:tr>
                      <w:tr w:rsidR="00062A66" w:rsidRPr="005738DB" w14:paraId="0F735EE0" w14:textId="77777777" w:rsidTr="00062A66">
                        <w:trPr>
                          <w:jc w:val="center"/>
                        </w:trPr>
                        <w:tc>
                          <w:tcPr>
                            <w:tcW w:w="2552" w:type="dxa"/>
                            <w:hideMark/>
                          </w:tcPr>
                          <w:p w14:paraId="255CA3A7"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Disagree</w:t>
                            </w:r>
                          </w:p>
                        </w:tc>
                        <w:tc>
                          <w:tcPr>
                            <w:tcW w:w="1299" w:type="dxa"/>
                            <w:hideMark/>
                          </w:tcPr>
                          <w:p w14:paraId="6DFEFB1B" w14:textId="7AB15C76"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330" w:type="dxa"/>
                            <w:hideMark/>
                          </w:tcPr>
                          <w:p w14:paraId="69F438E9" w14:textId="6BEC63D6"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444" w:type="dxa"/>
                            <w:hideMark/>
                          </w:tcPr>
                          <w:p w14:paraId="59383775" w14:textId="49512E6D" w:rsidR="00062A66" w:rsidRPr="005738DB" w:rsidRDefault="00062A66" w:rsidP="00062A66">
                            <w:pPr>
                              <w:spacing w:after="0" w:line="240" w:lineRule="auto"/>
                              <w:rPr>
                                <w:rFonts w:ascii="Bookman Old Style" w:hAnsi="Bookman Old Style"/>
                              </w:rPr>
                            </w:pPr>
                            <w:r w:rsidRPr="005738DB">
                              <w:rPr>
                                <w:rFonts w:ascii="Bookman Old Style" w:hAnsi="Bookman Old Style"/>
                              </w:rPr>
                              <w:t>1</w:t>
                            </w:r>
                          </w:p>
                        </w:tc>
                        <w:tc>
                          <w:tcPr>
                            <w:tcW w:w="1330" w:type="dxa"/>
                            <w:hideMark/>
                          </w:tcPr>
                          <w:p w14:paraId="5CB46429" w14:textId="1D7E532E" w:rsidR="00062A66" w:rsidRPr="005738DB" w:rsidRDefault="00062A66" w:rsidP="00062A66">
                            <w:pPr>
                              <w:spacing w:after="0" w:line="240" w:lineRule="auto"/>
                              <w:rPr>
                                <w:rFonts w:ascii="Bookman Old Style" w:hAnsi="Bookman Old Style"/>
                              </w:rPr>
                            </w:pPr>
                            <w:r w:rsidRPr="005738DB">
                              <w:rPr>
                                <w:rFonts w:ascii="Bookman Old Style" w:hAnsi="Bookman Old Style"/>
                              </w:rPr>
                              <w:t>3,5%</w:t>
                            </w:r>
                          </w:p>
                        </w:tc>
                      </w:tr>
                      <w:tr w:rsidR="00062A66" w:rsidRPr="005738DB" w14:paraId="101C75A1" w14:textId="77777777" w:rsidTr="00062A66">
                        <w:trPr>
                          <w:jc w:val="center"/>
                        </w:trPr>
                        <w:tc>
                          <w:tcPr>
                            <w:tcW w:w="2552" w:type="dxa"/>
                            <w:tcBorders>
                              <w:bottom w:val="single" w:sz="4" w:space="0" w:color="auto"/>
                            </w:tcBorders>
                            <w:hideMark/>
                          </w:tcPr>
                          <w:p w14:paraId="580B7304"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Strongly Disagree</w:t>
                            </w:r>
                          </w:p>
                        </w:tc>
                        <w:tc>
                          <w:tcPr>
                            <w:tcW w:w="1299" w:type="dxa"/>
                            <w:tcBorders>
                              <w:bottom w:val="single" w:sz="4" w:space="0" w:color="auto"/>
                            </w:tcBorders>
                            <w:hideMark/>
                          </w:tcPr>
                          <w:p w14:paraId="4A4850C5" w14:textId="31A5CCB5" w:rsidR="00062A66" w:rsidRPr="005738DB" w:rsidRDefault="00062A66" w:rsidP="00062A66">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534F7A1F" w14:textId="7B577D31" w:rsidR="00062A66" w:rsidRPr="005738DB" w:rsidRDefault="00062A66" w:rsidP="00062A66">
                            <w:pPr>
                              <w:spacing w:after="0" w:line="240" w:lineRule="auto"/>
                              <w:rPr>
                                <w:rFonts w:ascii="Bookman Old Style" w:hAnsi="Bookman Old Style"/>
                              </w:rPr>
                            </w:pPr>
                            <w:r w:rsidRPr="005738DB">
                              <w:rPr>
                                <w:rFonts w:ascii="Bookman Old Style" w:hAnsi="Bookman Old Style"/>
                              </w:rPr>
                              <w:t>3,2%</w:t>
                            </w:r>
                          </w:p>
                        </w:tc>
                        <w:tc>
                          <w:tcPr>
                            <w:tcW w:w="1444" w:type="dxa"/>
                            <w:tcBorders>
                              <w:bottom w:val="single" w:sz="4" w:space="0" w:color="auto"/>
                            </w:tcBorders>
                            <w:hideMark/>
                          </w:tcPr>
                          <w:p w14:paraId="2B0CC7F6" w14:textId="2A49E037"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245FF3E6" w14:textId="6FDD3943"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r>
                      <w:tr w:rsidR="00062A66" w:rsidRPr="005738DB" w14:paraId="0D4CB298" w14:textId="77777777" w:rsidTr="00062A66">
                        <w:trPr>
                          <w:jc w:val="center"/>
                        </w:trPr>
                        <w:tc>
                          <w:tcPr>
                            <w:tcW w:w="2552" w:type="dxa"/>
                            <w:tcBorders>
                              <w:top w:val="single" w:sz="4" w:space="0" w:color="auto"/>
                              <w:bottom w:val="single" w:sz="4" w:space="0" w:color="auto"/>
                            </w:tcBorders>
                            <w:hideMark/>
                          </w:tcPr>
                          <w:p w14:paraId="2ED9685F" w14:textId="77777777" w:rsidR="00062A66" w:rsidRPr="005738DB" w:rsidRDefault="00062A66" w:rsidP="00062A66">
                            <w:pPr>
                              <w:spacing w:after="0" w:line="240" w:lineRule="auto"/>
                              <w:rPr>
                                <w:rFonts w:ascii="Bookman Old Style" w:hAnsi="Bookman Old Style"/>
                                <w:b/>
                                <w:bCs/>
                              </w:rPr>
                            </w:pPr>
                            <w:r>
                              <w:rPr>
                                <w:rFonts w:ascii="Bookman Old Style" w:hAnsi="Bookman Old Style"/>
                                <w:b/>
                                <w:bCs/>
                                <w:lang w:val="en-US"/>
                              </w:rPr>
                              <w:t>Total</w:t>
                            </w:r>
                          </w:p>
                        </w:tc>
                        <w:tc>
                          <w:tcPr>
                            <w:tcW w:w="1299" w:type="dxa"/>
                            <w:tcBorders>
                              <w:top w:val="single" w:sz="4" w:space="0" w:color="auto"/>
                              <w:bottom w:val="single" w:sz="4" w:space="0" w:color="auto"/>
                            </w:tcBorders>
                            <w:hideMark/>
                          </w:tcPr>
                          <w:p w14:paraId="6585D7E8" w14:textId="0BEE52D1"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31</w:t>
                            </w:r>
                          </w:p>
                        </w:tc>
                        <w:tc>
                          <w:tcPr>
                            <w:tcW w:w="1330" w:type="dxa"/>
                            <w:tcBorders>
                              <w:top w:val="single" w:sz="4" w:space="0" w:color="auto"/>
                              <w:bottom w:val="single" w:sz="4" w:space="0" w:color="auto"/>
                            </w:tcBorders>
                            <w:hideMark/>
                          </w:tcPr>
                          <w:p w14:paraId="5AB8BF7D" w14:textId="022FCC34"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7C9700F0" w14:textId="33E4DCFC"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29</w:t>
                            </w:r>
                          </w:p>
                        </w:tc>
                        <w:tc>
                          <w:tcPr>
                            <w:tcW w:w="1330" w:type="dxa"/>
                            <w:tcBorders>
                              <w:top w:val="single" w:sz="4" w:space="0" w:color="auto"/>
                              <w:bottom w:val="single" w:sz="4" w:space="0" w:color="auto"/>
                            </w:tcBorders>
                            <w:hideMark/>
                          </w:tcPr>
                          <w:p w14:paraId="480BF1EB" w14:textId="56CD04F3"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100%</w:t>
                            </w:r>
                          </w:p>
                        </w:tc>
                      </w:tr>
                    </w:tbl>
                    <w:p w14:paraId="526C2C1D" w14:textId="77777777" w:rsidR="005326AB" w:rsidRPr="00BA2E21" w:rsidRDefault="005326AB" w:rsidP="005326AB">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1AE52589" w14:textId="77777777" w:rsidR="005326AB" w:rsidRPr="002E0233" w:rsidRDefault="005326AB" w:rsidP="005326AB">
                      <w:pPr>
                        <w:jc w:val="center"/>
                      </w:pPr>
                    </w:p>
                  </w:txbxContent>
                </v:textbox>
                <w10:wrap type="topAndBottom"/>
              </v:rect>
            </w:pict>
          </mc:Fallback>
        </mc:AlternateContent>
      </w:r>
      <w:r w:rsidRPr="00CA14E0">
        <w:rPr>
          <w:rFonts w:ascii="Bookman Old Style" w:hAnsi="Bookman Old Style"/>
        </w:rPr>
        <w:t>program. Almost the majority of respondents who do not live close to each other strongly agree with the implementation of the program, and a few who are neutral or tend to disagree with the implementation of the program. In contrast to respondents who live close to each other, namely respondents who strongly agree and only agree have almost the same percentage.</w:t>
      </w:r>
    </w:p>
    <w:p w14:paraId="2F320740" w14:textId="323AAA1A" w:rsidR="00200BF5" w:rsidRDefault="00062A66" w:rsidP="00200BF5">
      <w:pPr>
        <w:spacing w:after="0" w:line="240" w:lineRule="auto"/>
        <w:ind w:firstLine="709"/>
        <w:jc w:val="both"/>
        <w:rPr>
          <w:rFonts w:ascii="Bookman Old Style" w:hAnsi="Bookman Old Style"/>
          <w:lang w:val="en-US"/>
        </w:rPr>
      </w:pPr>
      <w:r w:rsidRPr="00062A66">
        <w:rPr>
          <w:rFonts w:ascii="Bookman Old Style" w:hAnsi="Bookman Old Style"/>
        </w:rPr>
        <w:t>Judging from the educational characteristics, both Bachelor/Diploma and Non-Bachelor/Diploma respondents, the majority strongly agreed with the implementation of the program. However, Non Bachelor/Diploma respondents have a greater percentage of neutral attitudes than Bachelor/Diploma respondents. The percentage of Bachelor/Diploma respondents who tended to approve the implementation of the reactivation program was greater than that of Non Bachelor/Diploma respondents. However, there are still Bachelor/Diploma respondents who do not agree with the implementation of the program.</w:t>
      </w:r>
      <w:r w:rsidR="001C71EE">
        <w:rPr>
          <w:rFonts w:ascii="Bookman Old Style" w:hAnsi="Bookman Old Style"/>
          <w:lang w:val="en-US"/>
        </w:rPr>
        <w:t xml:space="preserve"> </w:t>
      </w:r>
    </w:p>
    <w:p w14:paraId="0F9C808A" w14:textId="65A67C41" w:rsidR="001C71EE" w:rsidRDefault="001C71EE" w:rsidP="00200BF5">
      <w:pPr>
        <w:spacing w:after="0" w:line="240" w:lineRule="auto"/>
        <w:ind w:firstLine="709"/>
        <w:jc w:val="both"/>
        <w:rPr>
          <w:rFonts w:ascii="Bookman Old Style" w:hAnsi="Bookman Old Style"/>
          <w:lang w:val="en-US"/>
        </w:rPr>
      </w:pPr>
      <w:r w:rsidRPr="001C71EE">
        <w:rPr>
          <w:rFonts w:ascii="Bookman Old Style" w:hAnsi="Bookman Old Style"/>
          <w:lang w:val="en-US"/>
        </w:rPr>
        <w:t xml:space="preserve">The biggest difference in attitude was shown by respondents who had jobs, either as civil servants, private employees or students, compared to respondents who did not work. The majority of respondents who work agree with the implementation of </w:t>
      </w:r>
      <w:r w:rsidRPr="001C71EE">
        <w:rPr>
          <w:rFonts w:ascii="Bookman Old Style" w:hAnsi="Bookman Old Style"/>
          <w:lang w:val="en-US"/>
        </w:rPr>
        <w:lastRenderedPageBreak/>
        <w:t>the program, while respondents who do not work choose to be neutral.</w:t>
      </w:r>
    </w:p>
    <w:p w14:paraId="3EF9C35F" w14:textId="77777777" w:rsidR="00B1200E" w:rsidRDefault="00B1200E" w:rsidP="00200BF5">
      <w:pPr>
        <w:spacing w:after="0" w:line="240" w:lineRule="auto"/>
        <w:ind w:firstLine="709"/>
        <w:jc w:val="both"/>
        <w:rPr>
          <w:rFonts w:ascii="Bookman Old Style" w:hAnsi="Bookman Old Style"/>
          <w:lang w:val="en-US"/>
        </w:rPr>
      </w:pPr>
    </w:p>
    <w:p w14:paraId="7DFE7330" w14:textId="77777777" w:rsidR="001C71EE" w:rsidRPr="002A78C7" w:rsidRDefault="001C71EE" w:rsidP="001C71EE">
      <w:pPr>
        <w:pStyle w:val="Els-Author"/>
        <w:rPr>
          <w:rFonts w:ascii="Bookman Old Style" w:hAnsi="Bookman Old Style"/>
        </w:rPr>
      </w:pPr>
      <w:r>
        <w:rPr>
          <w:rFonts w:ascii="Bookman Old Style" w:hAnsi="Bookman Old Style"/>
          <w:sz w:val="22"/>
          <w:szCs w:val="22"/>
        </w:rPr>
        <w:t>Discussions</w:t>
      </w:r>
      <w:r w:rsidRPr="002A78C7">
        <w:rPr>
          <w:rFonts w:ascii="Bookman Old Style" w:hAnsi="Bookman Old Style"/>
        </w:rPr>
        <w:t xml:space="preserve"> </w:t>
      </w:r>
    </w:p>
    <w:p w14:paraId="3999B0A8" w14:textId="2756A3A9" w:rsidR="00200BF5" w:rsidRDefault="001C71EE" w:rsidP="00200BF5">
      <w:pPr>
        <w:spacing w:after="0" w:line="240" w:lineRule="auto"/>
        <w:ind w:firstLine="709"/>
        <w:jc w:val="both"/>
        <w:rPr>
          <w:rFonts w:ascii="Bookman Old Style" w:hAnsi="Bookman Old Style"/>
        </w:rPr>
      </w:pPr>
      <w:r w:rsidRPr="001C71EE">
        <w:rPr>
          <w:rFonts w:ascii="Bookman Old Style" w:hAnsi="Bookman Old Style"/>
        </w:rPr>
        <w:t>Viewed from the aspect of community needs, it can be assessed from the demand. As many as 26.7% of respondents still use buses because they do not own a motorbike or car and bus fares are cheaper than other public transportation (travel). Another reason for respondents is that only buses serve routes from their origin to their destination.</w:t>
      </w:r>
    </w:p>
    <w:p w14:paraId="5D9BEBCC" w14:textId="0E0EC856"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 xml:space="preserve">With no other alternative, the respondent chose the bus. Therefore, most respondents agree with the </w:t>
      </w:r>
      <w:r w:rsidR="00C24E03">
        <w:rPr>
          <w:rFonts w:ascii="Bookman Old Style" w:hAnsi="Bookman Old Style"/>
        </w:rPr>
        <w:t>railway</w:t>
      </w:r>
      <w:r w:rsidRPr="001C71EE">
        <w:rPr>
          <w:rFonts w:ascii="Bookman Old Style" w:hAnsi="Bookman Old Style"/>
        </w:rPr>
        <w:t xml:space="preserve"> reactivation program. The presence of trains is more prospective as an alternative transportation to support mobilization. Trains do not operate on the roads, but have special rails so they are free from congestion, and travel time is faster. Railway facilities are also getting better, so that they are able to answer the needs of commuters that cannot be found in other modes. Nazwirman's research (2017) states that public interest in transportation modes is increasing from year to year, as well as in rail transportation modes.</w:t>
      </w:r>
    </w:p>
    <w:p w14:paraId="41B1E240" w14:textId="77777777"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 xml:space="preserve">Technical aspects are also assessed from program implementation. In practice, the reactivation program does not always go according to plan. The route has been abandoned for decades, some have changed function, and some others have </w:t>
      </w:r>
      <w:r w:rsidRPr="001C71EE">
        <w:rPr>
          <w:rFonts w:ascii="Bookman Old Style" w:hAnsi="Bookman Old Style"/>
        </w:rPr>
        <w:t>been damaged or lost. One of the cases of the railway line that will be reactivated has changed its function, namely along the Jombor to Denggung section which currently has become one of the main road networks connecting Jogjakarta with Semarang via Magelang. The losses that will be caused by the diversion and even the closure of the road segment will certainly be very large, as will the potential for social conflict between the government and the community. By diverting traffic, the economy of the area around the old road will slowly die, as happened to the Pantura route after the emergence of the Trans Java toll road (Kompas, 2017). Road users, face problems either travel time or changing terrain. Commuters and entrepreneurs in general, have chosen the most suitable and quickly accessible way to get to their destination (Indah et al, 2015: 314). In Magelang City, there is a change in the function of owned land</w:t>
      </w:r>
    </w:p>
    <w:p w14:paraId="604195BA" w14:textId="7047EFC1"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 xml:space="preserve">PT KAI has become a public space, namely a market. The search results show that there is a former platform building at Rejowinangun Market. Around Rejowinangun Market there is also PT KAI's land which has been turned into a shopping area, especially along Jalan Pemuda to Magelang City Square or better known as the "shopping" area. In 2002, there was a discourse that the Magelang City Government requested land ownership rights from PT KAI, but there </w:t>
      </w:r>
      <w:r>
        <w:rPr>
          <w:rFonts w:ascii="Bookman Old Style" w:hAnsi="Bookman Old Style"/>
          <w:noProof/>
        </w:rPr>
        <w:lastRenderedPageBreak/>
        <mc:AlternateContent>
          <mc:Choice Requires="wps">
            <w:drawing>
              <wp:anchor distT="0" distB="0" distL="114300" distR="114300" simplePos="0" relativeHeight="251714560" behindDoc="0" locked="0" layoutInCell="1" allowOverlap="1" wp14:anchorId="6B3E2631" wp14:editId="4CB7855D">
                <wp:simplePos x="0" y="0"/>
                <wp:positionH relativeFrom="column">
                  <wp:posOffset>-161925</wp:posOffset>
                </wp:positionH>
                <wp:positionV relativeFrom="paragraph">
                  <wp:posOffset>0</wp:posOffset>
                </wp:positionV>
                <wp:extent cx="6610350" cy="1647825"/>
                <wp:effectExtent l="0" t="0" r="19050" b="28575"/>
                <wp:wrapTopAndBottom/>
                <wp:docPr id="75" name="Rectangle 75"/>
                <wp:cNvGraphicFramePr/>
                <a:graphic xmlns:a="http://schemas.openxmlformats.org/drawingml/2006/main">
                  <a:graphicData uri="http://schemas.microsoft.com/office/word/2010/wordprocessingShape">
                    <wps:wsp>
                      <wps:cNvSpPr/>
                      <wps:spPr>
                        <a:xfrm>
                          <a:off x="0" y="0"/>
                          <a:ext cx="6610350" cy="16478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10162B3" w14:textId="152246BC" w:rsidR="001C71EE" w:rsidRDefault="001C71EE" w:rsidP="001C71EE">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10</w:t>
                            </w:r>
                            <w:r w:rsidRPr="00BA2E21">
                              <w:rPr>
                                <w:rFonts w:ascii="Bookman Old Style" w:hAnsi="Bookman Old Style"/>
                                <w:b/>
                              </w:rPr>
                              <w:t xml:space="preserve">.  </w:t>
                            </w:r>
                            <w:r w:rsidRPr="001C71EE">
                              <w:rPr>
                                <w:rFonts w:ascii="Bookman Old Style" w:hAnsi="Bookman Old Style"/>
                                <w:b/>
                              </w:rPr>
                              <w:t>Types of Transportation Used by Respondents</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395"/>
                              <w:gridCol w:w="992"/>
                              <w:gridCol w:w="1371"/>
                              <w:gridCol w:w="6"/>
                            </w:tblGrid>
                            <w:tr w:rsidR="001C71EE" w:rsidRPr="005738DB" w14:paraId="0FBD3D88" w14:textId="77777777" w:rsidTr="00B06932">
                              <w:trPr>
                                <w:jc w:val="center"/>
                              </w:trPr>
                              <w:tc>
                                <w:tcPr>
                                  <w:tcW w:w="4395" w:type="dxa"/>
                                  <w:tcBorders>
                                    <w:top w:val="single" w:sz="4" w:space="0" w:color="auto"/>
                                    <w:left w:val="nil"/>
                                    <w:bottom w:val="single" w:sz="4" w:space="0" w:color="auto"/>
                                    <w:right w:val="nil"/>
                                  </w:tcBorders>
                                  <w:hideMark/>
                                </w:tcPr>
                                <w:p w14:paraId="1332EE8B"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Type of Transportation</w:t>
                                  </w:r>
                                </w:p>
                              </w:tc>
                              <w:tc>
                                <w:tcPr>
                                  <w:tcW w:w="992" w:type="dxa"/>
                                  <w:tcBorders>
                                    <w:top w:val="single" w:sz="4" w:space="0" w:color="auto"/>
                                    <w:left w:val="nil"/>
                                    <w:bottom w:val="single" w:sz="4" w:space="0" w:color="auto"/>
                                    <w:right w:val="nil"/>
                                  </w:tcBorders>
                                  <w:hideMark/>
                                </w:tcPr>
                                <w:p w14:paraId="23F60DA2"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Total</w:t>
                                  </w:r>
                                </w:p>
                              </w:tc>
                              <w:tc>
                                <w:tcPr>
                                  <w:tcW w:w="1377" w:type="dxa"/>
                                  <w:gridSpan w:val="2"/>
                                  <w:tcBorders>
                                    <w:top w:val="single" w:sz="4" w:space="0" w:color="auto"/>
                                    <w:left w:val="nil"/>
                                    <w:bottom w:val="single" w:sz="4" w:space="0" w:color="auto"/>
                                    <w:right w:val="nil"/>
                                  </w:tcBorders>
                                  <w:hideMark/>
                                </w:tcPr>
                                <w:p w14:paraId="3175D01A"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w:t>
                                  </w:r>
                                </w:p>
                              </w:tc>
                            </w:tr>
                            <w:tr w:rsidR="001C71EE" w:rsidRPr="005738DB" w14:paraId="678105EB" w14:textId="77777777" w:rsidTr="00B06932">
                              <w:trPr>
                                <w:jc w:val="center"/>
                              </w:trPr>
                              <w:tc>
                                <w:tcPr>
                                  <w:tcW w:w="4395" w:type="dxa"/>
                                  <w:tcBorders>
                                    <w:top w:val="single" w:sz="4" w:space="0" w:color="auto"/>
                                    <w:left w:val="nil"/>
                                    <w:bottom w:val="single" w:sz="4" w:space="0" w:color="auto"/>
                                    <w:right w:val="nil"/>
                                  </w:tcBorders>
                                  <w:hideMark/>
                                </w:tcPr>
                                <w:p w14:paraId="69EE33D7" w14:textId="77777777" w:rsidR="001C71EE" w:rsidRPr="001C71EE" w:rsidRDefault="001C71EE" w:rsidP="001C71EE">
                                  <w:pPr>
                                    <w:spacing w:after="0" w:line="240" w:lineRule="auto"/>
                                    <w:jc w:val="both"/>
                                    <w:rPr>
                                      <w:rFonts w:ascii="Bookman Old Style" w:hAnsi="Bookman Old Style"/>
                                      <w:lang w:val="en-US"/>
                                    </w:rPr>
                                  </w:pPr>
                                  <w:r>
                                    <w:rPr>
                                      <w:rFonts w:ascii="Bookman Old Style" w:hAnsi="Bookman Old Style"/>
                                      <w:lang w:val="en-US"/>
                                    </w:rPr>
                                    <w:t>Car</w:t>
                                  </w:r>
                                </w:p>
                              </w:tc>
                              <w:tc>
                                <w:tcPr>
                                  <w:tcW w:w="992" w:type="dxa"/>
                                  <w:tcBorders>
                                    <w:top w:val="single" w:sz="4" w:space="0" w:color="auto"/>
                                    <w:left w:val="nil"/>
                                    <w:bottom w:val="single" w:sz="4" w:space="0" w:color="auto"/>
                                    <w:right w:val="nil"/>
                                  </w:tcBorders>
                                  <w:hideMark/>
                                </w:tcPr>
                                <w:p w14:paraId="7247AA1A"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w:t>
                                  </w:r>
                                </w:p>
                              </w:tc>
                              <w:tc>
                                <w:tcPr>
                                  <w:tcW w:w="1377" w:type="dxa"/>
                                  <w:gridSpan w:val="2"/>
                                  <w:tcBorders>
                                    <w:top w:val="single" w:sz="4" w:space="0" w:color="auto"/>
                                    <w:left w:val="nil"/>
                                    <w:bottom w:val="single" w:sz="4" w:space="0" w:color="auto"/>
                                    <w:right w:val="nil"/>
                                  </w:tcBorders>
                                  <w:hideMark/>
                                </w:tcPr>
                                <w:p w14:paraId="42558FF8"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3,3%</w:t>
                                  </w:r>
                                </w:p>
                              </w:tc>
                            </w:tr>
                            <w:tr w:rsidR="001C71EE" w:rsidRPr="005738DB" w14:paraId="6F00529E" w14:textId="77777777" w:rsidTr="00B06932">
                              <w:trPr>
                                <w:jc w:val="center"/>
                              </w:trPr>
                              <w:tc>
                                <w:tcPr>
                                  <w:tcW w:w="4395" w:type="dxa"/>
                                  <w:tcBorders>
                                    <w:top w:val="single" w:sz="4" w:space="0" w:color="auto"/>
                                    <w:left w:val="nil"/>
                                    <w:bottom w:val="single" w:sz="4" w:space="0" w:color="auto"/>
                                    <w:right w:val="nil"/>
                                  </w:tcBorders>
                                  <w:hideMark/>
                                </w:tcPr>
                                <w:p w14:paraId="5BCCE6A1" w14:textId="77777777" w:rsidR="001C71EE" w:rsidRPr="001C71EE" w:rsidRDefault="001C71EE" w:rsidP="001C71EE">
                                  <w:pPr>
                                    <w:spacing w:after="0" w:line="240" w:lineRule="auto"/>
                                    <w:rPr>
                                      <w:rFonts w:ascii="Bookman Old Style" w:hAnsi="Bookman Old Style"/>
                                      <w:lang w:val="en-US"/>
                                    </w:rPr>
                                  </w:pPr>
                                  <w:r>
                                    <w:rPr>
                                      <w:rFonts w:ascii="Bookman Old Style" w:hAnsi="Bookman Old Style"/>
                                      <w:lang w:val="en-US"/>
                                    </w:rPr>
                                    <w:t>Motorcycle</w:t>
                                  </w:r>
                                </w:p>
                              </w:tc>
                              <w:tc>
                                <w:tcPr>
                                  <w:tcW w:w="992" w:type="dxa"/>
                                  <w:tcBorders>
                                    <w:top w:val="single" w:sz="4" w:space="0" w:color="auto"/>
                                    <w:left w:val="nil"/>
                                    <w:bottom w:val="single" w:sz="4" w:space="0" w:color="auto"/>
                                    <w:right w:val="nil"/>
                                  </w:tcBorders>
                                  <w:hideMark/>
                                </w:tcPr>
                                <w:p w14:paraId="5EB89BA8"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40</w:t>
                                  </w:r>
                                </w:p>
                              </w:tc>
                              <w:tc>
                                <w:tcPr>
                                  <w:tcW w:w="1377" w:type="dxa"/>
                                  <w:gridSpan w:val="2"/>
                                  <w:tcBorders>
                                    <w:top w:val="single" w:sz="4" w:space="0" w:color="auto"/>
                                    <w:left w:val="nil"/>
                                    <w:bottom w:val="single" w:sz="4" w:space="0" w:color="auto"/>
                                    <w:right w:val="nil"/>
                                  </w:tcBorders>
                                  <w:hideMark/>
                                </w:tcPr>
                                <w:p w14:paraId="6B386ED2"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66,7%</w:t>
                                  </w:r>
                                </w:p>
                              </w:tc>
                            </w:tr>
                            <w:tr w:rsidR="001C71EE" w:rsidRPr="005738DB" w14:paraId="1ABFDA57" w14:textId="77777777" w:rsidTr="00B06932">
                              <w:trPr>
                                <w:jc w:val="center"/>
                              </w:trPr>
                              <w:tc>
                                <w:tcPr>
                                  <w:tcW w:w="4395" w:type="dxa"/>
                                  <w:tcBorders>
                                    <w:top w:val="single" w:sz="4" w:space="0" w:color="auto"/>
                                    <w:left w:val="nil"/>
                                    <w:bottom w:val="single" w:sz="4" w:space="0" w:color="auto"/>
                                    <w:right w:val="nil"/>
                                  </w:tcBorders>
                                  <w:hideMark/>
                                </w:tcPr>
                                <w:p w14:paraId="7A6E59A0" w14:textId="77777777" w:rsidR="001C71EE" w:rsidRPr="005738DB" w:rsidRDefault="001C71EE" w:rsidP="001C71EE">
                                  <w:pPr>
                                    <w:spacing w:after="0" w:line="240" w:lineRule="auto"/>
                                    <w:rPr>
                                      <w:rFonts w:ascii="Bookman Old Style" w:hAnsi="Bookman Old Style"/>
                                    </w:rPr>
                                  </w:pPr>
                                  <w:r w:rsidRPr="001C71EE">
                                    <w:rPr>
                                      <w:rFonts w:ascii="Bookman Old Style" w:hAnsi="Bookman Old Style"/>
                                    </w:rPr>
                                    <w:t>Online / conventional motorcycle taxis</w:t>
                                  </w:r>
                                </w:p>
                              </w:tc>
                              <w:tc>
                                <w:tcPr>
                                  <w:tcW w:w="992" w:type="dxa"/>
                                  <w:tcBorders>
                                    <w:top w:val="single" w:sz="4" w:space="0" w:color="auto"/>
                                    <w:left w:val="nil"/>
                                    <w:bottom w:val="single" w:sz="4" w:space="0" w:color="auto"/>
                                    <w:right w:val="nil"/>
                                  </w:tcBorders>
                                  <w:hideMark/>
                                </w:tcPr>
                                <w:p w14:paraId="7671546B"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w:t>
                                  </w:r>
                                </w:p>
                              </w:tc>
                              <w:tc>
                                <w:tcPr>
                                  <w:tcW w:w="1377" w:type="dxa"/>
                                  <w:gridSpan w:val="2"/>
                                  <w:tcBorders>
                                    <w:top w:val="single" w:sz="4" w:space="0" w:color="auto"/>
                                    <w:left w:val="nil"/>
                                    <w:bottom w:val="single" w:sz="4" w:space="0" w:color="auto"/>
                                    <w:right w:val="nil"/>
                                  </w:tcBorders>
                                  <w:hideMark/>
                                </w:tcPr>
                                <w:p w14:paraId="74C09277"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3,3%</w:t>
                                  </w:r>
                                </w:p>
                              </w:tc>
                            </w:tr>
                            <w:tr w:rsidR="001C71EE" w:rsidRPr="005738DB" w14:paraId="77D27C6D" w14:textId="77777777" w:rsidTr="00B06932">
                              <w:trPr>
                                <w:jc w:val="center"/>
                              </w:trPr>
                              <w:tc>
                                <w:tcPr>
                                  <w:tcW w:w="4395" w:type="dxa"/>
                                  <w:tcBorders>
                                    <w:top w:val="single" w:sz="4" w:space="0" w:color="auto"/>
                                    <w:left w:val="nil"/>
                                    <w:bottom w:val="single" w:sz="4" w:space="0" w:color="auto"/>
                                    <w:right w:val="nil"/>
                                  </w:tcBorders>
                                  <w:hideMark/>
                                </w:tcPr>
                                <w:p w14:paraId="4D27FFDD" w14:textId="77777777" w:rsidR="001C71EE" w:rsidRPr="005738DB" w:rsidRDefault="001C71EE" w:rsidP="001C71EE">
                                  <w:pPr>
                                    <w:spacing w:after="0" w:line="240" w:lineRule="auto"/>
                                    <w:rPr>
                                      <w:rFonts w:ascii="Bookman Old Style" w:hAnsi="Bookman Old Style"/>
                                    </w:rPr>
                                  </w:pPr>
                                  <w:r w:rsidRPr="005738DB">
                                    <w:rPr>
                                      <w:rFonts w:ascii="Bookman Old Style" w:hAnsi="Bookman Old Style"/>
                                    </w:rPr>
                                    <w:t>Bus</w:t>
                                  </w:r>
                                </w:p>
                              </w:tc>
                              <w:tc>
                                <w:tcPr>
                                  <w:tcW w:w="992" w:type="dxa"/>
                                  <w:tcBorders>
                                    <w:top w:val="single" w:sz="4" w:space="0" w:color="auto"/>
                                    <w:left w:val="nil"/>
                                    <w:bottom w:val="single" w:sz="4" w:space="0" w:color="auto"/>
                                    <w:right w:val="nil"/>
                                  </w:tcBorders>
                                  <w:hideMark/>
                                </w:tcPr>
                                <w:p w14:paraId="128FAD56"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16</w:t>
                                  </w:r>
                                </w:p>
                              </w:tc>
                              <w:tc>
                                <w:tcPr>
                                  <w:tcW w:w="1377" w:type="dxa"/>
                                  <w:gridSpan w:val="2"/>
                                  <w:tcBorders>
                                    <w:top w:val="single" w:sz="4" w:space="0" w:color="auto"/>
                                    <w:left w:val="nil"/>
                                    <w:bottom w:val="single" w:sz="4" w:space="0" w:color="auto"/>
                                    <w:right w:val="nil"/>
                                  </w:tcBorders>
                                  <w:hideMark/>
                                </w:tcPr>
                                <w:p w14:paraId="2CF96CDF"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26,7%</w:t>
                                  </w:r>
                                </w:p>
                              </w:tc>
                            </w:tr>
                            <w:tr w:rsidR="001C71EE" w:rsidRPr="005738DB" w14:paraId="4DA84290" w14:textId="77777777" w:rsidTr="00B06932">
                              <w:trPr>
                                <w:gridAfter w:val="1"/>
                                <w:wAfter w:w="6" w:type="dxa"/>
                                <w:jc w:val="center"/>
                              </w:trPr>
                              <w:tc>
                                <w:tcPr>
                                  <w:tcW w:w="6758" w:type="dxa"/>
                                  <w:gridSpan w:val="3"/>
                                  <w:tcBorders>
                                    <w:top w:val="single" w:sz="4" w:space="0" w:color="auto"/>
                                    <w:left w:val="nil"/>
                                    <w:bottom w:val="single" w:sz="4" w:space="0" w:color="auto"/>
                                    <w:right w:val="nil"/>
                                  </w:tcBorders>
                                  <w:hideMark/>
                                </w:tcPr>
                                <w:p w14:paraId="60FC647F" w14:textId="4B0E73C4" w:rsidR="001C71EE" w:rsidRPr="001C71EE" w:rsidRDefault="001C71EE" w:rsidP="001C71EE">
                                  <w:pPr>
                                    <w:spacing w:after="0" w:line="240" w:lineRule="auto"/>
                                    <w:ind w:right="175"/>
                                    <w:jc w:val="right"/>
                                    <w:rPr>
                                      <w:rFonts w:ascii="Bookman Old Style" w:hAnsi="Bookman Old Style"/>
                                      <w:b/>
                                      <w:bCs/>
                                      <w:lang w:val="en-US"/>
                                    </w:rPr>
                                  </w:pPr>
                                  <w:r w:rsidRPr="005738DB">
                                    <w:rPr>
                                      <w:rFonts w:ascii="Bookman Old Style" w:hAnsi="Bookman Old Style"/>
                                      <w:b/>
                                      <w:bCs/>
                                    </w:rPr>
                                    <w:t>Total 60 Responden</w:t>
                                  </w:r>
                                  <w:r>
                                    <w:rPr>
                                      <w:rFonts w:ascii="Bookman Old Style" w:hAnsi="Bookman Old Style"/>
                                      <w:b/>
                                      <w:bCs/>
                                      <w:lang w:val="en-US"/>
                                    </w:rPr>
                                    <w:t>t</w:t>
                                  </w:r>
                                </w:p>
                              </w:tc>
                            </w:tr>
                          </w:tbl>
                          <w:p w14:paraId="1B4D2477" w14:textId="10333BD0" w:rsidR="001C71EE" w:rsidRPr="00BA2E21" w:rsidRDefault="001C71EE" w:rsidP="001C71EE">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797CA3BF" w14:textId="77777777" w:rsidR="001C71EE" w:rsidRPr="002E0233" w:rsidRDefault="001C71EE" w:rsidP="001C71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E2631" id="Rectangle 75" o:spid="_x0000_s1036" style="position:absolute;left:0;text-align:left;margin-left:-12.75pt;margin-top:0;width:520.5pt;height:12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" fillcolor="white [3212]" strokecolor="white [3212]" strokeweight="1pt">
                <v:textbox>
                  <w:txbxContent>
                    <w:p w14:paraId="210162B3" w14:textId="152246BC" w:rsidR="001C71EE" w:rsidRDefault="001C71EE" w:rsidP="001C71EE">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10</w:t>
                      </w:r>
                      <w:r w:rsidRPr="00BA2E21">
                        <w:rPr>
                          <w:rFonts w:ascii="Bookman Old Style" w:hAnsi="Bookman Old Style"/>
                          <w:b/>
                        </w:rPr>
                        <w:t xml:space="preserve">.  </w:t>
                      </w:r>
                      <w:r w:rsidRPr="001C71EE">
                        <w:rPr>
                          <w:rFonts w:ascii="Bookman Old Style" w:hAnsi="Bookman Old Style"/>
                          <w:b/>
                        </w:rPr>
                        <w:t>Types of Transportation Used by Respondents</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395"/>
                        <w:gridCol w:w="992"/>
                        <w:gridCol w:w="1371"/>
                        <w:gridCol w:w="6"/>
                      </w:tblGrid>
                      <w:tr w:rsidR="001C71EE" w:rsidRPr="005738DB" w14:paraId="0FBD3D88" w14:textId="77777777" w:rsidTr="00B06932">
                        <w:trPr>
                          <w:jc w:val="center"/>
                        </w:trPr>
                        <w:tc>
                          <w:tcPr>
                            <w:tcW w:w="4395" w:type="dxa"/>
                            <w:tcBorders>
                              <w:top w:val="single" w:sz="4" w:space="0" w:color="auto"/>
                              <w:left w:val="nil"/>
                              <w:bottom w:val="single" w:sz="4" w:space="0" w:color="auto"/>
                              <w:right w:val="nil"/>
                            </w:tcBorders>
                            <w:hideMark/>
                          </w:tcPr>
                          <w:p w14:paraId="1332EE8B"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Type of Transportation</w:t>
                            </w:r>
                          </w:p>
                        </w:tc>
                        <w:tc>
                          <w:tcPr>
                            <w:tcW w:w="992" w:type="dxa"/>
                            <w:tcBorders>
                              <w:top w:val="single" w:sz="4" w:space="0" w:color="auto"/>
                              <w:left w:val="nil"/>
                              <w:bottom w:val="single" w:sz="4" w:space="0" w:color="auto"/>
                              <w:right w:val="nil"/>
                            </w:tcBorders>
                            <w:hideMark/>
                          </w:tcPr>
                          <w:p w14:paraId="23F60DA2"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Total</w:t>
                            </w:r>
                          </w:p>
                        </w:tc>
                        <w:tc>
                          <w:tcPr>
                            <w:tcW w:w="1377" w:type="dxa"/>
                            <w:gridSpan w:val="2"/>
                            <w:tcBorders>
                              <w:top w:val="single" w:sz="4" w:space="0" w:color="auto"/>
                              <w:left w:val="nil"/>
                              <w:bottom w:val="single" w:sz="4" w:space="0" w:color="auto"/>
                              <w:right w:val="nil"/>
                            </w:tcBorders>
                            <w:hideMark/>
                          </w:tcPr>
                          <w:p w14:paraId="3175D01A"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w:t>
                            </w:r>
                          </w:p>
                        </w:tc>
                      </w:tr>
                      <w:tr w:rsidR="001C71EE" w:rsidRPr="005738DB" w14:paraId="678105EB" w14:textId="77777777" w:rsidTr="00B06932">
                        <w:trPr>
                          <w:jc w:val="center"/>
                        </w:trPr>
                        <w:tc>
                          <w:tcPr>
                            <w:tcW w:w="4395" w:type="dxa"/>
                            <w:tcBorders>
                              <w:top w:val="single" w:sz="4" w:space="0" w:color="auto"/>
                              <w:left w:val="nil"/>
                              <w:bottom w:val="single" w:sz="4" w:space="0" w:color="auto"/>
                              <w:right w:val="nil"/>
                            </w:tcBorders>
                            <w:hideMark/>
                          </w:tcPr>
                          <w:p w14:paraId="69EE33D7" w14:textId="77777777" w:rsidR="001C71EE" w:rsidRPr="001C71EE" w:rsidRDefault="001C71EE" w:rsidP="001C71EE">
                            <w:pPr>
                              <w:spacing w:after="0" w:line="240" w:lineRule="auto"/>
                              <w:jc w:val="both"/>
                              <w:rPr>
                                <w:rFonts w:ascii="Bookman Old Style" w:hAnsi="Bookman Old Style"/>
                                <w:lang w:val="en-US"/>
                              </w:rPr>
                            </w:pPr>
                            <w:r>
                              <w:rPr>
                                <w:rFonts w:ascii="Bookman Old Style" w:hAnsi="Bookman Old Style"/>
                                <w:lang w:val="en-US"/>
                              </w:rPr>
                              <w:t>Car</w:t>
                            </w:r>
                          </w:p>
                        </w:tc>
                        <w:tc>
                          <w:tcPr>
                            <w:tcW w:w="992" w:type="dxa"/>
                            <w:tcBorders>
                              <w:top w:val="single" w:sz="4" w:space="0" w:color="auto"/>
                              <w:left w:val="nil"/>
                              <w:bottom w:val="single" w:sz="4" w:space="0" w:color="auto"/>
                              <w:right w:val="nil"/>
                            </w:tcBorders>
                            <w:hideMark/>
                          </w:tcPr>
                          <w:p w14:paraId="7247AA1A"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w:t>
                            </w:r>
                          </w:p>
                        </w:tc>
                        <w:tc>
                          <w:tcPr>
                            <w:tcW w:w="1377" w:type="dxa"/>
                            <w:gridSpan w:val="2"/>
                            <w:tcBorders>
                              <w:top w:val="single" w:sz="4" w:space="0" w:color="auto"/>
                              <w:left w:val="nil"/>
                              <w:bottom w:val="single" w:sz="4" w:space="0" w:color="auto"/>
                              <w:right w:val="nil"/>
                            </w:tcBorders>
                            <w:hideMark/>
                          </w:tcPr>
                          <w:p w14:paraId="42558FF8"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3,3%</w:t>
                            </w:r>
                          </w:p>
                        </w:tc>
                      </w:tr>
                      <w:tr w:rsidR="001C71EE" w:rsidRPr="005738DB" w14:paraId="6F00529E" w14:textId="77777777" w:rsidTr="00B06932">
                        <w:trPr>
                          <w:jc w:val="center"/>
                        </w:trPr>
                        <w:tc>
                          <w:tcPr>
                            <w:tcW w:w="4395" w:type="dxa"/>
                            <w:tcBorders>
                              <w:top w:val="single" w:sz="4" w:space="0" w:color="auto"/>
                              <w:left w:val="nil"/>
                              <w:bottom w:val="single" w:sz="4" w:space="0" w:color="auto"/>
                              <w:right w:val="nil"/>
                            </w:tcBorders>
                            <w:hideMark/>
                          </w:tcPr>
                          <w:p w14:paraId="5BCCE6A1" w14:textId="77777777" w:rsidR="001C71EE" w:rsidRPr="001C71EE" w:rsidRDefault="001C71EE" w:rsidP="001C71EE">
                            <w:pPr>
                              <w:spacing w:after="0" w:line="240" w:lineRule="auto"/>
                              <w:rPr>
                                <w:rFonts w:ascii="Bookman Old Style" w:hAnsi="Bookman Old Style"/>
                                <w:lang w:val="en-US"/>
                              </w:rPr>
                            </w:pPr>
                            <w:r>
                              <w:rPr>
                                <w:rFonts w:ascii="Bookman Old Style" w:hAnsi="Bookman Old Style"/>
                                <w:lang w:val="en-US"/>
                              </w:rPr>
                              <w:t>Motorcycle</w:t>
                            </w:r>
                          </w:p>
                        </w:tc>
                        <w:tc>
                          <w:tcPr>
                            <w:tcW w:w="992" w:type="dxa"/>
                            <w:tcBorders>
                              <w:top w:val="single" w:sz="4" w:space="0" w:color="auto"/>
                              <w:left w:val="nil"/>
                              <w:bottom w:val="single" w:sz="4" w:space="0" w:color="auto"/>
                              <w:right w:val="nil"/>
                            </w:tcBorders>
                            <w:hideMark/>
                          </w:tcPr>
                          <w:p w14:paraId="5EB89BA8"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40</w:t>
                            </w:r>
                          </w:p>
                        </w:tc>
                        <w:tc>
                          <w:tcPr>
                            <w:tcW w:w="1377" w:type="dxa"/>
                            <w:gridSpan w:val="2"/>
                            <w:tcBorders>
                              <w:top w:val="single" w:sz="4" w:space="0" w:color="auto"/>
                              <w:left w:val="nil"/>
                              <w:bottom w:val="single" w:sz="4" w:space="0" w:color="auto"/>
                              <w:right w:val="nil"/>
                            </w:tcBorders>
                            <w:hideMark/>
                          </w:tcPr>
                          <w:p w14:paraId="6B386ED2"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66,7%</w:t>
                            </w:r>
                          </w:p>
                        </w:tc>
                      </w:tr>
                      <w:tr w:rsidR="001C71EE" w:rsidRPr="005738DB" w14:paraId="1ABFDA57" w14:textId="77777777" w:rsidTr="00B06932">
                        <w:trPr>
                          <w:jc w:val="center"/>
                        </w:trPr>
                        <w:tc>
                          <w:tcPr>
                            <w:tcW w:w="4395" w:type="dxa"/>
                            <w:tcBorders>
                              <w:top w:val="single" w:sz="4" w:space="0" w:color="auto"/>
                              <w:left w:val="nil"/>
                              <w:bottom w:val="single" w:sz="4" w:space="0" w:color="auto"/>
                              <w:right w:val="nil"/>
                            </w:tcBorders>
                            <w:hideMark/>
                          </w:tcPr>
                          <w:p w14:paraId="7A6E59A0" w14:textId="77777777" w:rsidR="001C71EE" w:rsidRPr="005738DB" w:rsidRDefault="001C71EE" w:rsidP="001C71EE">
                            <w:pPr>
                              <w:spacing w:after="0" w:line="240" w:lineRule="auto"/>
                              <w:rPr>
                                <w:rFonts w:ascii="Bookman Old Style" w:hAnsi="Bookman Old Style"/>
                              </w:rPr>
                            </w:pPr>
                            <w:r w:rsidRPr="001C71EE">
                              <w:rPr>
                                <w:rFonts w:ascii="Bookman Old Style" w:hAnsi="Bookman Old Style"/>
                              </w:rPr>
                              <w:t>Online / conventional motorcycle taxis</w:t>
                            </w:r>
                          </w:p>
                        </w:tc>
                        <w:tc>
                          <w:tcPr>
                            <w:tcW w:w="992" w:type="dxa"/>
                            <w:tcBorders>
                              <w:top w:val="single" w:sz="4" w:space="0" w:color="auto"/>
                              <w:left w:val="nil"/>
                              <w:bottom w:val="single" w:sz="4" w:space="0" w:color="auto"/>
                              <w:right w:val="nil"/>
                            </w:tcBorders>
                            <w:hideMark/>
                          </w:tcPr>
                          <w:p w14:paraId="7671546B"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w:t>
                            </w:r>
                          </w:p>
                        </w:tc>
                        <w:tc>
                          <w:tcPr>
                            <w:tcW w:w="1377" w:type="dxa"/>
                            <w:gridSpan w:val="2"/>
                            <w:tcBorders>
                              <w:top w:val="single" w:sz="4" w:space="0" w:color="auto"/>
                              <w:left w:val="nil"/>
                              <w:bottom w:val="single" w:sz="4" w:space="0" w:color="auto"/>
                              <w:right w:val="nil"/>
                            </w:tcBorders>
                            <w:hideMark/>
                          </w:tcPr>
                          <w:p w14:paraId="74C09277"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3,3%</w:t>
                            </w:r>
                          </w:p>
                        </w:tc>
                      </w:tr>
                      <w:tr w:rsidR="001C71EE" w:rsidRPr="005738DB" w14:paraId="77D27C6D" w14:textId="77777777" w:rsidTr="00B06932">
                        <w:trPr>
                          <w:jc w:val="center"/>
                        </w:trPr>
                        <w:tc>
                          <w:tcPr>
                            <w:tcW w:w="4395" w:type="dxa"/>
                            <w:tcBorders>
                              <w:top w:val="single" w:sz="4" w:space="0" w:color="auto"/>
                              <w:left w:val="nil"/>
                              <w:bottom w:val="single" w:sz="4" w:space="0" w:color="auto"/>
                              <w:right w:val="nil"/>
                            </w:tcBorders>
                            <w:hideMark/>
                          </w:tcPr>
                          <w:p w14:paraId="4D27FFDD" w14:textId="77777777" w:rsidR="001C71EE" w:rsidRPr="005738DB" w:rsidRDefault="001C71EE" w:rsidP="001C71EE">
                            <w:pPr>
                              <w:spacing w:after="0" w:line="240" w:lineRule="auto"/>
                              <w:rPr>
                                <w:rFonts w:ascii="Bookman Old Style" w:hAnsi="Bookman Old Style"/>
                              </w:rPr>
                            </w:pPr>
                            <w:r w:rsidRPr="005738DB">
                              <w:rPr>
                                <w:rFonts w:ascii="Bookman Old Style" w:hAnsi="Bookman Old Style"/>
                              </w:rPr>
                              <w:t>Bus</w:t>
                            </w:r>
                          </w:p>
                        </w:tc>
                        <w:tc>
                          <w:tcPr>
                            <w:tcW w:w="992" w:type="dxa"/>
                            <w:tcBorders>
                              <w:top w:val="single" w:sz="4" w:space="0" w:color="auto"/>
                              <w:left w:val="nil"/>
                              <w:bottom w:val="single" w:sz="4" w:space="0" w:color="auto"/>
                              <w:right w:val="nil"/>
                            </w:tcBorders>
                            <w:hideMark/>
                          </w:tcPr>
                          <w:p w14:paraId="128FAD56"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16</w:t>
                            </w:r>
                          </w:p>
                        </w:tc>
                        <w:tc>
                          <w:tcPr>
                            <w:tcW w:w="1377" w:type="dxa"/>
                            <w:gridSpan w:val="2"/>
                            <w:tcBorders>
                              <w:top w:val="single" w:sz="4" w:space="0" w:color="auto"/>
                              <w:left w:val="nil"/>
                              <w:bottom w:val="single" w:sz="4" w:space="0" w:color="auto"/>
                              <w:right w:val="nil"/>
                            </w:tcBorders>
                            <w:hideMark/>
                          </w:tcPr>
                          <w:p w14:paraId="2CF96CDF"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26,7%</w:t>
                            </w:r>
                          </w:p>
                        </w:tc>
                      </w:tr>
                      <w:tr w:rsidR="001C71EE" w:rsidRPr="005738DB" w14:paraId="4DA84290" w14:textId="77777777" w:rsidTr="00B06932">
                        <w:trPr>
                          <w:gridAfter w:val="1"/>
                          <w:wAfter w:w="6" w:type="dxa"/>
                          <w:jc w:val="center"/>
                        </w:trPr>
                        <w:tc>
                          <w:tcPr>
                            <w:tcW w:w="6758" w:type="dxa"/>
                            <w:gridSpan w:val="3"/>
                            <w:tcBorders>
                              <w:top w:val="single" w:sz="4" w:space="0" w:color="auto"/>
                              <w:left w:val="nil"/>
                              <w:bottom w:val="single" w:sz="4" w:space="0" w:color="auto"/>
                              <w:right w:val="nil"/>
                            </w:tcBorders>
                            <w:hideMark/>
                          </w:tcPr>
                          <w:p w14:paraId="60FC647F" w14:textId="4B0E73C4" w:rsidR="001C71EE" w:rsidRPr="001C71EE" w:rsidRDefault="001C71EE" w:rsidP="001C71EE">
                            <w:pPr>
                              <w:spacing w:after="0" w:line="240" w:lineRule="auto"/>
                              <w:ind w:right="175"/>
                              <w:jc w:val="right"/>
                              <w:rPr>
                                <w:rFonts w:ascii="Bookman Old Style" w:hAnsi="Bookman Old Style"/>
                                <w:b/>
                                <w:bCs/>
                                <w:lang w:val="en-US"/>
                              </w:rPr>
                            </w:pPr>
                            <w:r w:rsidRPr="005738DB">
                              <w:rPr>
                                <w:rFonts w:ascii="Bookman Old Style" w:hAnsi="Bookman Old Style"/>
                                <w:b/>
                                <w:bCs/>
                              </w:rPr>
                              <w:t>Total 60 Responden</w:t>
                            </w:r>
                            <w:r>
                              <w:rPr>
                                <w:rFonts w:ascii="Bookman Old Style" w:hAnsi="Bookman Old Style"/>
                                <w:b/>
                                <w:bCs/>
                                <w:lang w:val="en-US"/>
                              </w:rPr>
                              <w:t>t</w:t>
                            </w:r>
                          </w:p>
                        </w:tc>
                      </w:tr>
                    </w:tbl>
                    <w:p w14:paraId="1B4D2477" w14:textId="10333BD0" w:rsidR="001C71EE" w:rsidRPr="00BA2E21" w:rsidRDefault="001C71EE" w:rsidP="001C71EE">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797CA3BF" w14:textId="77777777" w:rsidR="001C71EE" w:rsidRPr="002E0233" w:rsidRDefault="001C71EE" w:rsidP="001C71EE">
                      <w:pPr>
                        <w:jc w:val="center"/>
                      </w:pPr>
                    </w:p>
                  </w:txbxContent>
                </v:textbox>
                <w10:wrap type="topAndBottom"/>
              </v:rect>
            </w:pict>
          </mc:Fallback>
        </mc:AlternateContent>
      </w:r>
      <w:r w:rsidRPr="001C71EE">
        <w:rPr>
          <w:rFonts w:ascii="Bookman Old Style" w:hAnsi="Bookman Old Style"/>
        </w:rPr>
        <w:t>has been no further information to date (Kompas, 2011). This case shows a violation of regulations committed by the Magelang City Government on the use of land belonging to PT KAI.</w:t>
      </w:r>
    </w:p>
    <w:p w14:paraId="4F19F0AA" w14:textId="6189B1C8"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The Rejowinangun market has allegedly been around since 1982 (Kompas, 2017) and continues to grow until now. In 2008, there was a fire which was later repaired in 2011. On the one hand, the impression was that PT KAI allowed its land to be used by the Magelang City Government because there was already a large enough market, it had even been inaugurated as a National Standard Market by the National Standardization Agency (BSN) since February 2019 (Ferri K, 2019). On the other hand, PT KAI shifted the railway line to be rebuilt a few hundred meters to the East as shown in the plot. This new line will not hit Rejowinangun Market and shopping areas. This further adds to the impression that PT KAI has succumbed to the City Government of Magelang and shows the government's weak supervision and inventory of assets owned.</w:t>
      </w:r>
    </w:p>
    <w:p w14:paraId="31327968" w14:textId="6E6D62CF"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 xml:space="preserve">Management and legal aspects are assessed from the organizational structure and legal basis they have. The reactivation program of the Jogjakarta-Semarang </w:t>
      </w:r>
      <w:r w:rsidR="00C24E03">
        <w:rPr>
          <w:rFonts w:ascii="Bookman Old Style" w:hAnsi="Bookman Old Style"/>
        </w:rPr>
        <w:t>railway</w:t>
      </w:r>
      <w:r w:rsidRPr="001C71EE">
        <w:rPr>
          <w:rFonts w:ascii="Bookman Old Style" w:hAnsi="Bookman Old Style"/>
        </w:rPr>
        <w:t xml:space="preserve"> via Magelang is under the responsibility of the Directorate General of Railways-Ministry of Transportation of the Republic of Indonesia. In the implementation process, there is a division of labor according to the authorities they have. From a legal basis, this reactivation program is listed in the Decree of the Minister of Transportation of the Republic of Indonesia Number 2128 of 2018 concerning the National Railway Master Plan.</w:t>
      </w:r>
    </w:p>
    <w:p w14:paraId="786867D7" w14:textId="5F344386"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The social aspect is assessed from the response given by the community to the implementation of the reactivity program. In general, the community responds positively when the railway line does not crash into an existing functional building. However, if the reactivation path crashes into a functional building, the respondent proposes several considerations. First, the government must coordinate with stakeholders and the community, take route diversion or re-planning.</w:t>
      </w:r>
    </w:p>
    <w:p w14:paraId="7984A174" w14:textId="3435F610" w:rsidR="00ED7E7E" w:rsidRDefault="001C71EE" w:rsidP="00ED7E7E">
      <w:pPr>
        <w:spacing w:after="0" w:line="240" w:lineRule="auto"/>
        <w:ind w:firstLine="709"/>
        <w:jc w:val="both"/>
        <w:rPr>
          <w:rFonts w:ascii="Bookman Old Style" w:hAnsi="Bookman Old Style"/>
        </w:rPr>
      </w:pPr>
      <w:r w:rsidRPr="001C71EE">
        <w:rPr>
          <w:rFonts w:ascii="Bookman Old Style" w:hAnsi="Bookman Old Style"/>
        </w:rPr>
        <w:t xml:space="preserve">In fact, the implementation of coordination among stakeholders is faced with many conflicting interests. For that we need a middle way that is able to facilitate </w:t>
      </w:r>
      <w:r w:rsidR="005D26F1">
        <w:rPr>
          <w:rFonts w:ascii="Bookman Old Style" w:hAnsi="Bookman Old Style"/>
          <w:noProof/>
        </w:rPr>
        <w:lastRenderedPageBreak/>
        <mc:AlternateContent>
          <mc:Choice Requires="wps">
            <w:drawing>
              <wp:anchor distT="0" distB="0" distL="114300" distR="114300" simplePos="0" relativeHeight="251720704" behindDoc="0" locked="0" layoutInCell="1" allowOverlap="1" wp14:anchorId="63A4A350" wp14:editId="687C8CD5">
                <wp:simplePos x="0" y="0"/>
                <wp:positionH relativeFrom="column">
                  <wp:posOffset>-47625</wp:posOffset>
                </wp:positionH>
                <wp:positionV relativeFrom="paragraph">
                  <wp:posOffset>3180715</wp:posOffset>
                </wp:positionV>
                <wp:extent cx="6305550" cy="3409950"/>
                <wp:effectExtent l="0" t="0" r="19050" b="19050"/>
                <wp:wrapTopAndBottom/>
                <wp:docPr id="80" name="Rectangle 80"/>
                <wp:cNvGraphicFramePr/>
                <a:graphic xmlns:a="http://schemas.openxmlformats.org/drawingml/2006/main">
                  <a:graphicData uri="http://schemas.microsoft.com/office/word/2010/wordprocessingShape">
                    <wps:wsp>
                      <wps:cNvSpPr/>
                      <wps:spPr>
                        <a:xfrm>
                          <a:off x="0" y="0"/>
                          <a:ext cx="6305550" cy="34099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4A44D0A6" w14:textId="2A32A217" w:rsidR="005D26F1" w:rsidRDefault="005D26F1" w:rsidP="005D26F1">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7</w:t>
                            </w:r>
                            <w:r w:rsidRPr="00BA2E21">
                              <w:rPr>
                                <w:rFonts w:ascii="Bookman Old Style" w:hAnsi="Bookman Old Style"/>
                                <w:b/>
                              </w:rPr>
                              <w:t xml:space="preserve">. </w:t>
                            </w:r>
                            <w:r w:rsidRPr="005D26F1">
                              <w:rPr>
                                <w:rFonts w:ascii="Bookman Old Style" w:hAnsi="Bookman Old Style"/>
                                <w:b/>
                              </w:rPr>
                              <w:t>Respondents' Considerations When the Reactivation Path Crashes into Settlements or Public Spaces</w:t>
                            </w:r>
                          </w:p>
                          <w:p w14:paraId="16EF36DC" w14:textId="45C24E5B" w:rsidR="005D26F1" w:rsidRDefault="005D26F1" w:rsidP="005D26F1">
                            <w:pPr>
                              <w:spacing w:after="0" w:line="276" w:lineRule="auto"/>
                              <w:ind w:firstLine="720"/>
                              <w:jc w:val="center"/>
                              <w:rPr>
                                <w:rFonts w:ascii="Bookman Old Style" w:hAnsi="Bookman Old Style"/>
                                <w:b/>
                                <w:noProof/>
                              </w:rPr>
                            </w:pPr>
                            <w:r w:rsidRPr="005D26F1">
                              <w:rPr>
                                <w:rFonts w:ascii="Bookman Old Style" w:hAnsi="Bookman Old Style"/>
                                <w:b/>
                              </w:rPr>
                              <w:t xml:space="preserve"> </w:t>
                            </w:r>
                            <w:r w:rsidRPr="005738DB">
                              <w:rPr>
                                <w:rFonts w:ascii="Bookman Old Style" w:eastAsia="Malgun Gothic" w:hAnsi="Bookman Old Style"/>
                                <w:b/>
                                <w:noProof/>
                                <w:lang w:val="en-US"/>
                              </w:rPr>
                              <w:drawing>
                                <wp:inline distT="0" distB="0" distL="0" distR="0" wp14:anchorId="3A450763" wp14:editId="05393783">
                                  <wp:extent cx="3019425" cy="2468880"/>
                                  <wp:effectExtent l="0" t="0" r="9525" b="7620"/>
                                  <wp:docPr id="77" name="Chart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1845E0" w14:textId="77777777" w:rsidR="005D26F1" w:rsidRPr="00BA2E21" w:rsidRDefault="005D26F1" w:rsidP="005D26F1">
                            <w:pPr>
                              <w:spacing w:after="0" w:line="276" w:lineRule="auto"/>
                              <w:rPr>
                                <w:rFonts w:ascii="Bookman Old Style" w:hAnsi="Bookman Old Style"/>
                                <w:b/>
                              </w:rPr>
                            </w:pPr>
                            <w:r>
                              <w:rPr>
                                <w:rFonts w:ascii="Bookman Old Style" w:hAnsi="Bookman Old Style"/>
                                <w:bCs/>
                                <w:lang w:val="en-US"/>
                              </w:rPr>
                              <w:t>Source: Analysist, 2019</w:t>
                            </w:r>
                          </w:p>
                          <w:p w14:paraId="283D85CE" w14:textId="77777777" w:rsidR="005D26F1" w:rsidRPr="002E0233" w:rsidRDefault="005D26F1" w:rsidP="005D26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4A350" id="Rectangle 80" o:spid="_x0000_s1037" style="position:absolute;left:0;text-align:left;margin-left:-3.75pt;margin-top:250.45pt;width:496.5pt;height:2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" fillcolor="white [3212]" strokecolor="white [3212]" strokeweight="1pt">
                <v:textbox>
                  <w:txbxContent>
                    <w:p w14:paraId="4A44D0A6" w14:textId="2A32A217" w:rsidR="005D26F1" w:rsidRDefault="005D26F1" w:rsidP="005D26F1">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7</w:t>
                      </w:r>
                      <w:r w:rsidRPr="00BA2E21">
                        <w:rPr>
                          <w:rFonts w:ascii="Bookman Old Style" w:hAnsi="Bookman Old Style"/>
                          <w:b/>
                        </w:rPr>
                        <w:t xml:space="preserve">. </w:t>
                      </w:r>
                      <w:r w:rsidRPr="005D26F1">
                        <w:rPr>
                          <w:rFonts w:ascii="Bookman Old Style" w:hAnsi="Bookman Old Style"/>
                          <w:b/>
                        </w:rPr>
                        <w:t>Respondents' Considerations When the Reactivation Path Crashes into Settlements or Public Spaces</w:t>
                      </w:r>
                    </w:p>
                    <w:p w14:paraId="16EF36DC" w14:textId="45C24E5B" w:rsidR="005D26F1" w:rsidRDefault="005D26F1" w:rsidP="005D26F1">
                      <w:pPr>
                        <w:spacing w:after="0" w:line="276" w:lineRule="auto"/>
                        <w:ind w:firstLine="720"/>
                        <w:jc w:val="center"/>
                        <w:rPr>
                          <w:rFonts w:ascii="Bookman Old Style" w:hAnsi="Bookman Old Style"/>
                          <w:b/>
                          <w:noProof/>
                        </w:rPr>
                      </w:pPr>
                      <w:r w:rsidRPr="005D26F1">
                        <w:rPr>
                          <w:rFonts w:ascii="Bookman Old Style" w:hAnsi="Bookman Old Style"/>
                          <w:b/>
                        </w:rPr>
                        <w:t xml:space="preserve"> </w:t>
                      </w:r>
                      <w:r w:rsidRPr="005738DB">
                        <w:rPr>
                          <w:rFonts w:ascii="Bookman Old Style" w:eastAsia="Malgun Gothic" w:hAnsi="Bookman Old Style"/>
                          <w:b/>
                          <w:noProof/>
                          <w:lang w:val="en-US"/>
                        </w:rPr>
                        <w:drawing>
                          <wp:inline distT="0" distB="0" distL="0" distR="0" wp14:anchorId="3A450763" wp14:editId="05393783">
                            <wp:extent cx="3019425" cy="2468880"/>
                            <wp:effectExtent l="0" t="0" r="9525" b="7620"/>
                            <wp:docPr id="77" name="Chart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1845E0" w14:textId="77777777" w:rsidR="005D26F1" w:rsidRPr="00BA2E21" w:rsidRDefault="005D26F1" w:rsidP="005D26F1">
                      <w:pPr>
                        <w:spacing w:after="0" w:line="276" w:lineRule="auto"/>
                        <w:rPr>
                          <w:rFonts w:ascii="Bookman Old Style" w:hAnsi="Bookman Old Style"/>
                          <w:b/>
                        </w:rPr>
                      </w:pPr>
                      <w:r>
                        <w:rPr>
                          <w:rFonts w:ascii="Bookman Old Style" w:hAnsi="Bookman Old Style"/>
                          <w:bCs/>
                          <w:lang w:val="en-US"/>
                        </w:rPr>
                        <w:t>Source: Analysist, 2019</w:t>
                      </w:r>
                    </w:p>
                    <w:p w14:paraId="283D85CE" w14:textId="77777777" w:rsidR="005D26F1" w:rsidRPr="002E0233" w:rsidRDefault="005D26F1" w:rsidP="005D26F1">
                      <w:pPr>
                        <w:jc w:val="center"/>
                      </w:pPr>
                    </w:p>
                  </w:txbxContent>
                </v:textbox>
                <w10:wrap type="topAndBottom"/>
              </v:rect>
            </w:pict>
          </mc:Fallback>
        </mc:AlternateContent>
      </w:r>
      <w:r w:rsidR="00ED7E7E">
        <w:rPr>
          <w:rFonts w:ascii="Bookman Old Style" w:hAnsi="Bookman Old Style"/>
          <w:noProof/>
        </w:rPr>
        <mc:AlternateContent>
          <mc:Choice Requires="wps">
            <w:drawing>
              <wp:anchor distT="0" distB="0" distL="114300" distR="114300" simplePos="0" relativeHeight="251718656" behindDoc="0" locked="0" layoutInCell="1" allowOverlap="1" wp14:anchorId="1C7B52AE" wp14:editId="216D0013">
                <wp:simplePos x="0" y="0"/>
                <wp:positionH relativeFrom="column">
                  <wp:posOffset>57150</wp:posOffset>
                </wp:positionH>
                <wp:positionV relativeFrom="paragraph">
                  <wp:posOffset>0</wp:posOffset>
                </wp:positionV>
                <wp:extent cx="6305550" cy="3181350"/>
                <wp:effectExtent l="0" t="0" r="19050" b="19050"/>
                <wp:wrapTopAndBottom/>
                <wp:docPr id="78" name="Rectangle 78"/>
                <wp:cNvGraphicFramePr/>
                <a:graphic xmlns:a="http://schemas.openxmlformats.org/drawingml/2006/main">
                  <a:graphicData uri="http://schemas.microsoft.com/office/word/2010/wordprocessingShape">
                    <wps:wsp>
                      <wps:cNvSpPr/>
                      <wps:spPr>
                        <a:xfrm>
                          <a:off x="0" y="0"/>
                          <a:ext cx="6305550" cy="31813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662FA0FD" w14:textId="42666F88" w:rsidR="00ED7E7E" w:rsidRDefault="00ED7E7E" w:rsidP="00ED7E7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6</w:t>
                            </w:r>
                            <w:r w:rsidRPr="00BA2E21">
                              <w:rPr>
                                <w:rFonts w:ascii="Bookman Old Style" w:hAnsi="Bookman Old Style"/>
                                <w:b/>
                              </w:rPr>
                              <w:t xml:space="preserve">. </w:t>
                            </w:r>
                            <w:r w:rsidRPr="00ED7E7E">
                              <w:rPr>
                                <w:rFonts w:ascii="Bookman Old Style" w:hAnsi="Bookman Old Style"/>
                                <w:b/>
                              </w:rPr>
                              <w:t xml:space="preserve">Respondents' Considerations When the Reactivation Path </w:t>
                            </w:r>
                          </w:p>
                          <w:p w14:paraId="206D4396" w14:textId="52000794" w:rsidR="00ED7E7E" w:rsidRPr="00BA2E21" w:rsidRDefault="00ED7E7E" w:rsidP="00ED7E7E">
                            <w:pPr>
                              <w:spacing w:after="0" w:line="276" w:lineRule="auto"/>
                              <w:ind w:firstLine="720"/>
                              <w:jc w:val="center"/>
                              <w:rPr>
                                <w:rFonts w:ascii="Bookman Old Style" w:hAnsi="Bookman Old Style"/>
                                <w:b/>
                              </w:rPr>
                            </w:pPr>
                            <w:r>
                              <w:rPr>
                                <w:rFonts w:ascii="Bookman Old Style" w:hAnsi="Bookman Old Style"/>
                                <w:b/>
                                <w:lang w:val="en-US"/>
                              </w:rPr>
                              <w:t>H</w:t>
                            </w:r>
                            <w:r w:rsidRPr="00ED7E7E">
                              <w:rPr>
                                <w:rFonts w:ascii="Bookman Old Style" w:hAnsi="Bookman Old Style"/>
                                <w:b/>
                              </w:rPr>
                              <w:t xml:space="preserve">its the </w:t>
                            </w:r>
                            <w:r>
                              <w:rPr>
                                <w:rFonts w:ascii="Bookman Old Style" w:hAnsi="Bookman Old Style"/>
                                <w:b/>
                                <w:lang w:val="en-US"/>
                              </w:rPr>
                              <w:t>R</w:t>
                            </w:r>
                            <w:r w:rsidRPr="00ED7E7E">
                              <w:rPr>
                                <w:rFonts w:ascii="Bookman Old Style" w:hAnsi="Bookman Old Style"/>
                                <w:b/>
                              </w:rPr>
                              <w:t>oad</w:t>
                            </w:r>
                          </w:p>
                          <w:p w14:paraId="1AC68DD0" w14:textId="27508423" w:rsidR="00ED7E7E" w:rsidRDefault="00ED7E7E" w:rsidP="00ED7E7E">
                            <w:pPr>
                              <w:spacing w:after="0" w:line="276" w:lineRule="auto"/>
                              <w:jc w:val="center"/>
                              <w:rPr>
                                <w:rFonts w:ascii="Bookman Old Style" w:hAnsi="Bookman Old Style"/>
                                <w:b/>
                                <w:noProof/>
                              </w:rPr>
                            </w:pPr>
                            <w:r w:rsidRPr="005738DB">
                              <w:rPr>
                                <w:rFonts w:ascii="Bookman Old Style" w:eastAsia="Malgun Gothic" w:hAnsi="Bookman Old Style"/>
                                <w:b/>
                                <w:noProof/>
                                <w:lang w:val="en-US"/>
                              </w:rPr>
                              <w:drawing>
                                <wp:inline distT="0" distB="0" distL="0" distR="0" wp14:anchorId="56EA0822" wp14:editId="1B84818F">
                                  <wp:extent cx="4133850" cy="2133600"/>
                                  <wp:effectExtent l="0" t="0" r="0" b="0"/>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3B2081" w14:textId="77777777" w:rsidR="00ED7E7E" w:rsidRPr="00BA2E21" w:rsidRDefault="00ED7E7E" w:rsidP="00ED7E7E">
                            <w:pPr>
                              <w:spacing w:after="0" w:line="276" w:lineRule="auto"/>
                              <w:rPr>
                                <w:rFonts w:ascii="Bookman Old Style" w:hAnsi="Bookman Old Style"/>
                                <w:b/>
                              </w:rPr>
                            </w:pPr>
                            <w:r>
                              <w:rPr>
                                <w:rFonts w:ascii="Bookman Old Style" w:hAnsi="Bookman Old Style"/>
                                <w:bCs/>
                                <w:lang w:val="en-US"/>
                              </w:rPr>
                              <w:t>Source: Analysist, 2019</w:t>
                            </w:r>
                          </w:p>
                          <w:p w14:paraId="4D5ADAB1" w14:textId="77777777" w:rsidR="00ED7E7E" w:rsidRPr="002E0233" w:rsidRDefault="00ED7E7E" w:rsidP="00ED7E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B52AE" id="Rectangle 78" o:spid="_x0000_s1038" style="position:absolute;left:0;text-align:left;margin-left:4.5pt;margin-top:0;width:496.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" fillcolor="white [3212]" strokecolor="white [3212]" strokeweight="1pt">
                <v:textbox>
                  <w:txbxContent>
                    <w:p w14:paraId="662FA0FD" w14:textId="42666F88" w:rsidR="00ED7E7E" w:rsidRDefault="00ED7E7E" w:rsidP="00ED7E7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6</w:t>
                      </w:r>
                      <w:r w:rsidRPr="00BA2E21">
                        <w:rPr>
                          <w:rFonts w:ascii="Bookman Old Style" w:hAnsi="Bookman Old Style"/>
                          <w:b/>
                        </w:rPr>
                        <w:t xml:space="preserve">. </w:t>
                      </w:r>
                      <w:r w:rsidRPr="00ED7E7E">
                        <w:rPr>
                          <w:rFonts w:ascii="Bookman Old Style" w:hAnsi="Bookman Old Style"/>
                          <w:b/>
                        </w:rPr>
                        <w:t xml:space="preserve">Respondents' Considerations When the Reactivation Path </w:t>
                      </w:r>
                    </w:p>
                    <w:p w14:paraId="206D4396" w14:textId="52000794" w:rsidR="00ED7E7E" w:rsidRPr="00BA2E21" w:rsidRDefault="00ED7E7E" w:rsidP="00ED7E7E">
                      <w:pPr>
                        <w:spacing w:after="0" w:line="276" w:lineRule="auto"/>
                        <w:ind w:firstLine="720"/>
                        <w:jc w:val="center"/>
                        <w:rPr>
                          <w:rFonts w:ascii="Bookman Old Style" w:hAnsi="Bookman Old Style"/>
                          <w:b/>
                        </w:rPr>
                      </w:pPr>
                      <w:r>
                        <w:rPr>
                          <w:rFonts w:ascii="Bookman Old Style" w:hAnsi="Bookman Old Style"/>
                          <w:b/>
                          <w:lang w:val="en-US"/>
                        </w:rPr>
                        <w:t>H</w:t>
                      </w:r>
                      <w:r w:rsidRPr="00ED7E7E">
                        <w:rPr>
                          <w:rFonts w:ascii="Bookman Old Style" w:hAnsi="Bookman Old Style"/>
                          <w:b/>
                        </w:rPr>
                        <w:t xml:space="preserve">its the </w:t>
                      </w:r>
                      <w:r>
                        <w:rPr>
                          <w:rFonts w:ascii="Bookman Old Style" w:hAnsi="Bookman Old Style"/>
                          <w:b/>
                          <w:lang w:val="en-US"/>
                        </w:rPr>
                        <w:t>R</w:t>
                      </w:r>
                      <w:r w:rsidRPr="00ED7E7E">
                        <w:rPr>
                          <w:rFonts w:ascii="Bookman Old Style" w:hAnsi="Bookman Old Style"/>
                          <w:b/>
                        </w:rPr>
                        <w:t>oad</w:t>
                      </w:r>
                    </w:p>
                    <w:p w14:paraId="1AC68DD0" w14:textId="27508423" w:rsidR="00ED7E7E" w:rsidRDefault="00ED7E7E" w:rsidP="00ED7E7E">
                      <w:pPr>
                        <w:spacing w:after="0" w:line="276" w:lineRule="auto"/>
                        <w:jc w:val="center"/>
                        <w:rPr>
                          <w:rFonts w:ascii="Bookman Old Style" w:hAnsi="Bookman Old Style"/>
                          <w:b/>
                          <w:noProof/>
                        </w:rPr>
                      </w:pPr>
                      <w:r w:rsidRPr="005738DB">
                        <w:rPr>
                          <w:rFonts w:ascii="Bookman Old Style" w:eastAsia="Malgun Gothic" w:hAnsi="Bookman Old Style"/>
                          <w:b/>
                          <w:noProof/>
                          <w:lang w:val="en-US"/>
                        </w:rPr>
                        <w:drawing>
                          <wp:inline distT="0" distB="0" distL="0" distR="0" wp14:anchorId="56EA0822" wp14:editId="1B84818F">
                            <wp:extent cx="4133850" cy="2133600"/>
                            <wp:effectExtent l="0" t="0" r="0" b="0"/>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3B2081" w14:textId="77777777" w:rsidR="00ED7E7E" w:rsidRPr="00BA2E21" w:rsidRDefault="00ED7E7E" w:rsidP="00ED7E7E">
                      <w:pPr>
                        <w:spacing w:after="0" w:line="276" w:lineRule="auto"/>
                        <w:rPr>
                          <w:rFonts w:ascii="Bookman Old Style" w:hAnsi="Bookman Old Style"/>
                          <w:b/>
                        </w:rPr>
                      </w:pPr>
                      <w:r>
                        <w:rPr>
                          <w:rFonts w:ascii="Bookman Old Style" w:hAnsi="Bookman Old Style"/>
                          <w:bCs/>
                          <w:lang w:val="en-US"/>
                        </w:rPr>
                        <w:t>Source: Analysist, 2019</w:t>
                      </w:r>
                    </w:p>
                    <w:p w14:paraId="4D5ADAB1" w14:textId="77777777" w:rsidR="00ED7E7E" w:rsidRPr="002E0233" w:rsidRDefault="00ED7E7E" w:rsidP="00ED7E7E">
                      <w:pPr>
                        <w:jc w:val="center"/>
                      </w:pPr>
                    </w:p>
                  </w:txbxContent>
                </v:textbox>
                <w10:wrap type="topAndBottom"/>
              </v:rect>
            </w:pict>
          </mc:Fallback>
        </mc:AlternateContent>
      </w:r>
      <w:r w:rsidRPr="001C71EE">
        <w:rPr>
          <w:rFonts w:ascii="Bookman Old Style" w:hAnsi="Bookman Old Style"/>
        </w:rPr>
        <w:t>stakeholders, so that no interests are sacrificed.</w:t>
      </w:r>
    </w:p>
    <w:p w14:paraId="0ED9D790" w14:textId="16226372" w:rsidR="001C71EE" w:rsidRDefault="001C71EE" w:rsidP="00ED7E7E">
      <w:pPr>
        <w:spacing w:after="0" w:line="240" w:lineRule="auto"/>
        <w:ind w:firstLine="709"/>
        <w:jc w:val="both"/>
        <w:rPr>
          <w:rFonts w:ascii="Bookman Old Style" w:hAnsi="Bookman Old Style"/>
        </w:rPr>
      </w:pPr>
      <w:r w:rsidRPr="001C71EE">
        <w:rPr>
          <w:rFonts w:ascii="Bookman Old Style" w:hAnsi="Bookman Old Style"/>
        </w:rPr>
        <w:t xml:space="preserve">The second consideration, if the reactivation of the </w:t>
      </w:r>
      <w:r w:rsidR="00C24E03">
        <w:rPr>
          <w:rFonts w:ascii="Bookman Old Style" w:hAnsi="Bookman Old Style"/>
        </w:rPr>
        <w:t>railway</w:t>
      </w:r>
      <w:r w:rsidRPr="001C71EE">
        <w:rPr>
          <w:rFonts w:ascii="Bookman Old Style" w:hAnsi="Bookman Old Style"/>
        </w:rPr>
        <w:t xml:space="preserve"> crashes into settlements or public spaces, the government must move the affected settlements and public spaces (swap and roll) with additional compensation money. The most sharp response from commuters was to suggest re-planning so as not to disturb the existing functional building. </w:t>
      </w:r>
      <w:r w:rsidRPr="001C71EE">
        <w:rPr>
          <w:rFonts w:ascii="Bookman Old Style" w:hAnsi="Bookman Old Style"/>
        </w:rPr>
        <w:lastRenderedPageBreak/>
        <w:t>Very few respondents suggested carrying out eviction.</w:t>
      </w:r>
    </w:p>
    <w:p w14:paraId="54055E46" w14:textId="2BB0CA19" w:rsidR="001C71EE" w:rsidRDefault="005D26F1" w:rsidP="001C71EE">
      <w:pPr>
        <w:spacing w:after="0" w:line="240" w:lineRule="auto"/>
        <w:ind w:firstLine="709"/>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716608" behindDoc="0" locked="0" layoutInCell="1" allowOverlap="1" wp14:anchorId="7CED291E" wp14:editId="21E44A42">
                <wp:simplePos x="0" y="0"/>
                <wp:positionH relativeFrom="column">
                  <wp:posOffset>-171450</wp:posOffset>
                </wp:positionH>
                <wp:positionV relativeFrom="paragraph">
                  <wp:posOffset>3752850</wp:posOffset>
                </wp:positionV>
                <wp:extent cx="6610350" cy="4333875"/>
                <wp:effectExtent l="0" t="0" r="19050" b="28575"/>
                <wp:wrapTopAndBottom/>
                <wp:docPr id="76" name="Rectangle 76"/>
                <wp:cNvGraphicFramePr/>
                <a:graphic xmlns:a="http://schemas.openxmlformats.org/drawingml/2006/main">
                  <a:graphicData uri="http://schemas.microsoft.com/office/word/2010/wordprocessingShape">
                    <wps:wsp>
                      <wps:cNvSpPr/>
                      <wps:spPr>
                        <a:xfrm>
                          <a:off x="0" y="0"/>
                          <a:ext cx="6610350" cy="433387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31435BC" w14:textId="77777777" w:rsidR="005304BC" w:rsidRPr="005304BC" w:rsidRDefault="005304BC" w:rsidP="005304BC">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10</w:t>
                            </w:r>
                            <w:r w:rsidRPr="00BA2E21">
                              <w:rPr>
                                <w:rFonts w:ascii="Bookman Old Style" w:hAnsi="Bookman Old Style"/>
                                <w:b/>
                              </w:rPr>
                              <w:t xml:space="preserve">.  </w:t>
                            </w:r>
                            <w:r w:rsidRPr="005304BC">
                              <w:rPr>
                                <w:rFonts w:ascii="Bookman Old Style" w:hAnsi="Bookman Old Style"/>
                                <w:b/>
                              </w:rPr>
                              <w:t>Results of a Feasibility Study on the Railway Reactivation Program</w:t>
                            </w:r>
                          </w:p>
                          <w:p w14:paraId="5372FFC7" w14:textId="295E3D06" w:rsidR="005304BC" w:rsidRDefault="005304BC" w:rsidP="005304BC">
                            <w:pPr>
                              <w:spacing w:after="0" w:line="276" w:lineRule="auto"/>
                              <w:jc w:val="center"/>
                              <w:rPr>
                                <w:rFonts w:ascii="Bookman Old Style" w:hAnsi="Bookman Old Style"/>
                                <w:b/>
                              </w:rPr>
                            </w:pPr>
                            <w:r w:rsidRPr="005304BC">
                              <w:rPr>
                                <w:rFonts w:ascii="Bookman Old Style" w:hAnsi="Bookman Old Style"/>
                                <w:b/>
                              </w:rPr>
                              <w:t>Yogyakarta-Semarang via Magelang</w:t>
                            </w:r>
                          </w:p>
                          <w:tbl>
                            <w:tblPr>
                              <w:tblW w:w="10085" w:type="dxa"/>
                              <w:jc w:val="center"/>
                              <w:tblLayout w:type="fixed"/>
                              <w:tblLook w:val="04A0" w:firstRow="1" w:lastRow="0" w:firstColumn="1" w:lastColumn="0" w:noHBand="0" w:noVBand="1"/>
                            </w:tblPr>
                            <w:tblGrid>
                              <w:gridCol w:w="534"/>
                              <w:gridCol w:w="1876"/>
                              <w:gridCol w:w="4722"/>
                              <w:gridCol w:w="922"/>
                              <w:gridCol w:w="1124"/>
                              <w:gridCol w:w="907"/>
                            </w:tblGrid>
                            <w:tr w:rsidR="005304BC" w:rsidRPr="005738DB" w14:paraId="3F5B0901" w14:textId="77777777" w:rsidTr="00B06932">
                              <w:trPr>
                                <w:jc w:val="center"/>
                              </w:trPr>
                              <w:tc>
                                <w:tcPr>
                                  <w:tcW w:w="534" w:type="dxa"/>
                                  <w:vMerge w:val="restart"/>
                                  <w:tcBorders>
                                    <w:top w:val="single" w:sz="4" w:space="0" w:color="auto"/>
                                  </w:tcBorders>
                                  <w:vAlign w:val="center"/>
                                  <w:hideMark/>
                                </w:tcPr>
                                <w:p w14:paraId="397D5096"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No</w:t>
                                  </w:r>
                                </w:p>
                              </w:tc>
                              <w:tc>
                                <w:tcPr>
                                  <w:tcW w:w="1876" w:type="dxa"/>
                                  <w:vMerge w:val="restart"/>
                                  <w:tcBorders>
                                    <w:top w:val="single" w:sz="4" w:space="0" w:color="auto"/>
                                  </w:tcBorders>
                                  <w:vAlign w:val="center"/>
                                  <w:hideMark/>
                                </w:tcPr>
                                <w:p w14:paraId="17895280" w14:textId="77777777" w:rsidR="005304BC" w:rsidRPr="00116810" w:rsidRDefault="005304BC" w:rsidP="005304BC">
                                  <w:pPr>
                                    <w:spacing w:after="0" w:line="240" w:lineRule="auto"/>
                                    <w:jc w:val="center"/>
                                    <w:rPr>
                                      <w:rFonts w:ascii="Bookman Old Style" w:hAnsi="Bookman Old Style"/>
                                      <w:color w:val="000000"/>
                                      <w:lang w:val="en-US"/>
                                    </w:rPr>
                                  </w:pPr>
                                  <w:r w:rsidRPr="005738DB">
                                    <w:rPr>
                                      <w:rFonts w:ascii="Bookman Old Style" w:hAnsi="Bookman Old Style"/>
                                      <w:color w:val="000000"/>
                                    </w:rPr>
                                    <w:t>Aspe</w:t>
                                  </w:r>
                                  <w:r>
                                    <w:rPr>
                                      <w:rFonts w:ascii="Bookman Old Style" w:hAnsi="Bookman Old Style"/>
                                      <w:color w:val="000000"/>
                                      <w:lang w:val="en-US"/>
                                    </w:rPr>
                                    <w:t>ct</w:t>
                                  </w:r>
                                </w:p>
                              </w:tc>
                              <w:tc>
                                <w:tcPr>
                                  <w:tcW w:w="4722" w:type="dxa"/>
                                  <w:vMerge w:val="restart"/>
                                  <w:tcBorders>
                                    <w:top w:val="single" w:sz="4" w:space="0" w:color="auto"/>
                                  </w:tcBorders>
                                  <w:vAlign w:val="center"/>
                                  <w:hideMark/>
                                </w:tcPr>
                                <w:p w14:paraId="0A2EC155" w14:textId="77777777" w:rsidR="005304BC" w:rsidRPr="00116810" w:rsidRDefault="005304BC" w:rsidP="005304BC">
                                  <w:pPr>
                                    <w:spacing w:after="0" w:line="240" w:lineRule="auto"/>
                                    <w:jc w:val="center"/>
                                    <w:rPr>
                                      <w:rFonts w:ascii="Bookman Old Style" w:hAnsi="Bookman Old Style"/>
                                      <w:color w:val="000000"/>
                                      <w:lang w:val="en-US"/>
                                    </w:rPr>
                                  </w:pPr>
                                  <w:r w:rsidRPr="005738DB">
                                    <w:rPr>
                                      <w:rFonts w:ascii="Bookman Old Style" w:hAnsi="Bookman Old Style"/>
                                      <w:color w:val="000000"/>
                                    </w:rPr>
                                    <w:t>Fa</w:t>
                                  </w:r>
                                  <w:r>
                                    <w:rPr>
                                      <w:rFonts w:ascii="Bookman Old Style" w:hAnsi="Bookman Old Style"/>
                                      <w:color w:val="000000"/>
                                      <w:lang w:val="en-US"/>
                                    </w:rPr>
                                    <w:t>ct</w:t>
                                  </w:r>
                                </w:p>
                              </w:tc>
                              <w:tc>
                                <w:tcPr>
                                  <w:tcW w:w="2953" w:type="dxa"/>
                                  <w:gridSpan w:val="3"/>
                                  <w:tcBorders>
                                    <w:top w:val="single" w:sz="4" w:space="0" w:color="auto"/>
                                  </w:tcBorders>
                                  <w:vAlign w:val="center"/>
                                  <w:hideMark/>
                                </w:tcPr>
                                <w:p w14:paraId="3EBBA2A2"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Worthiness</w:t>
                                  </w:r>
                                </w:p>
                              </w:tc>
                            </w:tr>
                            <w:tr w:rsidR="005304BC" w:rsidRPr="005738DB" w14:paraId="51F5613D" w14:textId="77777777" w:rsidTr="00B06932">
                              <w:trPr>
                                <w:jc w:val="center"/>
                              </w:trPr>
                              <w:tc>
                                <w:tcPr>
                                  <w:tcW w:w="534" w:type="dxa"/>
                                  <w:vMerge/>
                                  <w:tcBorders>
                                    <w:bottom w:val="single" w:sz="4" w:space="0" w:color="auto"/>
                                  </w:tcBorders>
                                  <w:vAlign w:val="center"/>
                                  <w:hideMark/>
                                </w:tcPr>
                                <w:p w14:paraId="22753146" w14:textId="77777777" w:rsidR="005304BC" w:rsidRPr="005738DB" w:rsidRDefault="005304BC" w:rsidP="005304BC">
                                  <w:pPr>
                                    <w:spacing w:after="0" w:line="240" w:lineRule="auto"/>
                                    <w:rPr>
                                      <w:rFonts w:ascii="Bookman Old Style" w:hAnsi="Bookman Old Style"/>
                                      <w:color w:val="000000"/>
                                    </w:rPr>
                                  </w:pPr>
                                </w:p>
                              </w:tc>
                              <w:tc>
                                <w:tcPr>
                                  <w:tcW w:w="1876" w:type="dxa"/>
                                  <w:vMerge/>
                                  <w:tcBorders>
                                    <w:bottom w:val="single" w:sz="4" w:space="0" w:color="auto"/>
                                  </w:tcBorders>
                                  <w:vAlign w:val="center"/>
                                  <w:hideMark/>
                                </w:tcPr>
                                <w:p w14:paraId="04F00FF8" w14:textId="77777777" w:rsidR="005304BC" w:rsidRPr="005738DB" w:rsidRDefault="005304BC" w:rsidP="005304BC">
                                  <w:pPr>
                                    <w:spacing w:after="0" w:line="240" w:lineRule="auto"/>
                                    <w:rPr>
                                      <w:rFonts w:ascii="Bookman Old Style" w:hAnsi="Bookman Old Style"/>
                                      <w:color w:val="000000"/>
                                    </w:rPr>
                                  </w:pPr>
                                </w:p>
                              </w:tc>
                              <w:tc>
                                <w:tcPr>
                                  <w:tcW w:w="4722" w:type="dxa"/>
                                  <w:vMerge/>
                                  <w:tcBorders>
                                    <w:bottom w:val="single" w:sz="4" w:space="0" w:color="auto"/>
                                  </w:tcBorders>
                                  <w:vAlign w:val="center"/>
                                  <w:hideMark/>
                                </w:tcPr>
                                <w:p w14:paraId="08A13FCA" w14:textId="77777777" w:rsidR="005304BC" w:rsidRPr="005738DB" w:rsidRDefault="005304BC" w:rsidP="005304BC">
                                  <w:pPr>
                                    <w:spacing w:after="0" w:line="240" w:lineRule="auto"/>
                                    <w:rPr>
                                      <w:rFonts w:ascii="Bookman Old Style" w:hAnsi="Bookman Old Style"/>
                                      <w:color w:val="000000"/>
                                    </w:rPr>
                                  </w:pPr>
                                </w:p>
                              </w:tc>
                              <w:tc>
                                <w:tcPr>
                                  <w:tcW w:w="922" w:type="dxa"/>
                                  <w:tcBorders>
                                    <w:bottom w:val="single" w:sz="4" w:space="0" w:color="auto"/>
                                  </w:tcBorders>
                                  <w:vAlign w:val="center"/>
                                  <w:hideMark/>
                                </w:tcPr>
                                <w:p w14:paraId="2D18DFAE"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Worthy</w:t>
                                  </w:r>
                                </w:p>
                              </w:tc>
                              <w:tc>
                                <w:tcPr>
                                  <w:tcW w:w="1124" w:type="dxa"/>
                                  <w:tcBorders>
                                    <w:bottom w:val="single" w:sz="4" w:space="0" w:color="auto"/>
                                  </w:tcBorders>
                                  <w:vAlign w:val="center"/>
                                  <w:hideMark/>
                                </w:tcPr>
                                <w:p w14:paraId="2E49F200"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Lack worthy</w:t>
                                  </w:r>
                                </w:p>
                              </w:tc>
                              <w:tc>
                                <w:tcPr>
                                  <w:tcW w:w="907" w:type="dxa"/>
                                  <w:tcBorders>
                                    <w:bottom w:val="single" w:sz="4" w:space="0" w:color="auto"/>
                                  </w:tcBorders>
                                  <w:vAlign w:val="center"/>
                                  <w:hideMark/>
                                </w:tcPr>
                                <w:p w14:paraId="65D5B108"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Not Worthy</w:t>
                                  </w:r>
                                </w:p>
                              </w:tc>
                            </w:tr>
                            <w:tr w:rsidR="005304BC" w:rsidRPr="005738DB" w14:paraId="55C22154" w14:textId="77777777" w:rsidTr="00B06932">
                              <w:trPr>
                                <w:jc w:val="center"/>
                              </w:trPr>
                              <w:tc>
                                <w:tcPr>
                                  <w:tcW w:w="534" w:type="dxa"/>
                                  <w:tcBorders>
                                    <w:top w:val="single" w:sz="4" w:space="0" w:color="auto"/>
                                  </w:tcBorders>
                                  <w:hideMark/>
                                </w:tcPr>
                                <w:p w14:paraId="4DA03920"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1</w:t>
                                  </w:r>
                                </w:p>
                              </w:tc>
                              <w:tc>
                                <w:tcPr>
                                  <w:tcW w:w="1876" w:type="dxa"/>
                                  <w:tcBorders>
                                    <w:top w:val="single" w:sz="4" w:space="0" w:color="auto"/>
                                  </w:tcBorders>
                                  <w:hideMark/>
                                </w:tcPr>
                                <w:p w14:paraId="16BC63E8" w14:textId="64B76C87" w:rsidR="005304BC" w:rsidRPr="005304BC"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Need</w:t>
                                  </w:r>
                                </w:p>
                              </w:tc>
                              <w:tc>
                                <w:tcPr>
                                  <w:tcW w:w="4722" w:type="dxa"/>
                                  <w:tcBorders>
                                    <w:top w:val="single" w:sz="4" w:space="0" w:color="auto"/>
                                  </w:tcBorders>
                                  <w:hideMark/>
                                </w:tcPr>
                                <w:p w14:paraId="5451889B" w14:textId="77777777" w:rsidR="005304BC" w:rsidRPr="00FD5ED2"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Demand for a faster and more convenient mode of transportation</w:t>
                                  </w:r>
                                </w:p>
                                <w:p w14:paraId="56F28D88" w14:textId="77777777" w:rsidR="005304BC" w:rsidRPr="005738DB"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A faster mode of transportation as a community choice</w:t>
                                  </w:r>
                                </w:p>
                              </w:tc>
                              <w:tc>
                                <w:tcPr>
                                  <w:tcW w:w="922" w:type="dxa"/>
                                  <w:tcBorders>
                                    <w:top w:val="single" w:sz="4" w:space="0" w:color="auto"/>
                                  </w:tcBorders>
                                  <w:vAlign w:val="center"/>
                                  <w:hideMark/>
                                </w:tcPr>
                                <w:p w14:paraId="322C7179"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1124" w:type="dxa"/>
                                  <w:tcBorders>
                                    <w:top w:val="single" w:sz="4" w:space="0" w:color="auto"/>
                                  </w:tcBorders>
                                  <w:vAlign w:val="center"/>
                                </w:tcPr>
                                <w:p w14:paraId="6E0A0B57" w14:textId="77777777" w:rsidR="005304BC" w:rsidRPr="005738DB" w:rsidRDefault="005304BC" w:rsidP="005304BC">
                                  <w:pPr>
                                    <w:spacing w:after="0" w:line="240" w:lineRule="auto"/>
                                    <w:jc w:val="center"/>
                                    <w:rPr>
                                      <w:rFonts w:ascii="Bookman Old Style" w:hAnsi="Bookman Old Style"/>
                                      <w:color w:val="000000"/>
                                    </w:rPr>
                                  </w:pPr>
                                </w:p>
                              </w:tc>
                              <w:tc>
                                <w:tcPr>
                                  <w:tcW w:w="907" w:type="dxa"/>
                                  <w:tcBorders>
                                    <w:top w:val="single" w:sz="4" w:space="0" w:color="auto"/>
                                  </w:tcBorders>
                                </w:tcPr>
                                <w:p w14:paraId="12620763"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4640EC25" w14:textId="77777777" w:rsidTr="00B06932">
                              <w:trPr>
                                <w:jc w:val="center"/>
                              </w:trPr>
                              <w:tc>
                                <w:tcPr>
                                  <w:tcW w:w="534" w:type="dxa"/>
                                  <w:hideMark/>
                                </w:tcPr>
                                <w:p w14:paraId="13856E7B"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2</w:t>
                                  </w:r>
                                </w:p>
                              </w:tc>
                              <w:tc>
                                <w:tcPr>
                                  <w:tcW w:w="1876" w:type="dxa"/>
                                  <w:hideMark/>
                                </w:tcPr>
                                <w:p w14:paraId="00EC2BCB" w14:textId="77777777" w:rsidR="005304BC" w:rsidRPr="005738DB" w:rsidRDefault="005304BC" w:rsidP="005304BC">
                                  <w:pPr>
                                    <w:spacing w:after="0" w:line="240" w:lineRule="auto"/>
                                    <w:jc w:val="both"/>
                                    <w:rPr>
                                      <w:rFonts w:ascii="Bookman Old Style" w:hAnsi="Bookman Old Style"/>
                                      <w:color w:val="000000"/>
                                    </w:rPr>
                                  </w:pPr>
                                  <w:r w:rsidRPr="00FD5ED2">
                                    <w:rPr>
                                      <w:rFonts w:ascii="Bookman Old Style" w:hAnsi="Bookman Old Style"/>
                                      <w:color w:val="000000"/>
                                    </w:rPr>
                                    <w:t>technical</w:t>
                                  </w:r>
                                </w:p>
                              </w:tc>
                              <w:tc>
                                <w:tcPr>
                                  <w:tcW w:w="4722" w:type="dxa"/>
                                  <w:hideMark/>
                                </w:tcPr>
                                <w:p w14:paraId="7F58CCAE" w14:textId="77777777" w:rsidR="005304BC" w:rsidRPr="00FD5ED2"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Several lines have been converted into roads</w:t>
                                  </w:r>
                                </w:p>
                                <w:p w14:paraId="0CB1296C" w14:textId="77777777" w:rsidR="005304BC" w:rsidRPr="005738DB"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Several railway lines have been buried in functional buildings</w:t>
                                  </w:r>
                                </w:p>
                              </w:tc>
                              <w:tc>
                                <w:tcPr>
                                  <w:tcW w:w="922" w:type="dxa"/>
                                  <w:vAlign w:val="center"/>
                                </w:tcPr>
                                <w:p w14:paraId="038EDD25" w14:textId="77777777" w:rsidR="005304BC" w:rsidRPr="005738DB" w:rsidRDefault="005304BC" w:rsidP="005304BC">
                                  <w:pPr>
                                    <w:spacing w:after="0" w:line="240" w:lineRule="auto"/>
                                    <w:jc w:val="center"/>
                                    <w:rPr>
                                      <w:rFonts w:ascii="Bookman Old Style" w:hAnsi="Bookman Old Style"/>
                                      <w:color w:val="000000"/>
                                    </w:rPr>
                                  </w:pPr>
                                </w:p>
                              </w:tc>
                              <w:tc>
                                <w:tcPr>
                                  <w:tcW w:w="1124" w:type="dxa"/>
                                  <w:vAlign w:val="center"/>
                                  <w:hideMark/>
                                </w:tcPr>
                                <w:p w14:paraId="1AC67DCE"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907" w:type="dxa"/>
                                </w:tcPr>
                                <w:p w14:paraId="4BD50580"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5332663E" w14:textId="77777777" w:rsidTr="00B06932">
                              <w:trPr>
                                <w:jc w:val="center"/>
                              </w:trPr>
                              <w:tc>
                                <w:tcPr>
                                  <w:tcW w:w="534" w:type="dxa"/>
                                  <w:hideMark/>
                                </w:tcPr>
                                <w:p w14:paraId="43B02FD1"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3</w:t>
                                  </w:r>
                                </w:p>
                              </w:tc>
                              <w:tc>
                                <w:tcPr>
                                  <w:tcW w:w="1876" w:type="dxa"/>
                                  <w:hideMark/>
                                </w:tcPr>
                                <w:p w14:paraId="59273FBD"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Mana</w:t>
                                  </w:r>
                                  <w:r>
                                    <w:rPr>
                                      <w:rFonts w:ascii="Bookman Old Style" w:hAnsi="Bookman Old Style"/>
                                      <w:color w:val="000000"/>
                                      <w:lang w:val="en-US"/>
                                    </w:rPr>
                                    <w:t>gement</w:t>
                                  </w:r>
                                  <w:r w:rsidRPr="005738DB">
                                    <w:rPr>
                                      <w:rFonts w:ascii="Bookman Old Style" w:hAnsi="Bookman Old Style"/>
                                      <w:color w:val="000000"/>
                                    </w:rPr>
                                    <w:t xml:space="preserve"> </w:t>
                                  </w:r>
                                </w:p>
                              </w:tc>
                              <w:tc>
                                <w:tcPr>
                                  <w:tcW w:w="4722" w:type="dxa"/>
                                  <w:hideMark/>
                                </w:tcPr>
                                <w:p w14:paraId="51C51531" w14:textId="77777777" w:rsidR="005304BC" w:rsidRPr="005738DB"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The organizational structure during construction and operation has been clearly drawn up</w:t>
                                  </w:r>
                                </w:p>
                              </w:tc>
                              <w:tc>
                                <w:tcPr>
                                  <w:tcW w:w="922" w:type="dxa"/>
                                  <w:vAlign w:val="center"/>
                                  <w:hideMark/>
                                </w:tcPr>
                                <w:p w14:paraId="10CAE959"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1124" w:type="dxa"/>
                                  <w:vAlign w:val="center"/>
                                </w:tcPr>
                                <w:p w14:paraId="5366A810" w14:textId="77777777" w:rsidR="005304BC" w:rsidRPr="005738DB" w:rsidRDefault="005304BC" w:rsidP="005304BC">
                                  <w:pPr>
                                    <w:spacing w:after="0" w:line="240" w:lineRule="auto"/>
                                    <w:jc w:val="center"/>
                                    <w:rPr>
                                      <w:rFonts w:ascii="Bookman Old Style" w:hAnsi="Bookman Old Style"/>
                                      <w:color w:val="000000"/>
                                    </w:rPr>
                                  </w:pPr>
                                </w:p>
                              </w:tc>
                              <w:tc>
                                <w:tcPr>
                                  <w:tcW w:w="907" w:type="dxa"/>
                                </w:tcPr>
                                <w:p w14:paraId="244A5883"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78EBB4F6" w14:textId="77777777" w:rsidTr="00B06932">
                              <w:trPr>
                                <w:trHeight w:val="533"/>
                                <w:jc w:val="center"/>
                              </w:trPr>
                              <w:tc>
                                <w:tcPr>
                                  <w:tcW w:w="534" w:type="dxa"/>
                                  <w:hideMark/>
                                </w:tcPr>
                                <w:p w14:paraId="4F892B65" w14:textId="77777777" w:rsidR="005304BC" w:rsidRPr="00B21690" w:rsidRDefault="005304BC" w:rsidP="005304BC">
                                  <w:pPr>
                                    <w:spacing w:after="0" w:line="240" w:lineRule="auto"/>
                                    <w:jc w:val="both"/>
                                    <w:rPr>
                                      <w:rFonts w:ascii="Bookman Old Style" w:hAnsi="Bookman Old Style"/>
                                      <w:color w:val="000000"/>
                                    </w:rPr>
                                  </w:pPr>
                                  <w:r w:rsidRPr="00B21690">
                                    <w:rPr>
                                      <w:rFonts w:ascii="Bookman Old Style" w:hAnsi="Bookman Old Style"/>
                                      <w:color w:val="000000"/>
                                    </w:rPr>
                                    <w:t>4</w:t>
                                  </w:r>
                                </w:p>
                              </w:tc>
                              <w:tc>
                                <w:tcPr>
                                  <w:tcW w:w="1876" w:type="dxa"/>
                                  <w:hideMark/>
                                </w:tcPr>
                                <w:p w14:paraId="5C52977C" w14:textId="77777777" w:rsidR="005304BC" w:rsidRPr="00B21690"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Juristic</w:t>
                                  </w:r>
                                </w:p>
                              </w:tc>
                              <w:tc>
                                <w:tcPr>
                                  <w:tcW w:w="4722" w:type="dxa"/>
                                  <w:hideMark/>
                                </w:tcPr>
                                <w:p w14:paraId="678A490F" w14:textId="77777777" w:rsidR="005304BC" w:rsidRPr="00B21690"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The legal basis for implementing the reactivation program already exists</w:t>
                                  </w:r>
                                </w:p>
                              </w:tc>
                              <w:tc>
                                <w:tcPr>
                                  <w:tcW w:w="922" w:type="dxa"/>
                                  <w:vAlign w:val="center"/>
                                </w:tcPr>
                                <w:p w14:paraId="3F21BC8F" w14:textId="77777777" w:rsidR="005304BC" w:rsidRPr="00F1417B" w:rsidRDefault="005304BC" w:rsidP="005304BC">
                                  <w:pPr>
                                    <w:spacing w:after="0" w:line="240" w:lineRule="auto"/>
                                    <w:jc w:val="center"/>
                                    <w:rPr>
                                      <w:rFonts w:ascii="Bookman Old Style" w:hAnsi="Bookman Old Style"/>
                                      <w:color w:val="000000"/>
                                      <w:lang w:val="en-US"/>
                                    </w:rPr>
                                  </w:pPr>
                                  <w:r w:rsidRPr="00B21690">
                                    <w:rPr>
                                      <w:rFonts w:ascii="Bookman Old Style" w:hAnsi="Bookman Old Style"/>
                                      <w:color w:val="000000"/>
                                      <w:lang w:val="en-US"/>
                                    </w:rPr>
                                    <w:t>V</w:t>
                                  </w:r>
                                </w:p>
                              </w:tc>
                              <w:tc>
                                <w:tcPr>
                                  <w:tcW w:w="1124" w:type="dxa"/>
                                  <w:vAlign w:val="center"/>
                                  <w:hideMark/>
                                </w:tcPr>
                                <w:p w14:paraId="0C4B9A4F" w14:textId="77777777" w:rsidR="005304BC" w:rsidRPr="00F1417B" w:rsidRDefault="005304BC" w:rsidP="005304BC">
                                  <w:pPr>
                                    <w:spacing w:after="0" w:line="240" w:lineRule="auto"/>
                                    <w:jc w:val="center"/>
                                    <w:rPr>
                                      <w:rFonts w:ascii="Bookman Old Style" w:hAnsi="Bookman Old Style"/>
                                      <w:color w:val="000000"/>
                                      <w:lang w:val="en-US"/>
                                    </w:rPr>
                                  </w:pPr>
                                </w:p>
                              </w:tc>
                              <w:tc>
                                <w:tcPr>
                                  <w:tcW w:w="907" w:type="dxa"/>
                                </w:tcPr>
                                <w:p w14:paraId="4B6B92CE"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320C2EA7" w14:textId="77777777" w:rsidTr="00B06932">
                              <w:trPr>
                                <w:jc w:val="center"/>
                              </w:trPr>
                              <w:tc>
                                <w:tcPr>
                                  <w:tcW w:w="534" w:type="dxa"/>
                                  <w:tcBorders>
                                    <w:bottom w:val="single" w:sz="4" w:space="0" w:color="auto"/>
                                  </w:tcBorders>
                                </w:tcPr>
                                <w:p w14:paraId="058A3031" w14:textId="77777777" w:rsidR="005304BC" w:rsidRPr="00F1417B"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5</w:t>
                                  </w:r>
                                </w:p>
                              </w:tc>
                              <w:tc>
                                <w:tcPr>
                                  <w:tcW w:w="1876" w:type="dxa"/>
                                  <w:tcBorders>
                                    <w:bottom w:val="single" w:sz="4" w:space="0" w:color="auto"/>
                                  </w:tcBorders>
                                </w:tcPr>
                                <w:p w14:paraId="21676DCB"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So</w:t>
                                  </w:r>
                                  <w:r>
                                    <w:rPr>
                                      <w:rFonts w:ascii="Bookman Old Style" w:hAnsi="Bookman Old Style"/>
                                      <w:color w:val="000000"/>
                                      <w:lang w:val="en-US"/>
                                    </w:rPr>
                                    <w:t>c</w:t>
                                  </w:r>
                                  <w:r w:rsidRPr="005738DB">
                                    <w:rPr>
                                      <w:rFonts w:ascii="Bookman Old Style" w:hAnsi="Bookman Old Style"/>
                                      <w:color w:val="000000"/>
                                    </w:rPr>
                                    <w:t>ial</w:t>
                                  </w:r>
                                </w:p>
                              </w:tc>
                              <w:tc>
                                <w:tcPr>
                                  <w:tcW w:w="4722" w:type="dxa"/>
                                  <w:tcBorders>
                                    <w:bottom w:val="single" w:sz="4" w:space="0" w:color="auto"/>
                                  </w:tcBorders>
                                </w:tcPr>
                                <w:p w14:paraId="17EBBBBF" w14:textId="6C0770D6" w:rsidR="005304BC" w:rsidRPr="005738DB"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 xml:space="preserve">There is a potential for social conflict with the community, because some of the old </w:t>
                                  </w:r>
                                  <w:r w:rsidR="00C24E03">
                                    <w:rPr>
                                      <w:rFonts w:ascii="Bookman Old Style" w:hAnsi="Bookman Old Style"/>
                                      <w:color w:val="000000"/>
                                    </w:rPr>
                                    <w:t>railway</w:t>
                                  </w:r>
                                  <w:r w:rsidRPr="00FD5ED2">
                                    <w:rPr>
                                      <w:rFonts w:ascii="Bookman Old Style" w:hAnsi="Bookman Old Style"/>
                                      <w:color w:val="000000"/>
                                    </w:rPr>
                                    <w:t xml:space="preserve"> lines have been converted into settlements</w:t>
                                  </w:r>
                                </w:p>
                              </w:tc>
                              <w:tc>
                                <w:tcPr>
                                  <w:tcW w:w="922" w:type="dxa"/>
                                  <w:tcBorders>
                                    <w:bottom w:val="single" w:sz="4" w:space="0" w:color="auto"/>
                                  </w:tcBorders>
                                  <w:vAlign w:val="center"/>
                                </w:tcPr>
                                <w:p w14:paraId="498E4E4D" w14:textId="77777777" w:rsidR="005304BC" w:rsidRPr="00F1417B" w:rsidRDefault="005304BC" w:rsidP="005304BC">
                                  <w:pPr>
                                    <w:spacing w:after="0" w:line="240" w:lineRule="auto"/>
                                    <w:jc w:val="center"/>
                                    <w:rPr>
                                      <w:rFonts w:ascii="Bookman Old Style" w:hAnsi="Bookman Old Style"/>
                                      <w:color w:val="000000"/>
                                      <w:lang w:val="en-US"/>
                                    </w:rPr>
                                  </w:pPr>
                                </w:p>
                              </w:tc>
                              <w:tc>
                                <w:tcPr>
                                  <w:tcW w:w="1124" w:type="dxa"/>
                                  <w:tcBorders>
                                    <w:bottom w:val="single" w:sz="4" w:space="0" w:color="auto"/>
                                  </w:tcBorders>
                                  <w:vAlign w:val="center"/>
                                </w:tcPr>
                                <w:p w14:paraId="735EB77C" w14:textId="77777777" w:rsidR="005304BC" w:rsidRPr="00F1417B"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V</w:t>
                                  </w:r>
                                </w:p>
                              </w:tc>
                              <w:tc>
                                <w:tcPr>
                                  <w:tcW w:w="907" w:type="dxa"/>
                                  <w:tcBorders>
                                    <w:bottom w:val="single" w:sz="4" w:space="0" w:color="auto"/>
                                  </w:tcBorders>
                                </w:tcPr>
                                <w:p w14:paraId="13B2163F" w14:textId="77777777" w:rsidR="005304BC" w:rsidRPr="005738DB" w:rsidRDefault="005304BC" w:rsidP="005304BC">
                                  <w:pPr>
                                    <w:spacing w:after="0" w:line="240" w:lineRule="auto"/>
                                    <w:jc w:val="both"/>
                                    <w:rPr>
                                      <w:rFonts w:ascii="Bookman Old Style" w:hAnsi="Bookman Old Style"/>
                                      <w:color w:val="000000"/>
                                    </w:rPr>
                                  </w:pPr>
                                </w:p>
                              </w:tc>
                            </w:tr>
                          </w:tbl>
                          <w:p w14:paraId="133FDC88" w14:textId="4D40B4AD" w:rsidR="005304BC" w:rsidRPr="00BA2E21" w:rsidRDefault="005304BC" w:rsidP="005304BC">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13FBFE56" w14:textId="77777777" w:rsidR="005304BC" w:rsidRPr="002E0233" w:rsidRDefault="005304BC" w:rsidP="005304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D291E" id="Rectangle 76" o:spid="_x0000_s1039" style="position:absolute;left:0;text-align:left;margin-left:-13.5pt;margin-top:295.5pt;width:520.5pt;height:3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" fillcolor="white [3212]" strokecolor="white [3212]" strokeweight="1pt">
                <v:textbox>
                  <w:txbxContent>
                    <w:p w14:paraId="331435BC" w14:textId="77777777" w:rsidR="005304BC" w:rsidRPr="005304BC" w:rsidRDefault="005304BC" w:rsidP="005304BC">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10</w:t>
                      </w:r>
                      <w:r w:rsidRPr="00BA2E21">
                        <w:rPr>
                          <w:rFonts w:ascii="Bookman Old Style" w:hAnsi="Bookman Old Style"/>
                          <w:b/>
                        </w:rPr>
                        <w:t xml:space="preserve">.  </w:t>
                      </w:r>
                      <w:r w:rsidRPr="005304BC">
                        <w:rPr>
                          <w:rFonts w:ascii="Bookman Old Style" w:hAnsi="Bookman Old Style"/>
                          <w:b/>
                        </w:rPr>
                        <w:t>Results of a Feasibility Study on the Railway Reactivation Program</w:t>
                      </w:r>
                    </w:p>
                    <w:p w14:paraId="5372FFC7" w14:textId="295E3D06" w:rsidR="005304BC" w:rsidRDefault="005304BC" w:rsidP="005304BC">
                      <w:pPr>
                        <w:spacing w:after="0" w:line="276" w:lineRule="auto"/>
                        <w:jc w:val="center"/>
                        <w:rPr>
                          <w:rFonts w:ascii="Bookman Old Style" w:hAnsi="Bookman Old Style"/>
                          <w:b/>
                        </w:rPr>
                      </w:pPr>
                      <w:r w:rsidRPr="005304BC">
                        <w:rPr>
                          <w:rFonts w:ascii="Bookman Old Style" w:hAnsi="Bookman Old Style"/>
                          <w:b/>
                        </w:rPr>
                        <w:t>Yogyakarta-Semarang via Magelang</w:t>
                      </w:r>
                    </w:p>
                    <w:tbl>
                      <w:tblPr>
                        <w:tblW w:w="10085" w:type="dxa"/>
                        <w:jc w:val="center"/>
                        <w:tblLayout w:type="fixed"/>
                        <w:tblLook w:val="04A0" w:firstRow="1" w:lastRow="0" w:firstColumn="1" w:lastColumn="0" w:noHBand="0" w:noVBand="1"/>
                      </w:tblPr>
                      <w:tblGrid>
                        <w:gridCol w:w="534"/>
                        <w:gridCol w:w="1876"/>
                        <w:gridCol w:w="4722"/>
                        <w:gridCol w:w="922"/>
                        <w:gridCol w:w="1124"/>
                        <w:gridCol w:w="907"/>
                      </w:tblGrid>
                      <w:tr w:rsidR="005304BC" w:rsidRPr="005738DB" w14:paraId="3F5B0901" w14:textId="77777777" w:rsidTr="00B06932">
                        <w:trPr>
                          <w:jc w:val="center"/>
                        </w:trPr>
                        <w:tc>
                          <w:tcPr>
                            <w:tcW w:w="534" w:type="dxa"/>
                            <w:vMerge w:val="restart"/>
                            <w:tcBorders>
                              <w:top w:val="single" w:sz="4" w:space="0" w:color="auto"/>
                            </w:tcBorders>
                            <w:vAlign w:val="center"/>
                            <w:hideMark/>
                          </w:tcPr>
                          <w:p w14:paraId="397D5096"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No</w:t>
                            </w:r>
                          </w:p>
                        </w:tc>
                        <w:tc>
                          <w:tcPr>
                            <w:tcW w:w="1876" w:type="dxa"/>
                            <w:vMerge w:val="restart"/>
                            <w:tcBorders>
                              <w:top w:val="single" w:sz="4" w:space="0" w:color="auto"/>
                            </w:tcBorders>
                            <w:vAlign w:val="center"/>
                            <w:hideMark/>
                          </w:tcPr>
                          <w:p w14:paraId="17895280" w14:textId="77777777" w:rsidR="005304BC" w:rsidRPr="00116810" w:rsidRDefault="005304BC" w:rsidP="005304BC">
                            <w:pPr>
                              <w:spacing w:after="0" w:line="240" w:lineRule="auto"/>
                              <w:jc w:val="center"/>
                              <w:rPr>
                                <w:rFonts w:ascii="Bookman Old Style" w:hAnsi="Bookman Old Style"/>
                                <w:color w:val="000000"/>
                                <w:lang w:val="en-US"/>
                              </w:rPr>
                            </w:pPr>
                            <w:r w:rsidRPr="005738DB">
                              <w:rPr>
                                <w:rFonts w:ascii="Bookman Old Style" w:hAnsi="Bookman Old Style"/>
                                <w:color w:val="000000"/>
                              </w:rPr>
                              <w:t>Aspe</w:t>
                            </w:r>
                            <w:r>
                              <w:rPr>
                                <w:rFonts w:ascii="Bookman Old Style" w:hAnsi="Bookman Old Style"/>
                                <w:color w:val="000000"/>
                                <w:lang w:val="en-US"/>
                              </w:rPr>
                              <w:t>ct</w:t>
                            </w:r>
                          </w:p>
                        </w:tc>
                        <w:tc>
                          <w:tcPr>
                            <w:tcW w:w="4722" w:type="dxa"/>
                            <w:vMerge w:val="restart"/>
                            <w:tcBorders>
                              <w:top w:val="single" w:sz="4" w:space="0" w:color="auto"/>
                            </w:tcBorders>
                            <w:vAlign w:val="center"/>
                            <w:hideMark/>
                          </w:tcPr>
                          <w:p w14:paraId="0A2EC155" w14:textId="77777777" w:rsidR="005304BC" w:rsidRPr="00116810" w:rsidRDefault="005304BC" w:rsidP="005304BC">
                            <w:pPr>
                              <w:spacing w:after="0" w:line="240" w:lineRule="auto"/>
                              <w:jc w:val="center"/>
                              <w:rPr>
                                <w:rFonts w:ascii="Bookman Old Style" w:hAnsi="Bookman Old Style"/>
                                <w:color w:val="000000"/>
                                <w:lang w:val="en-US"/>
                              </w:rPr>
                            </w:pPr>
                            <w:r w:rsidRPr="005738DB">
                              <w:rPr>
                                <w:rFonts w:ascii="Bookman Old Style" w:hAnsi="Bookman Old Style"/>
                                <w:color w:val="000000"/>
                              </w:rPr>
                              <w:t>Fa</w:t>
                            </w:r>
                            <w:r>
                              <w:rPr>
                                <w:rFonts w:ascii="Bookman Old Style" w:hAnsi="Bookman Old Style"/>
                                <w:color w:val="000000"/>
                                <w:lang w:val="en-US"/>
                              </w:rPr>
                              <w:t>ct</w:t>
                            </w:r>
                          </w:p>
                        </w:tc>
                        <w:tc>
                          <w:tcPr>
                            <w:tcW w:w="2953" w:type="dxa"/>
                            <w:gridSpan w:val="3"/>
                            <w:tcBorders>
                              <w:top w:val="single" w:sz="4" w:space="0" w:color="auto"/>
                            </w:tcBorders>
                            <w:vAlign w:val="center"/>
                            <w:hideMark/>
                          </w:tcPr>
                          <w:p w14:paraId="3EBBA2A2"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Worthiness</w:t>
                            </w:r>
                          </w:p>
                        </w:tc>
                      </w:tr>
                      <w:tr w:rsidR="005304BC" w:rsidRPr="005738DB" w14:paraId="51F5613D" w14:textId="77777777" w:rsidTr="00B06932">
                        <w:trPr>
                          <w:jc w:val="center"/>
                        </w:trPr>
                        <w:tc>
                          <w:tcPr>
                            <w:tcW w:w="534" w:type="dxa"/>
                            <w:vMerge/>
                            <w:tcBorders>
                              <w:bottom w:val="single" w:sz="4" w:space="0" w:color="auto"/>
                            </w:tcBorders>
                            <w:vAlign w:val="center"/>
                            <w:hideMark/>
                          </w:tcPr>
                          <w:p w14:paraId="22753146" w14:textId="77777777" w:rsidR="005304BC" w:rsidRPr="005738DB" w:rsidRDefault="005304BC" w:rsidP="005304BC">
                            <w:pPr>
                              <w:spacing w:after="0" w:line="240" w:lineRule="auto"/>
                              <w:rPr>
                                <w:rFonts w:ascii="Bookman Old Style" w:hAnsi="Bookman Old Style"/>
                                <w:color w:val="000000"/>
                              </w:rPr>
                            </w:pPr>
                          </w:p>
                        </w:tc>
                        <w:tc>
                          <w:tcPr>
                            <w:tcW w:w="1876" w:type="dxa"/>
                            <w:vMerge/>
                            <w:tcBorders>
                              <w:bottom w:val="single" w:sz="4" w:space="0" w:color="auto"/>
                            </w:tcBorders>
                            <w:vAlign w:val="center"/>
                            <w:hideMark/>
                          </w:tcPr>
                          <w:p w14:paraId="04F00FF8" w14:textId="77777777" w:rsidR="005304BC" w:rsidRPr="005738DB" w:rsidRDefault="005304BC" w:rsidP="005304BC">
                            <w:pPr>
                              <w:spacing w:after="0" w:line="240" w:lineRule="auto"/>
                              <w:rPr>
                                <w:rFonts w:ascii="Bookman Old Style" w:hAnsi="Bookman Old Style"/>
                                <w:color w:val="000000"/>
                              </w:rPr>
                            </w:pPr>
                          </w:p>
                        </w:tc>
                        <w:tc>
                          <w:tcPr>
                            <w:tcW w:w="4722" w:type="dxa"/>
                            <w:vMerge/>
                            <w:tcBorders>
                              <w:bottom w:val="single" w:sz="4" w:space="0" w:color="auto"/>
                            </w:tcBorders>
                            <w:vAlign w:val="center"/>
                            <w:hideMark/>
                          </w:tcPr>
                          <w:p w14:paraId="08A13FCA" w14:textId="77777777" w:rsidR="005304BC" w:rsidRPr="005738DB" w:rsidRDefault="005304BC" w:rsidP="005304BC">
                            <w:pPr>
                              <w:spacing w:after="0" w:line="240" w:lineRule="auto"/>
                              <w:rPr>
                                <w:rFonts w:ascii="Bookman Old Style" w:hAnsi="Bookman Old Style"/>
                                <w:color w:val="000000"/>
                              </w:rPr>
                            </w:pPr>
                          </w:p>
                        </w:tc>
                        <w:tc>
                          <w:tcPr>
                            <w:tcW w:w="922" w:type="dxa"/>
                            <w:tcBorders>
                              <w:bottom w:val="single" w:sz="4" w:space="0" w:color="auto"/>
                            </w:tcBorders>
                            <w:vAlign w:val="center"/>
                            <w:hideMark/>
                          </w:tcPr>
                          <w:p w14:paraId="2D18DFAE"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Worthy</w:t>
                            </w:r>
                          </w:p>
                        </w:tc>
                        <w:tc>
                          <w:tcPr>
                            <w:tcW w:w="1124" w:type="dxa"/>
                            <w:tcBorders>
                              <w:bottom w:val="single" w:sz="4" w:space="0" w:color="auto"/>
                            </w:tcBorders>
                            <w:vAlign w:val="center"/>
                            <w:hideMark/>
                          </w:tcPr>
                          <w:p w14:paraId="2E49F200"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Lack worthy</w:t>
                            </w:r>
                          </w:p>
                        </w:tc>
                        <w:tc>
                          <w:tcPr>
                            <w:tcW w:w="907" w:type="dxa"/>
                            <w:tcBorders>
                              <w:bottom w:val="single" w:sz="4" w:space="0" w:color="auto"/>
                            </w:tcBorders>
                            <w:vAlign w:val="center"/>
                            <w:hideMark/>
                          </w:tcPr>
                          <w:p w14:paraId="65D5B108"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Not Worthy</w:t>
                            </w:r>
                          </w:p>
                        </w:tc>
                      </w:tr>
                      <w:tr w:rsidR="005304BC" w:rsidRPr="005738DB" w14:paraId="55C22154" w14:textId="77777777" w:rsidTr="00B06932">
                        <w:trPr>
                          <w:jc w:val="center"/>
                        </w:trPr>
                        <w:tc>
                          <w:tcPr>
                            <w:tcW w:w="534" w:type="dxa"/>
                            <w:tcBorders>
                              <w:top w:val="single" w:sz="4" w:space="0" w:color="auto"/>
                            </w:tcBorders>
                            <w:hideMark/>
                          </w:tcPr>
                          <w:p w14:paraId="4DA03920"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1</w:t>
                            </w:r>
                          </w:p>
                        </w:tc>
                        <w:tc>
                          <w:tcPr>
                            <w:tcW w:w="1876" w:type="dxa"/>
                            <w:tcBorders>
                              <w:top w:val="single" w:sz="4" w:space="0" w:color="auto"/>
                            </w:tcBorders>
                            <w:hideMark/>
                          </w:tcPr>
                          <w:p w14:paraId="16BC63E8" w14:textId="64B76C87" w:rsidR="005304BC" w:rsidRPr="005304BC"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Need</w:t>
                            </w:r>
                          </w:p>
                        </w:tc>
                        <w:tc>
                          <w:tcPr>
                            <w:tcW w:w="4722" w:type="dxa"/>
                            <w:tcBorders>
                              <w:top w:val="single" w:sz="4" w:space="0" w:color="auto"/>
                            </w:tcBorders>
                            <w:hideMark/>
                          </w:tcPr>
                          <w:p w14:paraId="5451889B" w14:textId="77777777" w:rsidR="005304BC" w:rsidRPr="00FD5ED2"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Demand for a faster and more convenient mode of transportation</w:t>
                            </w:r>
                          </w:p>
                          <w:p w14:paraId="56F28D88" w14:textId="77777777" w:rsidR="005304BC" w:rsidRPr="005738DB"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A faster mode of transportation as a community choice</w:t>
                            </w:r>
                          </w:p>
                        </w:tc>
                        <w:tc>
                          <w:tcPr>
                            <w:tcW w:w="922" w:type="dxa"/>
                            <w:tcBorders>
                              <w:top w:val="single" w:sz="4" w:space="0" w:color="auto"/>
                            </w:tcBorders>
                            <w:vAlign w:val="center"/>
                            <w:hideMark/>
                          </w:tcPr>
                          <w:p w14:paraId="322C7179"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1124" w:type="dxa"/>
                            <w:tcBorders>
                              <w:top w:val="single" w:sz="4" w:space="0" w:color="auto"/>
                            </w:tcBorders>
                            <w:vAlign w:val="center"/>
                          </w:tcPr>
                          <w:p w14:paraId="6E0A0B57" w14:textId="77777777" w:rsidR="005304BC" w:rsidRPr="005738DB" w:rsidRDefault="005304BC" w:rsidP="005304BC">
                            <w:pPr>
                              <w:spacing w:after="0" w:line="240" w:lineRule="auto"/>
                              <w:jc w:val="center"/>
                              <w:rPr>
                                <w:rFonts w:ascii="Bookman Old Style" w:hAnsi="Bookman Old Style"/>
                                <w:color w:val="000000"/>
                              </w:rPr>
                            </w:pPr>
                          </w:p>
                        </w:tc>
                        <w:tc>
                          <w:tcPr>
                            <w:tcW w:w="907" w:type="dxa"/>
                            <w:tcBorders>
                              <w:top w:val="single" w:sz="4" w:space="0" w:color="auto"/>
                            </w:tcBorders>
                          </w:tcPr>
                          <w:p w14:paraId="12620763"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4640EC25" w14:textId="77777777" w:rsidTr="00B06932">
                        <w:trPr>
                          <w:jc w:val="center"/>
                        </w:trPr>
                        <w:tc>
                          <w:tcPr>
                            <w:tcW w:w="534" w:type="dxa"/>
                            <w:hideMark/>
                          </w:tcPr>
                          <w:p w14:paraId="13856E7B"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2</w:t>
                            </w:r>
                          </w:p>
                        </w:tc>
                        <w:tc>
                          <w:tcPr>
                            <w:tcW w:w="1876" w:type="dxa"/>
                            <w:hideMark/>
                          </w:tcPr>
                          <w:p w14:paraId="00EC2BCB" w14:textId="77777777" w:rsidR="005304BC" w:rsidRPr="005738DB" w:rsidRDefault="005304BC" w:rsidP="005304BC">
                            <w:pPr>
                              <w:spacing w:after="0" w:line="240" w:lineRule="auto"/>
                              <w:jc w:val="both"/>
                              <w:rPr>
                                <w:rFonts w:ascii="Bookman Old Style" w:hAnsi="Bookman Old Style"/>
                                <w:color w:val="000000"/>
                              </w:rPr>
                            </w:pPr>
                            <w:r w:rsidRPr="00FD5ED2">
                              <w:rPr>
                                <w:rFonts w:ascii="Bookman Old Style" w:hAnsi="Bookman Old Style"/>
                                <w:color w:val="000000"/>
                              </w:rPr>
                              <w:t>technical</w:t>
                            </w:r>
                          </w:p>
                        </w:tc>
                        <w:tc>
                          <w:tcPr>
                            <w:tcW w:w="4722" w:type="dxa"/>
                            <w:hideMark/>
                          </w:tcPr>
                          <w:p w14:paraId="7F58CCAE" w14:textId="77777777" w:rsidR="005304BC" w:rsidRPr="00FD5ED2"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Several lines have been converted into roads</w:t>
                            </w:r>
                          </w:p>
                          <w:p w14:paraId="0CB1296C" w14:textId="77777777" w:rsidR="005304BC" w:rsidRPr="005738DB"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Several railway lines have been buried in functional buildings</w:t>
                            </w:r>
                          </w:p>
                        </w:tc>
                        <w:tc>
                          <w:tcPr>
                            <w:tcW w:w="922" w:type="dxa"/>
                            <w:vAlign w:val="center"/>
                          </w:tcPr>
                          <w:p w14:paraId="038EDD25" w14:textId="77777777" w:rsidR="005304BC" w:rsidRPr="005738DB" w:rsidRDefault="005304BC" w:rsidP="005304BC">
                            <w:pPr>
                              <w:spacing w:after="0" w:line="240" w:lineRule="auto"/>
                              <w:jc w:val="center"/>
                              <w:rPr>
                                <w:rFonts w:ascii="Bookman Old Style" w:hAnsi="Bookman Old Style"/>
                                <w:color w:val="000000"/>
                              </w:rPr>
                            </w:pPr>
                          </w:p>
                        </w:tc>
                        <w:tc>
                          <w:tcPr>
                            <w:tcW w:w="1124" w:type="dxa"/>
                            <w:vAlign w:val="center"/>
                            <w:hideMark/>
                          </w:tcPr>
                          <w:p w14:paraId="1AC67DCE"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907" w:type="dxa"/>
                          </w:tcPr>
                          <w:p w14:paraId="4BD50580"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5332663E" w14:textId="77777777" w:rsidTr="00B06932">
                        <w:trPr>
                          <w:jc w:val="center"/>
                        </w:trPr>
                        <w:tc>
                          <w:tcPr>
                            <w:tcW w:w="534" w:type="dxa"/>
                            <w:hideMark/>
                          </w:tcPr>
                          <w:p w14:paraId="43B02FD1"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3</w:t>
                            </w:r>
                          </w:p>
                        </w:tc>
                        <w:tc>
                          <w:tcPr>
                            <w:tcW w:w="1876" w:type="dxa"/>
                            <w:hideMark/>
                          </w:tcPr>
                          <w:p w14:paraId="59273FBD"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Mana</w:t>
                            </w:r>
                            <w:r>
                              <w:rPr>
                                <w:rFonts w:ascii="Bookman Old Style" w:hAnsi="Bookman Old Style"/>
                                <w:color w:val="000000"/>
                                <w:lang w:val="en-US"/>
                              </w:rPr>
                              <w:t>gement</w:t>
                            </w:r>
                            <w:r w:rsidRPr="005738DB">
                              <w:rPr>
                                <w:rFonts w:ascii="Bookman Old Style" w:hAnsi="Bookman Old Style"/>
                                <w:color w:val="000000"/>
                              </w:rPr>
                              <w:t xml:space="preserve"> </w:t>
                            </w:r>
                          </w:p>
                        </w:tc>
                        <w:tc>
                          <w:tcPr>
                            <w:tcW w:w="4722" w:type="dxa"/>
                            <w:hideMark/>
                          </w:tcPr>
                          <w:p w14:paraId="51C51531" w14:textId="77777777" w:rsidR="005304BC" w:rsidRPr="005738DB"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The organizational structure during construction and operation has been clearly drawn up</w:t>
                            </w:r>
                          </w:p>
                        </w:tc>
                        <w:tc>
                          <w:tcPr>
                            <w:tcW w:w="922" w:type="dxa"/>
                            <w:vAlign w:val="center"/>
                            <w:hideMark/>
                          </w:tcPr>
                          <w:p w14:paraId="10CAE959"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1124" w:type="dxa"/>
                            <w:vAlign w:val="center"/>
                          </w:tcPr>
                          <w:p w14:paraId="5366A810" w14:textId="77777777" w:rsidR="005304BC" w:rsidRPr="005738DB" w:rsidRDefault="005304BC" w:rsidP="005304BC">
                            <w:pPr>
                              <w:spacing w:after="0" w:line="240" w:lineRule="auto"/>
                              <w:jc w:val="center"/>
                              <w:rPr>
                                <w:rFonts w:ascii="Bookman Old Style" w:hAnsi="Bookman Old Style"/>
                                <w:color w:val="000000"/>
                              </w:rPr>
                            </w:pPr>
                          </w:p>
                        </w:tc>
                        <w:tc>
                          <w:tcPr>
                            <w:tcW w:w="907" w:type="dxa"/>
                          </w:tcPr>
                          <w:p w14:paraId="244A5883"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78EBB4F6" w14:textId="77777777" w:rsidTr="00B06932">
                        <w:trPr>
                          <w:trHeight w:val="533"/>
                          <w:jc w:val="center"/>
                        </w:trPr>
                        <w:tc>
                          <w:tcPr>
                            <w:tcW w:w="534" w:type="dxa"/>
                            <w:hideMark/>
                          </w:tcPr>
                          <w:p w14:paraId="4F892B65" w14:textId="77777777" w:rsidR="005304BC" w:rsidRPr="00B21690" w:rsidRDefault="005304BC" w:rsidP="005304BC">
                            <w:pPr>
                              <w:spacing w:after="0" w:line="240" w:lineRule="auto"/>
                              <w:jc w:val="both"/>
                              <w:rPr>
                                <w:rFonts w:ascii="Bookman Old Style" w:hAnsi="Bookman Old Style"/>
                                <w:color w:val="000000"/>
                              </w:rPr>
                            </w:pPr>
                            <w:r w:rsidRPr="00B21690">
                              <w:rPr>
                                <w:rFonts w:ascii="Bookman Old Style" w:hAnsi="Bookman Old Style"/>
                                <w:color w:val="000000"/>
                              </w:rPr>
                              <w:t>4</w:t>
                            </w:r>
                          </w:p>
                        </w:tc>
                        <w:tc>
                          <w:tcPr>
                            <w:tcW w:w="1876" w:type="dxa"/>
                            <w:hideMark/>
                          </w:tcPr>
                          <w:p w14:paraId="5C52977C" w14:textId="77777777" w:rsidR="005304BC" w:rsidRPr="00B21690"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Juristic</w:t>
                            </w:r>
                          </w:p>
                        </w:tc>
                        <w:tc>
                          <w:tcPr>
                            <w:tcW w:w="4722" w:type="dxa"/>
                            <w:hideMark/>
                          </w:tcPr>
                          <w:p w14:paraId="678A490F" w14:textId="77777777" w:rsidR="005304BC" w:rsidRPr="00B21690"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The legal basis for implementing the reactivation program already exists</w:t>
                            </w:r>
                          </w:p>
                        </w:tc>
                        <w:tc>
                          <w:tcPr>
                            <w:tcW w:w="922" w:type="dxa"/>
                            <w:vAlign w:val="center"/>
                          </w:tcPr>
                          <w:p w14:paraId="3F21BC8F" w14:textId="77777777" w:rsidR="005304BC" w:rsidRPr="00F1417B" w:rsidRDefault="005304BC" w:rsidP="005304BC">
                            <w:pPr>
                              <w:spacing w:after="0" w:line="240" w:lineRule="auto"/>
                              <w:jc w:val="center"/>
                              <w:rPr>
                                <w:rFonts w:ascii="Bookman Old Style" w:hAnsi="Bookman Old Style"/>
                                <w:color w:val="000000"/>
                                <w:lang w:val="en-US"/>
                              </w:rPr>
                            </w:pPr>
                            <w:r w:rsidRPr="00B21690">
                              <w:rPr>
                                <w:rFonts w:ascii="Bookman Old Style" w:hAnsi="Bookman Old Style"/>
                                <w:color w:val="000000"/>
                                <w:lang w:val="en-US"/>
                              </w:rPr>
                              <w:t>V</w:t>
                            </w:r>
                          </w:p>
                        </w:tc>
                        <w:tc>
                          <w:tcPr>
                            <w:tcW w:w="1124" w:type="dxa"/>
                            <w:vAlign w:val="center"/>
                            <w:hideMark/>
                          </w:tcPr>
                          <w:p w14:paraId="0C4B9A4F" w14:textId="77777777" w:rsidR="005304BC" w:rsidRPr="00F1417B" w:rsidRDefault="005304BC" w:rsidP="005304BC">
                            <w:pPr>
                              <w:spacing w:after="0" w:line="240" w:lineRule="auto"/>
                              <w:jc w:val="center"/>
                              <w:rPr>
                                <w:rFonts w:ascii="Bookman Old Style" w:hAnsi="Bookman Old Style"/>
                                <w:color w:val="000000"/>
                                <w:lang w:val="en-US"/>
                              </w:rPr>
                            </w:pPr>
                          </w:p>
                        </w:tc>
                        <w:tc>
                          <w:tcPr>
                            <w:tcW w:w="907" w:type="dxa"/>
                          </w:tcPr>
                          <w:p w14:paraId="4B6B92CE"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320C2EA7" w14:textId="77777777" w:rsidTr="00B06932">
                        <w:trPr>
                          <w:jc w:val="center"/>
                        </w:trPr>
                        <w:tc>
                          <w:tcPr>
                            <w:tcW w:w="534" w:type="dxa"/>
                            <w:tcBorders>
                              <w:bottom w:val="single" w:sz="4" w:space="0" w:color="auto"/>
                            </w:tcBorders>
                          </w:tcPr>
                          <w:p w14:paraId="058A3031" w14:textId="77777777" w:rsidR="005304BC" w:rsidRPr="00F1417B"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5</w:t>
                            </w:r>
                          </w:p>
                        </w:tc>
                        <w:tc>
                          <w:tcPr>
                            <w:tcW w:w="1876" w:type="dxa"/>
                            <w:tcBorders>
                              <w:bottom w:val="single" w:sz="4" w:space="0" w:color="auto"/>
                            </w:tcBorders>
                          </w:tcPr>
                          <w:p w14:paraId="21676DCB"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So</w:t>
                            </w:r>
                            <w:r>
                              <w:rPr>
                                <w:rFonts w:ascii="Bookman Old Style" w:hAnsi="Bookman Old Style"/>
                                <w:color w:val="000000"/>
                                <w:lang w:val="en-US"/>
                              </w:rPr>
                              <w:t>c</w:t>
                            </w:r>
                            <w:r w:rsidRPr="005738DB">
                              <w:rPr>
                                <w:rFonts w:ascii="Bookman Old Style" w:hAnsi="Bookman Old Style"/>
                                <w:color w:val="000000"/>
                              </w:rPr>
                              <w:t>ial</w:t>
                            </w:r>
                          </w:p>
                        </w:tc>
                        <w:tc>
                          <w:tcPr>
                            <w:tcW w:w="4722" w:type="dxa"/>
                            <w:tcBorders>
                              <w:bottom w:val="single" w:sz="4" w:space="0" w:color="auto"/>
                            </w:tcBorders>
                          </w:tcPr>
                          <w:p w14:paraId="17EBBBBF" w14:textId="6C0770D6" w:rsidR="005304BC" w:rsidRPr="005738DB"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 xml:space="preserve">There is a potential for social conflict with the community, because some of the old </w:t>
                            </w:r>
                            <w:r w:rsidR="00C24E03">
                              <w:rPr>
                                <w:rFonts w:ascii="Bookman Old Style" w:hAnsi="Bookman Old Style"/>
                                <w:color w:val="000000"/>
                              </w:rPr>
                              <w:t>railway</w:t>
                            </w:r>
                            <w:r w:rsidRPr="00FD5ED2">
                              <w:rPr>
                                <w:rFonts w:ascii="Bookman Old Style" w:hAnsi="Bookman Old Style"/>
                                <w:color w:val="000000"/>
                              </w:rPr>
                              <w:t xml:space="preserve"> lines have been converted into settlements</w:t>
                            </w:r>
                          </w:p>
                        </w:tc>
                        <w:tc>
                          <w:tcPr>
                            <w:tcW w:w="922" w:type="dxa"/>
                            <w:tcBorders>
                              <w:bottom w:val="single" w:sz="4" w:space="0" w:color="auto"/>
                            </w:tcBorders>
                            <w:vAlign w:val="center"/>
                          </w:tcPr>
                          <w:p w14:paraId="498E4E4D" w14:textId="77777777" w:rsidR="005304BC" w:rsidRPr="00F1417B" w:rsidRDefault="005304BC" w:rsidP="005304BC">
                            <w:pPr>
                              <w:spacing w:after="0" w:line="240" w:lineRule="auto"/>
                              <w:jc w:val="center"/>
                              <w:rPr>
                                <w:rFonts w:ascii="Bookman Old Style" w:hAnsi="Bookman Old Style"/>
                                <w:color w:val="000000"/>
                                <w:lang w:val="en-US"/>
                              </w:rPr>
                            </w:pPr>
                          </w:p>
                        </w:tc>
                        <w:tc>
                          <w:tcPr>
                            <w:tcW w:w="1124" w:type="dxa"/>
                            <w:tcBorders>
                              <w:bottom w:val="single" w:sz="4" w:space="0" w:color="auto"/>
                            </w:tcBorders>
                            <w:vAlign w:val="center"/>
                          </w:tcPr>
                          <w:p w14:paraId="735EB77C" w14:textId="77777777" w:rsidR="005304BC" w:rsidRPr="00F1417B"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V</w:t>
                            </w:r>
                          </w:p>
                        </w:tc>
                        <w:tc>
                          <w:tcPr>
                            <w:tcW w:w="907" w:type="dxa"/>
                            <w:tcBorders>
                              <w:bottom w:val="single" w:sz="4" w:space="0" w:color="auto"/>
                            </w:tcBorders>
                          </w:tcPr>
                          <w:p w14:paraId="13B2163F" w14:textId="77777777" w:rsidR="005304BC" w:rsidRPr="005738DB" w:rsidRDefault="005304BC" w:rsidP="005304BC">
                            <w:pPr>
                              <w:spacing w:after="0" w:line="240" w:lineRule="auto"/>
                              <w:jc w:val="both"/>
                              <w:rPr>
                                <w:rFonts w:ascii="Bookman Old Style" w:hAnsi="Bookman Old Style"/>
                                <w:color w:val="000000"/>
                              </w:rPr>
                            </w:pPr>
                          </w:p>
                        </w:tc>
                      </w:tr>
                    </w:tbl>
                    <w:p w14:paraId="133FDC88" w14:textId="4D40B4AD" w:rsidR="005304BC" w:rsidRPr="00BA2E21" w:rsidRDefault="005304BC" w:rsidP="005304BC">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13FBFE56" w14:textId="77777777" w:rsidR="005304BC" w:rsidRPr="002E0233" w:rsidRDefault="005304BC" w:rsidP="005304BC">
                      <w:pPr>
                        <w:jc w:val="center"/>
                      </w:pPr>
                    </w:p>
                  </w:txbxContent>
                </v:textbox>
                <w10:wrap type="topAndBottom"/>
              </v:rect>
            </w:pict>
          </mc:Fallback>
        </mc:AlternateContent>
      </w:r>
      <w:r w:rsidR="001C71EE" w:rsidRPr="001C71EE">
        <w:rPr>
          <w:rFonts w:ascii="Bookman Old Style" w:hAnsi="Bookman Old Style"/>
        </w:rPr>
        <w:t xml:space="preserve">From these 2 findings, respondents who considered the re-planning of the reactivation program of the Jogjakarta-Semarang </w:t>
      </w:r>
      <w:r w:rsidR="00C24E03">
        <w:rPr>
          <w:rFonts w:ascii="Bookman Old Style" w:hAnsi="Bookman Old Style"/>
        </w:rPr>
        <w:t>railway</w:t>
      </w:r>
      <w:r w:rsidR="001C71EE" w:rsidRPr="001C71EE">
        <w:rPr>
          <w:rFonts w:ascii="Bookman Old Style" w:hAnsi="Bookman Old Style"/>
        </w:rPr>
        <w:t xml:space="preserve"> via Magelang if they hit a residential area, almost doubled from the first consideration. This shows that the community supports government programs as long as the program does not harm the community, both socially and financially. This program still has the potential for social conflict between the community and the government. Many people have complained and are restless because it is not clear whether their place of residence has not been evicted. The DI Yogyakarta Transportation Agency stated </w:t>
      </w:r>
      <w:r w:rsidR="001C71EE" w:rsidRPr="001C71EE">
        <w:rPr>
          <w:rFonts w:ascii="Bookman Old Style" w:hAnsi="Bookman Old Style"/>
        </w:rPr>
        <w:t xml:space="preserve">that almost all old </w:t>
      </w:r>
      <w:r w:rsidR="00C24E03">
        <w:rPr>
          <w:rFonts w:ascii="Bookman Old Style" w:hAnsi="Bookman Old Style"/>
        </w:rPr>
        <w:t>railway</w:t>
      </w:r>
      <w:r w:rsidR="001C71EE" w:rsidRPr="001C71EE">
        <w:rPr>
          <w:rFonts w:ascii="Bookman Old Style" w:hAnsi="Bookman Old Style"/>
        </w:rPr>
        <w:t xml:space="preserve"> lines to be reactivated have built buildings, making it very difficult to reactivate. Meanwhile, the availability of vacant land is very limited. A possible alternative to constructing an elevated railway line, or a track built on top of a building in general.</w:t>
      </w:r>
    </w:p>
    <w:p w14:paraId="35416D1E" w14:textId="6BE6AD60" w:rsidR="00C058F1" w:rsidRPr="00C058F1" w:rsidRDefault="00C058F1" w:rsidP="00C058F1">
      <w:pPr>
        <w:spacing w:after="0" w:line="240" w:lineRule="auto"/>
        <w:ind w:firstLine="709"/>
        <w:jc w:val="both"/>
        <w:rPr>
          <w:rFonts w:ascii="Bookman Old Style" w:hAnsi="Bookman Old Style"/>
        </w:rPr>
      </w:pPr>
      <w:r w:rsidRPr="00C058F1">
        <w:rPr>
          <w:rFonts w:ascii="Bookman Old Style" w:hAnsi="Bookman Old Style"/>
        </w:rPr>
        <w:t xml:space="preserve">The results of a study on the feasibility of the reactivation program for the Jogjakarta-Semarang via Magelang </w:t>
      </w:r>
      <w:r w:rsidR="00C24E03">
        <w:rPr>
          <w:rFonts w:ascii="Bookman Old Style" w:hAnsi="Bookman Old Style"/>
        </w:rPr>
        <w:t>railway</w:t>
      </w:r>
      <w:r w:rsidRPr="00C058F1">
        <w:rPr>
          <w:rFonts w:ascii="Bookman Old Style" w:hAnsi="Bookman Old Style"/>
        </w:rPr>
        <w:t xml:space="preserve"> in 5 aspects, namely aspects of need, technical, management, law, and social aspects are briefly presented in Table 11</w:t>
      </w:r>
    </w:p>
    <w:p w14:paraId="5DF804F5" w14:textId="19481F31" w:rsidR="00C058F1" w:rsidRDefault="00C058F1" w:rsidP="00C058F1">
      <w:pPr>
        <w:spacing w:after="0" w:line="240" w:lineRule="auto"/>
        <w:ind w:firstLine="709"/>
        <w:jc w:val="both"/>
        <w:rPr>
          <w:rFonts w:ascii="Bookman Old Style" w:hAnsi="Bookman Old Style"/>
        </w:rPr>
      </w:pPr>
      <w:r w:rsidRPr="00C058F1">
        <w:rPr>
          <w:rFonts w:ascii="Bookman Old Style" w:hAnsi="Bookman Old Style"/>
        </w:rPr>
        <w:t xml:space="preserve">The </w:t>
      </w:r>
      <w:r w:rsidR="00C24E03">
        <w:rPr>
          <w:rFonts w:ascii="Bookman Old Style" w:hAnsi="Bookman Old Style"/>
        </w:rPr>
        <w:t>railway</w:t>
      </w:r>
      <w:r w:rsidRPr="00C058F1">
        <w:rPr>
          <w:rFonts w:ascii="Bookman Old Style" w:hAnsi="Bookman Old Style"/>
        </w:rPr>
        <w:t xml:space="preserve"> reactivation program is not fully feasible, especially in terms of technical and social aspects. Given the growth of the Jogjakarta region with the </w:t>
      </w:r>
      <w:r w:rsidRPr="00C058F1">
        <w:rPr>
          <w:rFonts w:ascii="Bookman Old Style" w:hAnsi="Bookman Old Style"/>
        </w:rPr>
        <w:lastRenderedPageBreak/>
        <w:t xml:space="preserve">presence of YIA and Semarang as centers of economic growth in Central Java as well as port cities, it makes connectivity between the two regions important. The road network was no longer able to accommodate the increasing volume of transportation so that congestion began to occur. It is predicted that in 2035, the population of Central Java will reach 37 million and DI Yogyakarta will reach more than 4.3 million, causing the flow of mobilization from the two regions to increase. To support the maximum mobility of the community, the presence of rail transportation is still needed. The government should overcome technical and social obstacles so that the reactivation program of the Jogjakarta-Semarang </w:t>
      </w:r>
      <w:r w:rsidR="00C24E03">
        <w:rPr>
          <w:rFonts w:ascii="Bookman Old Style" w:hAnsi="Bookman Old Style"/>
        </w:rPr>
        <w:t>railway</w:t>
      </w:r>
      <w:r w:rsidRPr="00C058F1">
        <w:rPr>
          <w:rFonts w:ascii="Bookman Old Style" w:hAnsi="Bookman Old Style"/>
        </w:rPr>
        <w:t xml:space="preserve"> via Magelang can continue.</w:t>
      </w:r>
    </w:p>
    <w:p w14:paraId="47E7DF75" w14:textId="257457A2" w:rsidR="00A65034" w:rsidRDefault="00A65034" w:rsidP="00C058F1">
      <w:pPr>
        <w:spacing w:after="0" w:line="240" w:lineRule="auto"/>
        <w:ind w:firstLine="709"/>
        <w:jc w:val="both"/>
        <w:rPr>
          <w:rFonts w:ascii="Bookman Old Style" w:hAnsi="Bookman Old Style"/>
        </w:rPr>
      </w:pPr>
    </w:p>
    <w:p w14:paraId="47822C0D" w14:textId="77777777" w:rsidR="00A65034" w:rsidRPr="00451C07" w:rsidRDefault="00A65034" w:rsidP="00A65034">
      <w:pPr>
        <w:pStyle w:val="Els-Author"/>
        <w:rPr>
          <w:rFonts w:ascii="Bookman Old Style" w:hAnsi="Bookman Old Style"/>
        </w:rPr>
      </w:pPr>
      <w:r w:rsidRPr="00451C07">
        <w:rPr>
          <w:rFonts w:ascii="Bookman Old Style" w:hAnsi="Bookman Old Style"/>
          <w:sz w:val="22"/>
          <w:szCs w:val="22"/>
        </w:rPr>
        <w:t>Conclusion</w:t>
      </w:r>
    </w:p>
    <w:p w14:paraId="17525262" w14:textId="1596084C" w:rsidR="00A65034" w:rsidRPr="00A65034" w:rsidRDefault="00A65034" w:rsidP="00A65034">
      <w:pPr>
        <w:spacing w:after="0" w:line="240" w:lineRule="auto"/>
        <w:ind w:firstLine="709"/>
        <w:jc w:val="both"/>
        <w:rPr>
          <w:rFonts w:ascii="Bookman Old Style" w:hAnsi="Bookman Old Style"/>
        </w:rPr>
      </w:pPr>
      <w:r w:rsidRPr="00A65034">
        <w:rPr>
          <w:rFonts w:ascii="Bookman Old Style" w:hAnsi="Bookman Old Style"/>
        </w:rPr>
        <w:t xml:space="preserve">In connection with the theory of 5 non-financial feasibility aspects from the research results of Hotma (2014), Poetri et al (2014) and Wildan (2014), the reactivation program of the Jogjakarta-Semarang </w:t>
      </w:r>
      <w:r w:rsidR="00C24E03">
        <w:rPr>
          <w:rFonts w:ascii="Bookman Old Style" w:hAnsi="Bookman Old Style"/>
        </w:rPr>
        <w:t>railway</w:t>
      </w:r>
      <w:r w:rsidRPr="00A65034">
        <w:rPr>
          <w:rFonts w:ascii="Bookman Old Style" w:hAnsi="Bookman Old Style"/>
        </w:rPr>
        <w:t xml:space="preserve"> via Magelang is considered feasible to be implemented from the aspects of need and management aspects. and law. The value of the legality of a program is very important as the foundation for reactivation of railways. Based on the projected population growth in Central Java and Special Region of </w:t>
      </w:r>
      <w:r w:rsidRPr="00A65034">
        <w:rPr>
          <w:rFonts w:ascii="Bookman Old Style" w:hAnsi="Bookman Old Style"/>
        </w:rPr>
        <w:t xml:space="preserve">Yogyakarta Provinces, it is mandatory to be supported by rail transportation modes. Aspects of feasibility needs as well as management and law are met, so the </w:t>
      </w:r>
      <w:r w:rsidR="00C24E03">
        <w:rPr>
          <w:rFonts w:ascii="Bookman Old Style" w:hAnsi="Bookman Old Style"/>
        </w:rPr>
        <w:t>railway</w:t>
      </w:r>
      <w:r w:rsidRPr="00A65034">
        <w:rPr>
          <w:rFonts w:ascii="Bookman Old Style" w:hAnsi="Bookman Old Style"/>
        </w:rPr>
        <w:t xml:space="preserve"> reactivation program is feasible to be implemented. The community explicitly provides conditional support, namely examining parts of assets that have changed functions by providing a transfer of route or swap solutions.</w:t>
      </w:r>
    </w:p>
    <w:p w14:paraId="61A7B4F1" w14:textId="39051197" w:rsidR="00A65034" w:rsidRDefault="00A65034" w:rsidP="00A65034">
      <w:pPr>
        <w:spacing w:after="0" w:line="240" w:lineRule="auto"/>
        <w:ind w:firstLine="709"/>
        <w:jc w:val="both"/>
        <w:rPr>
          <w:rFonts w:ascii="Bookman Old Style" w:hAnsi="Bookman Old Style"/>
        </w:rPr>
      </w:pPr>
      <w:r w:rsidRPr="00A65034">
        <w:rPr>
          <w:rFonts w:ascii="Bookman Old Style" w:hAnsi="Bookman Old Style"/>
        </w:rPr>
        <w:t xml:space="preserve">The middle ground that needs to be done so that the technical and social aspects can be overcome, then the reactivation of the Jogjakarta-Semarang </w:t>
      </w:r>
      <w:r w:rsidR="00C24E03">
        <w:rPr>
          <w:rFonts w:ascii="Bookman Old Style" w:hAnsi="Bookman Old Style"/>
        </w:rPr>
        <w:t>railway</w:t>
      </w:r>
      <w:r w:rsidRPr="00A65034">
        <w:rPr>
          <w:rFonts w:ascii="Bookman Old Style" w:hAnsi="Bookman Old Style"/>
        </w:rPr>
        <w:t xml:space="preserve"> via Magelang is feasible with the following alternatives: Reactivation of the railway line is carried out elevated with the consequence that the cost of the reactivation program will be greater; Reactivation of railway lines is carried out partially, namely only on lines that do not require displacement of functional buildings, re-planning or constructing new, building-free lines; or displacement of affected communities and public spaces (exchange of roll) by being given additional compensation money, by reducing social conflicts.</w:t>
      </w:r>
    </w:p>
    <w:p w14:paraId="6E28C057" w14:textId="2C67AD7D" w:rsidR="00A65034" w:rsidRDefault="00A65034" w:rsidP="00A65034">
      <w:pPr>
        <w:spacing w:after="0" w:line="240" w:lineRule="auto"/>
        <w:ind w:firstLine="709"/>
        <w:jc w:val="both"/>
        <w:rPr>
          <w:rFonts w:ascii="Bookman Old Style" w:hAnsi="Bookman Old Style"/>
        </w:rPr>
      </w:pPr>
    </w:p>
    <w:p w14:paraId="1BCB589B" w14:textId="1AB7913D" w:rsidR="00A65034" w:rsidRPr="00451C07" w:rsidRDefault="00A65034" w:rsidP="00A65034">
      <w:pPr>
        <w:pStyle w:val="Els-Author"/>
        <w:rPr>
          <w:rFonts w:ascii="Bookman Old Style" w:hAnsi="Bookman Old Style"/>
        </w:rPr>
      </w:pPr>
      <w:r>
        <w:rPr>
          <w:rFonts w:ascii="Bookman Old Style" w:hAnsi="Bookman Old Style"/>
          <w:sz w:val="22"/>
          <w:szCs w:val="22"/>
        </w:rPr>
        <w:t>References</w:t>
      </w:r>
    </w:p>
    <w:p w14:paraId="7A587BB3" w14:textId="77777777" w:rsidR="00A65034" w:rsidRPr="002A78C7" w:rsidRDefault="00A65034" w:rsidP="00A65034">
      <w:pPr>
        <w:spacing w:after="0" w:line="276" w:lineRule="auto"/>
        <w:ind w:firstLine="720"/>
        <w:jc w:val="both"/>
        <w:rPr>
          <w:rFonts w:ascii="Bookman Old Style" w:hAnsi="Bookman Old Style"/>
          <w:b/>
        </w:rPr>
      </w:pPr>
      <w:r w:rsidRPr="002A78C7">
        <w:rPr>
          <w:rFonts w:ascii="Bookman Old Style" w:hAnsi="Bookman Old Style"/>
          <w:b/>
        </w:rPr>
        <w:t>Books</w:t>
      </w:r>
    </w:p>
    <w:p w14:paraId="2F8E81DB"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Adisasmita, R. (2006). “Pembangunan Pedesaan dan Perkotaan”, Yogyakarta: Graha Ilmu.</w:t>
      </w:r>
    </w:p>
    <w:p w14:paraId="091883E8"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lastRenderedPageBreak/>
        <w:t>Direktorat Jenderal Perkeretaapian. (2011). Rencana Induk Perkeretaapian Nasional.</w:t>
      </w:r>
    </w:p>
    <w:p w14:paraId="0C890A7D" w14:textId="77777777" w:rsidR="00A65034" w:rsidRPr="002A78C7" w:rsidRDefault="00A65034" w:rsidP="00A65034">
      <w:pPr>
        <w:spacing w:after="0" w:line="276" w:lineRule="auto"/>
        <w:ind w:firstLine="720"/>
        <w:jc w:val="both"/>
        <w:rPr>
          <w:rFonts w:ascii="Bookman Old Style" w:hAnsi="Bookman Old Style"/>
        </w:rPr>
      </w:pPr>
      <w:r w:rsidRPr="002A78C7">
        <w:rPr>
          <w:rFonts w:ascii="Bookman Old Style" w:hAnsi="Bookman Old Style"/>
        </w:rPr>
        <w:t>Direktorat Jenderal Perkeretaapian. (2017). Reviu Rencana Strategis Kementerian Perhubungan Bidang Perkeretaapian 2015-2019, Jakarta.</w:t>
      </w:r>
    </w:p>
    <w:p w14:paraId="00642186"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Hotma, R. (2014). Analisis Kelayakan Usaha Restoran Momomilk di Taman Kencana Kota Bogor, Skripsi, Institut Pertanian Bogor.</w:t>
      </w:r>
    </w:p>
    <w:p w14:paraId="1C66C96E"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Kementerian Perhubungan Republik Indonesia. (2009). Studi Pembangunan Sistem Kereta Api Regional Wilayah Jawa Tengah di Indonesia.</w:t>
      </w:r>
    </w:p>
    <w:p w14:paraId="2E4A39D6"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Kementerian Perhubungan Republik Indonesia. (2018). Studi Kelayakan Survei Investigasi dan Rancangan Dasar Akses Jalur Kereta Api Menuju Kawasan Strategis Pariwisata Nasional (KSPN) Borobudur dan Sekitarnya.</w:t>
      </w:r>
    </w:p>
    <w:p w14:paraId="7099836E"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Poewardaminta. (1987). “Kamus Umum Bahasa Indonesia”, Jakarta: Balai Pustaka.</w:t>
      </w:r>
    </w:p>
    <w:p w14:paraId="4C54181C"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Undang-undang Nomor 2 Tahun 2012 tentang Pengadaan Tanah Bagi Pembangunan untuk Kepentingan Umum.</w:t>
      </w:r>
    </w:p>
    <w:p w14:paraId="512DBB78"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Zubaidah et al. (2015). Migrasi Pelajar dan Mahasiswa Pendatang di Kota Pendidikan :  Laporan Penelitian Pusat Studi Pendidikan Dasar, Menengah, dan Kejuruan, Universitas Negeri Yogyakarta.</w:t>
      </w:r>
    </w:p>
    <w:p w14:paraId="627DC781" w14:textId="77777777" w:rsidR="00A65034" w:rsidRDefault="00A65034" w:rsidP="00A65034">
      <w:pPr>
        <w:spacing w:after="0" w:line="276" w:lineRule="auto"/>
        <w:ind w:firstLine="720"/>
        <w:jc w:val="both"/>
        <w:rPr>
          <w:rFonts w:ascii="Bookman Old Style" w:hAnsi="Bookman Old Style"/>
          <w:b/>
        </w:rPr>
      </w:pPr>
    </w:p>
    <w:p w14:paraId="0E5B82B2" w14:textId="77777777" w:rsidR="00A65034" w:rsidRPr="002A78C7" w:rsidRDefault="00A65034" w:rsidP="00A65034">
      <w:pPr>
        <w:spacing w:after="0" w:line="276" w:lineRule="auto"/>
        <w:ind w:firstLine="720"/>
        <w:jc w:val="both"/>
        <w:rPr>
          <w:rFonts w:ascii="Bookman Old Style" w:hAnsi="Bookman Old Style"/>
          <w:b/>
        </w:rPr>
      </w:pPr>
      <w:r w:rsidRPr="002A78C7">
        <w:rPr>
          <w:rFonts w:ascii="Bookman Old Style" w:hAnsi="Bookman Old Style"/>
          <w:b/>
        </w:rPr>
        <w:t>Book Chapter</w:t>
      </w:r>
    </w:p>
    <w:p w14:paraId="67B1B08B"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 xml:space="preserve">Ansusanto, J. D. dan Andreas A. P. (2010). Persaingan Moda Transportasi Darat Jarak Pendek (Kereta Api Komuter dengan Bus Ekonomi) : Konferensi Nasional Teknik Sipil 4 (KoNTekS 4), 2-3 Juni 2010, Sanur Bali, 413-418. </w:t>
      </w:r>
    </w:p>
    <w:p w14:paraId="26CEA215" w14:textId="77777777" w:rsidR="00A65034" w:rsidRPr="002A78C7" w:rsidRDefault="00A65034" w:rsidP="00A65034">
      <w:pPr>
        <w:spacing w:after="0" w:line="276" w:lineRule="auto"/>
        <w:ind w:firstLine="720"/>
        <w:jc w:val="both"/>
        <w:rPr>
          <w:rFonts w:ascii="Bookman Old Style" w:hAnsi="Bookman Old Style"/>
          <w:b/>
        </w:rPr>
      </w:pPr>
    </w:p>
    <w:p w14:paraId="602CD472" w14:textId="77777777" w:rsidR="00A65034" w:rsidRPr="002A78C7" w:rsidRDefault="00A65034" w:rsidP="00A65034">
      <w:pPr>
        <w:spacing w:after="0" w:line="276" w:lineRule="auto"/>
        <w:ind w:firstLine="720"/>
        <w:jc w:val="both"/>
        <w:rPr>
          <w:rFonts w:ascii="Bookman Old Style" w:hAnsi="Bookman Old Style"/>
          <w:b/>
        </w:rPr>
      </w:pPr>
      <w:r w:rsidRPr="002A78C7">
        <w:rPr>
          <w:rFonts w:ascii="Bookman Old Style" w:hAnsi="Bookman Old Style"/>
          <w:b/>
        </w:rPr>
        <w:t>Journal Article</w:t>
      </w:r>
    </w:p>
    <w:p w14:paraId="32DF0AEE" w14:textId="77777777" w:rsidR="00A65034" w:rsidRPr="00373581" w:rsidRDefault="00A65034" w:rsidP="00A65034">
      <w:pPr>
        <w:spacing w:after="0" w:line="276" w:lineRule="auto"/>
        <w:ind w:firstLine="709"/>
        <w:jc w:val="both"/>
        <w:rPr>
          <w:rFonts w:ascii="Bookman Old Style" w:hAnsi="Bookman Old Style"/>
        </w:rPr>
      </w:pPr>
      <w:r w:rsidRPr="002A78C7">
        <w:rPr>
          <w:rFonts w:ascii="Bookman Old Style" w:hAnsi="Bookman Old Style"/>
        </w:rPr>
        <w:t>Ahmadi</w:t>
      </w:r>
      <w:r w:rsidRPr="00373581">
        <w:rPr>
          <w:rFonts w:ascii="Bookman Old Style" w:hAnsi="Bookman Old Style"/>
        </w:rPr>
        <w:t>, D. dan Adi I. S. (2009). Sikap Masyarakat terhadap Pemberitaan Bahaya Flu Babi di Media Massa, Mimbar,  25</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181-195.</w:t>
      </w:r>
    </w:p>
    <w:p w14:paraId="31B32D6B"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Anggriawan, V. dan Wahju H. (2013). Perencanaan Pengaktifan Kembali Jalur Rel Kereta Api Lintas Alternatif Cirebon-Kadipaten STA 02+100-48+700 Menggunakan Moda Transportasi Railbus, Jurnal Teknik Pomits, 2</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1-6.</w:t>
      </w:r>
    </w:p>
    <w:p w14:paraId="41E23D5C"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Beck, K. H., Stacey B. D. dan Bina A. (2013). Hurried Driving: Relatonship to Distress Tolerance, Driver Anger, and Risky Driving in College Students, Accident Analysis and Prevention, 51</w:t>
      </w:r>
      <w:r>
        <w:rPr>
          <w:rFonts w:ascii="Bookman Old Style" w:hAnsi="Bookman Old Style"/>
          <w:lang w:val="en-US"/>
        </w:rPr>
        <w:t xml:space="preserve">, </w:t>
      </w:r>
      <w:r w:rsidRPr="00373581">
        <w:rPr>
          <w:rFonts w:ascii="Bookman Old Style" w:hAnsi="Bookman Old Style"/>
        </w:rPr>
        <w:t>51-55.</w:t>
      </w:r>
    </w:p>
    <w:p w14:paraId="1F58C3F2"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Bown, K. dan Jennifer S. (2016). Generating visionary policy for early childhood education and care: Politicians’ and early childhood sector advocate/activists’ perspectives, Contemporary Issues in Early Childhood, 17</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192-209.</w:t>
      </w:r>
    </w:p>
    <w:p w14:paraId="2B61E65E"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lastRenderedPageBreak/>
        <w:t>DiGuiseppi, C. et al. (1998). Determinants of Car Travel on Daily Journeys To School: Cross Sectional Survey of Primary School Children, British Medical Journal, 316, 1426-1428.</w:t>
      </w:r>
    </w:p>
    <w:p w14:paraId="65CF7A9D"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Eom, J. K., John R. S. dan Sujit K. G. (2009). Daily Activity Patterns of University Students, Journal of Urban Planning, 135</w:t>
      </w:r>
      <w:r>
        <w:rPr>
          <w:rFonts w:ascii="Bookman Old Style" w:hAnsi="Bookman Old Style"/>
          <w:lang w:val="en-US"/>
        </w:rPr>
        <w:t>(</w:t>
      </w:r>
      <w:r w:rsidRPr="00373581">
        <w:rPr>
          <w:rFonts w:ascii="Bookman Old Style" w:hAnsi="Bookman Old Style"/>
        </w:rPr>
        <w:t>4</w:t>
      </w:r>
      <w:r>
        <w:rPr>
          <w:rFonts w:ascii="Bookman Old Style" w:hAnsi="Bookman Old Style"/>
          <w:lang w:val="en-US"/>
        </w:rPr>
        <w:t>)</w:t>
      </w:r>
      <w:r w:rsidRPr="00373581">
        <w:rPr>
          <w:rFonts w:ascii="Bookman Old Style" w:hAnsi="Bookman Old Style"/>
        </w:rPr>
        <w:t>, 141-149.</w:t>
      </w:r>
    </w:p>
    <w:p w14:paraId="639FCA66"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Erniwati. (2016). Modernisasi Transportasi: Pembangunan Dan Revitalisasi Kereta Api Di Sumatera Barat, Jurnal Pemikiran Dan Penelitian Sejarah,  1</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xml:space="preserve">, 1-14. </w:t>
      </w:r>
    </w:p>
    <w:p w14:paraId="0424A471"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Ettema, D., Theo A. dan Harry T. (2011). Social Influences on Household Location, Mobility and Activity Choice in Integrated Micro-simulation Models, Transportation Research Part A, 45, 283-295.</w:t>
      </w:r>
    </w:p>
    <w:p w14:paraId="0CC5406C"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Fuadi, A. et al. (2014). Kajian Reaktivasi Jalur Lintas Cabang Daerah Operasional IV (DAOP IV), Jurnal Karya Teknik Sipil, 3</w:t>
      </w:r>
      <w:r>
        <w:rPr>
          <w:rFonts w:ascii="Bookman Old Style" w:hAnsi="Bookman Old Style"/>
          <w:lang w:val="en-US"/>
        </w:rPr>
        <w:t>(</w:t>
      </w:r>
      <w:r w:rsidRPr="00373581">
        <w:rPr>
          <w:rFonts w:ascii="Bookman Old Style" w:hAnsi="Bookman Old Style"/>
        </w:rPr>
        <w:t>3</w:t>
      </w:r>
      <w:r>
        <w:rPr>
          <w:rFonts w:ascii="Bookman Old Style" w:hAnsi="Bookman Old Style"/>
          <w:lang w:val="en-US"/>
        </w:rPr>
        <w:t>)</w:t>
      </w:r>
      <w:r w:rsidRPr="00373581">
        <w:rPr>
          <w:rFonts w:ascii="Bookman Old Style" w:hAnsi="Bookman Old Style"/>
        </w:rPr>
        <w:t>, 695-706.</w:t>
      </w:r>
    </w:p>
    <w:p w14:paraId="064519A6"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Furstenberg, F. F. (1971). Public Reaction to Crime in the Streets, The American Scholar, 40</w:t>
      </w:r>
      <w:r>
        <w:rPr>
          <w:rFonts w:ascii="Bookman Old Style" w:hAnsi="Bookman Old Style"/>
          <w:lang w:val="en-US"/>
        </w:rPr>
        <w:t>(</w:t>
      </w:r>
      <w:r w:rsidRPr="00373581">
        <w:rPr>
          <w:rFonts w:ascii="Bookman Old Style" w:hAnsi="Bookman Old Style"/>
        </w:rPr>
        <w:t>4</w:t>
      </w:r>
      <w:r>
        <w:rPr>
          <w:rFonts w:ascii="Bookman Old Style" w:hAnsi="Bookman Old Style"/>
          <w:lang w:val="en-US"/>
        </w:rPr>
        <w:t>)</w:t>
      </w:r>
      <w:r w:rsidRPr="00373581">
        <w:rPr>
          <w:rFonts w:ascii="Bookman Old Style" w:hAnsi="Bookman Old Style"/>
        </w:rPr>
        <w:t xml:space="preserve">, 601-610. </w:t>
      </w:r>
    </w:p>
    <w:p w14:paraId="23F5A171"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Gaol, N. T. L. (2016). Teori Stres: Stimulus, Respon, dan Transaksional, Buletin Psikologi, 24</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xml:space="preserve">, 1-11. </w:t>
      </w:r>
    </w:p>
    <w:p w14:paraId="213F1F01"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Hansson, E., Kristoffer M., Jonas B., Per-Olof O. Dan Kristina J. (2011). Relationship Between Commuting and Health Outcomes in a Cross-sectional Population Survey in Southern Sweden, BMC Public Health,  11</w:t>
      </w:r>
      <w:r>
        <w:rPr>
          <w:rFonts w:ascii="Bookman Old Style" w:hAnsi="Bookman Old Style"/>
          <w:lang w:val="en-US"/>
        </w:rPr>
        <w:t>(</w:t>
      </w:r>
      <w:r w:rsidRPr="00373581">
        <w:rPr>
          <w:rFonts w:ascii="Bookman Old Style" w:hAnsi="Bookman Old Style"/>
        </w:rPr>
        <w:t>834</w:t>
      </w:r>
      <w:r>
        <w:rPr>
          <w:rFonts w:ascii="Bookman Old Style" w:hAnsi="Bookman Old Style"/>
          <w:lang w:val="en-US"/>
        </w:rPr>
        <w:t>)</w:t>
      </w:r>
      <w:r w:rsidRPr="00373581">
        <w:rPr>
          <w:rFonts w:ascii="Bookman Old Style" w:hAnsi="Bookman Old Style"/>
        </w:rPr>
        <w:t>, 1-14.</w:t>
      </w:r>
    </w:p>
    <w:p w14:paraId="0D9530A0"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Herek, G.M. dan John P. C. (1993). Public Reactions to AIDS in the United States: A Second Decade of  Stigm, American Journal of Public Health, 83</w:t>
      </w:r>
      <w:r>
        <w:rPr>
          <w:rFonts w:ascii="Bookman Old Style" w:hAnsi="Bookman Old Style"/>
          <w:lang w:val="en-US"/>
        </w:rPr>
        <w:t>(</w:t>
      </w:r>
      <w:r w:rsidRPr="00373581">
        <w:rPr>
          <w:rFonts w:ascii="Bookman Old Style" w:hAnsi="Bookman Old Style"/>
        </w:rPr>
        <w:t>4</w:t>
      </w:r>
      <w:r>
        <w:rPr>
          <w:rFonts w:ascii="Bookman Old Style" w:hAnsi="Bookman Old Style"/>
          <w:lang w:val="en-US"/>
        </w:rPr>
        <w:t>)</w:t>
      </w:r>
      <w:r w:rsidRPr="00373581">
        <w:rPr>
          <w:rFonts w:ascii="Bookman Old Style" w:hAnsi="Bookman Old Style"/>
        </w:rPr>
        <w:t xml:space="preserve">,  574-577. </w:t>
      </w:r>
    </w:p>
    <w:p w14:paraId="2F7713A3"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Hoehner, C. M., Carolyn E. B., Peg A., dan Mario S. (2012). Commuting Distance, Cardiorespiratory Fitness, and Metabolic Risk, American Journal of Preventive Medicine, 42</w:t>
      </w:r>
      <w:r>
        <w:rPr>
          <w:rFonts w:ascii="Bookman Old Style" w:hAnsi="Bookman Old Style"/>
          <w:lang w:val="en-US"/>
        </w:rPr>
        <w:t>(</w:t>
      </w:r>
      <w:r w:rsidRPr="00373581">
        <w:rPr>
          <w:rFonts w:ascii="Bookman Old Style" w:hAnsi="Bookman Old Style"/>
        </w:rPr>
        <w:t>6</w:t>
      </w:r>
      <w:r>
        <w:rPr>
          <w:rFonts w:ascii="Bookman Old Style" w:hAnsi="Bookman Old Style"/>
          <w:lang w:val="en-US"/>
        </w:rPr>
        <w:t>)</w:t>
      </w:r>
      <w:r w:rsidRPr="00373581">
        <w:rPr>
          <w:rFonts w:ascii="Bookman Old Style" w:hAnsi="Bookman Old Style"/>
        </w:rPr>
        <w:t>, 571-578.</w:t>
      </w:r>
    </w:p>
    <w:p w14:paraId="06391FD2"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Indah, F., Bambang S. Dan Bambang R. (2015). Analisis Tingkat Pelayanan Transportasi Berkesinambungan (Seamless Service) (Studi Kasus: Perjalanan Komuter Jabodetabek melalui Stasiun Kereta Api Bekasi), Jurnal Pembangunan Wilayah &amp; Kota, 11</w:t>
      </w:r>
      <w:r>
        <w:rPr>
          <w:rFonts w:ascii="Bookman Old Style" w:hAnsi="Bookman Old Style"/>
          <w:lang w:val="en-US"/>
        </w:rPr>
        <w:t>(</w:t>
      </w:r>
      <w:r w:rsidRPr="00373581">
        <w:rPr>
          <w:rFonts w:ascii="Bookman Old Style" w:hAnsi="Bookman Old Style"/>
        </w:rPr>
        <w:t>3</w:t>
      </w:r>
      <w:r>
        <w:rPr>
          <w:rFonts w:ascii="Bookman Old Style" w:hAnsi="Bookman Old Style"/>
          <w:lang w:val="en-US"/>
        </w:rPr>
        <w:t>)</w:t>
      </w:r>
      <w:r w:rsidRPr="00373581">
        <w:rPr>
          <w:rFonts w:ascii="Bookman Old Style" w:hAnsi="Bookman Old Style"/>
        </w:rPr>
        <w:t>, 313-327.</w:t>
      </w:r>
    </w:p>
    <w:p w14:paraId="58867954"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Jumeri, Persia M. Dan Ariesta C. (2014). Feasibility Analysis of Cassava and Glucose Syrup as Alternatives Raw Materials for Industrial Nata (Case Study at CV. Agrindo Suprafood, Yogyakarta), Agroindustrial Journal, 3</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113-119.</w:t>
      </w:r>
    </w:p>
    <w:p w14:paraId="39E974A4"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lastRenderedPageBreak/>
        <w:t>Kraft, M. E. dan Bruce B. C. (1991). Citizen Participation and The Nimby Syndrome: Public Response to Radioactive Waste Disposal, The Western Political Quarterly, 44</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xml:space="preserve">, 299-328. </w:t>
      </w:r>
    </w:p>
    <w:p w14:paraId="4C2C8B59"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Latisuro, S. W.  (2016). Kebijakan strategis pemerintah mempercepat terwujudnya masyarakat informasi, Jurnal Sistem Informasi, 6</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16-27.</w:t>
      </w:r>
    </w:p>
    <w:p w14:paraId="63EAB204"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Lin, T. C. et al. (2012). A Study of Online Auction Sellers Intention to Switch Platform: The Case of Yahoo! Kimo Versus Ruten-eBay, Decision Sciences, 43</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xml:space="preserve">, 241-272. </w:t>
      </w:r>
    </w:p>
    <w:p w14:paraId="3DBC37BE"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Lucidi, F. et al. (2013). The Contribution of Sleep-related Risk Factors to Diurnal Car Accidents, Accident Analysis and Prevention, 51, 135-140.</w:t>
      </w:r>
    </w:p>
    <w:p w14:paraId="78B34A43"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Mann, E. dan Charles A. (2006). The Role of Affect in UK Commuters; Travel Mode Choices: An Interpretative Phenomenological Analysis, British Journal of Psychology, 97, 155-176.</w:t>
      </w:r>
    </w:p>
    <w:p w14:paraId="1134EF2B"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Nazwirman dan Hulmansyah. (2017).Karakteristik Penumpang Pengguna KRL Commuter Line Jabodetabek, Journal of Economics and Business Aseanomics,  2</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26-35.</w:t>
      </w:r>
    </w:p>
    <w:p w14:paraId="36C7FDCB"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Nugroho, R. et al. (2016). Perencanaan Reaktivasi Jalan Rel Kereta Api Koridor Magelang-Ambarawa, Jurnal Karya Teknik Sipil, 5</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87-93.</w:t>
      </w:r>
    </w:p>
    <w:p w14:paraId="31601EED"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 xml:space="preserve">Pabayo, R. dan Lise G. (2008). Proportions of Students Who Use Various Modes of Transportation To adn From School in A Representative Population-based Sample of Children and Adolescents, 1999, Preventive Medicine, 46, 63-66. </w:t>
      </w:r>
    </w:p>
    <w:p w14:paraId="4F8F3D31" w14:textId="77777777" w:rsidR="00A65034" w:rsidRDefault="00A65034" w:rsidP="00A65034">
      <w:pPr>
        <w:spacing w:after="0" w:line="276" w:lineRule="auto"/>
        <w:ind w:firstLine="720"/>
        <w:jc w:val="both"/>
        <w:rPr>
          <w:rFonts w:ascii="Bookman Old Style" w:hAnsi="Bookman Old Style"/>
        </w:rPr>
      </w:pPr>
      <w:r w:rsidRPr="00373581">
        <w:rPr>
          <w:rFonts w:ascii="Bookman Old Style" w:hAnsi="Bookman Old Style"/>
        </w:rPr>
        <w:t>Poetri, N. A, Abdul B., dan Nur H. W. (2014). Analisis Kelayakan Pengembangan Usaha Peternakan Sapi Perah KUNAK (Studi Kasus Usaha Ternak Kavling 176, Desa Pamijahan Kab. Bogor), Jurnal Manajemen dan Organisasi, 5</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122-138.</w:t>
      </w:r>
    </w:p>
    <w:p w14:paraId="452B6B80"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 xml:space="preserve">Rong-Chang, J. dan Chen K. (2013). A Study of Freeway Drivers Demand For Real-time Traffic Information Along Main Freeways and Alternative Routes, Transportation Research Part C, 31, 62-72. </w:t>
      </w:r>
    </w:p>
    <w:p w14:paraId="2DC7DA27"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Rustariyuni, S. D. (2013). Faktor-Faktor yang Mempengaruhi Minat Migran Melakukan Mobilitas Non Permanen ke Denpasar, PIRAMIDA, IX</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95-104.</w:t>
      </w:r>
    </w:p>
    <w:p w14:paraId="6708DD09"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Setiawan, I. B. (2017). Respon Masyarakat terhadap Pembangunan Jalan Kereta Api di Desa Bagan Sinembah Kota Kecamatan Bagan Sinembah Kabupaten Rokan Hilir, JOM FISIP, 4</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xml:space="preserve">, 1-15. </w:t>
      </w:r>
    </w:p>
    <w:p w14:paraId="5A149E6D"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Subarudi. (2014). Analisis Kelayakan Sosial, Finansial, dan Pasar Produk Hutan Tanaman Rakyat: Studi Kasus di Kabupaten Dompu, Nusa Tenggara Barat, Jurnal Penelitian Sosial dan Ekonomi Kehutanan, 11</w:t>
      </w:r>
      <w:r>
        <w:rPr>
          <w:rFonts w:ascii="Bookman Old Style" w:hAnsi="Bookman Old Style"/>
          <w:lang w:val="en-US"/>
        </w:rPr>
        <w:t>(</w:t>
      </w:r>
      <w:r w:rsidRPr="00373581">
        <w:rPr>
          <w:rFonts w:ascii="Bookman Old Style" w:hAnsi="Bookman Old Style"/>
        </w:rPr>
        <w:t>4</w:t>
      </w:r>
      <w:r>
        <w:rPr>
          <w:rFonts w:ascii="Bookman Old Style" w:hAnsi="Bookman Old Style"/>
          <w:lang w:val="en-US"/>
        </w:rPr>
        <w:t>)</w:t>
      </w:r>
      <w:r w:rsidRPr="00373581">
        <w:rPr>
          <w:rFonts w:ascii="Bookman Old Style" w:hAnsi="Bookman Old Style"/>
        </w:rPr>
        <w:t>, 323-327.</w:t>
      </w:r>
    </w:p>
    <w:p w14:paraId="640E949C" w14:textId="77777777" w:rsidR="00A65034" w:rsidRDefault="00A65034" w:rsidP="00A65034">
      <w:pPr>
        <w:spacing w:after="0" w:line="276" w:lineRule="auto"/>
        <w:ind w:firstLine="709"/>
        <w:jc w:val="both"/>
        <w:rPr>
          <w:rFonts w:ascii="Bookman Old Style" w:hAnsi="Bookman Old Style"/>
        </w:rPr>
      </w:pPr>
      <w:r w:rsidRPr="00373581">
        <w:rPr>
          <w:rFonts w:ascii="Bookman Old Style" w:hAnsi="Bookman Old Style"/>
        </w:rPr>
        <w:lastRenderedPageBreak/>
        <w:t>Teal, R. F. dan Genevieve G. 1978. Increasing the Role of the Private Sector in Commuter Bus Service Provision, Built Environmet, 8</w:t>
      </w:r>
      <w:r>
        <w:rPr>
          <w:rFonts w:ascii="Bookman Old Style" w:hAnsi="Bookman Old Style"/>
          <w:lang w:val="en-US"/>
        </w:rPr>
        <w:t>(</w:t>
      </w:r>
      <w:r w:rsidRPr="00373581">
        <w:rPr>
          <w:rFonts w:ascii="Bookman Old Style" w:hAnsi="Bookman Old Style"/>
        </w:rPr>
        <w:t>3</w:t>
      </w:r>
      <w:r>
        <w:rPr>
          <w:rFonts w:ascii="Bookman Old Style" w:hAnsi="Bookman Old Style"/>
          <w:lang w:val="en-US"/>
        </w:rPr>
        <w:t>)</w:t>
      </w:r>
      <w:r w:rsidRPr="00373581">
        <w:rPr>
          <w:rFonts w:ascii="Bookman Old Style" w:hAnsi="Bookman Old Style"/>
        </w:rPr>
        <w:t xml:space="preserve">, 172-183. </w:t>
      </w:r>
    </w:p>
    <w:p w14:paraId="1E681CC9"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Wildan, Sukardi, dan Muhammad Z. S. (2016). The Feasibility of Development of Social Capital-Based Ecotourism in West Lombok, Jurnal Mimbar, 32</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214-222.</w:t>
      </w:r>
    </w:p>
    <w:p w14:paraId="1B250504"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 xml:space="preserve">Wilson, E. J. et al. (2010). By Foot, Bus or Car: Children’s School Travel and School Choice Policy, Environtmental and Planning, 42, 2168-2185. </w:t>
      </w:r>
    </w:p>
    <w:p w14:paraId="763E348E"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Xiao, C. Z., Jin X. C. dan Zheng Y. W. (2013). A New Concept of Occupancy: Dynamic Time Occupancy, Transportation Research Part C, 31, 51-61.</w:t>
      </w:r>
    </w:p>
    <w:p w14:paraId="4B731E13"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Ye, H., Feng X. dan Hai Y. (2017). Exploration of Day-to-day Route Choice Models by A Virtual Experiment, Transportation Research Procedia, 23, 679-699.</w:t>
      </w:r>
    </w:p>
    <w:p w14:paraId="1A55ADB9" w14:textId="77777777" w:rsidR="00A65034" w:rsidRPr="004E38E9" w:rsidRDefault="00A65034" w:rsidP="00A65034">
      <w:pPr>
        <w:spacing w:after="0" w:line="276" w:lineRule="auto"/>
        <w:ind w:firstLine="720"/>
        <w:jc w:val="both"/>
        <w:rPr>
          <w:rFonts w:ascii="Bookman Old Style" w:hAnsi="Bookman Old Style"/>
          <w:highlight w:val="yellow"/>
        </w:rPr>
      </w:pPr>
    </w:p>
    <w:p w14:paraId="63F65E7B" w14:textId="77777777" w:rsidR="00A65034" w:rsidRPr="00410795" w:rsidRDefault="00A65034" w:rsidP="00A65034">
      <w:pPr>
        <w:spacing w:after="0" w:line="276" w:lineRule="auto"/>
        <w:ind w:firstLine="720"/>
        <w:jc w:val="both"/>
        <w:rPr>
          <w:rFonts w:ascii="Bookman Old Style" w:hAnsi="Bookman Old Style"/>
          <w:b/>
        </w:rPr>
      </w:pPr>
      <w:r w:rsidRPr="00410795">
        <w:rPr>
          <w:rFonts w:ascii="Bookman Old Style" w:hAnsi="Bookman Old Style"/>
          <w:b/>
        </w:rPr>
        <w:t>Newspaper Article</w:t>
      </w:r>
    </w:p>
    <w:p w14:paraId="7D939170" w14:textId="77777777" w:rsidR="00A65034" w:rsidRPr="00410795" w:rsidRDefault="00A65034" w:rsidP="00A65034">
      <w:pPr>
        <w:spacing w:after="0" w:line="276" w:lineRule="auto"/>
        <w:ind w:firstLine="709"/>
        <w:jc w:val="both"/>
        <w:rPr>
          <w:rFonts w:ascii="Bookman Old Style" w:hAnsi="Bookman Old Style"/>
        </w:rPr>
      </w:pPr>
      <w:r w:rsidRPr="00410795">
        <w:rPr>
          <w:rFonts w:ascii="Bookman Old Style" w:hAnsi="Bookman Old Style"/>
        </w:rPr>
        <w:t xml:space="preserve">_. </w:t>
      </w:r>
      <w:r w:rsidRPr="00410795">
        <w:rPr>
          <w:rFonts w:ascii="Bookman Old Style" w:hAnsi="Bookman Old Style"/>
          <w:lang w:val="en-US"/>
        </w:rPr>
        <w:t xml:space="preserve">(16 November 2017). </w:t>
      </w:r>
      <w:r w:rsidRPr="00410795">
        <w:rPr>
          <w:rFonts w:ascii="Bookman Old Style" w:hAnsi="Bookman Old Style"/>
        </w:rPr>
        <w:t>Rejowinangun, Harmoni dari Pasar Rakyat. Retrieved from https://www-beta.kompas.id/baca/utama/2017/11/16/rejowinangun-harmoni-dari-pasar-rakyat/</w:t>
      </w:r>
    </w:p>
    <w:p w14:paraId="213F6016" w14:textId="77777777" w:rsidR="00A65034" w:rsidRPr="00410795" w:rsidRDefault="00A65034" w:rsidP="00A65034">
      <w:pPr>
        <w:spacing w:after="0" w:line="276" w:lineRule="auto"/>
        <w:ind w:firstLine="709"/>
        <w:jc w:val="both"/>
        <w:rPr>
          <w:rFonts w:ascii="Bookman Old Style" w:hAnsi="Bookman Old Style"/>
        </w:rPr>
      </w:pPr>
      <w:r w:rsidRPr="00410795">
        <w:rPr>
          <w:rFonts w:ascii="Bookman Old Style" w:hAnsi="Bookman Old Style"/>
        </w:rPr>
        <w:t>_. (</w:t>
      </w:r>
      <w:r w:rsidRPr="00410795">
        <w:rPr>
          <w:rFonts w:ascii="Bookman Old Style" w:hAnsi="Bookman Old Style"/>
          <w:lang w:val="en-US"/>
        </w:rPr>
        <w:t xml:space="preserve">21 February </w:t>
      </w:r>
      <w:r w:rsidRPr="00410795">
        <w:rPr>
          <w:rFonts w:ascii="Bookman Old Style" w:hAnsi="Bookman Old Style"/>
        </w:rPr>
        <w:t>2017). Cerita Nestapa di Jalur Lama Pantura. Retrieved from https://regional.kompas.com/read/2017/02/21/18480001/cerita.nestapa.di.jalur.lama.pantura.jabar?page=all</w:t>
      </w:r>
    </w:p>
    <w:p w14:paraId="17560323" w14:textId="77777777" w:rsidR="00A65034" w:rsidRPr="00410795" w:rsidRDefault="00A65034" w:rsidP="00A65034">
      <w:pPr>
        <w:spacing w:after="0" w:line="276" w:lineRule="auto"/>
        <w:ind w:firstLine="709"/>
        <w:jc w:val="both"/>
        <w:rPr>
          <w:rFonts w:ascii="Bookman Old Style" w:hAnsi="Bookman Old Style"/>
        </w:rPr>
      </w:pPr>
      <w:r>
        <w:rPr>
          <w:rFonts w:ascii="Bookman Old Style" w:hAnsi="Bookman Old Style"/>
          <w:lang w:val="en-US"/>
        </w:rPr>
        <w:t>_</w:t>
      </w:r>
      <w:r w:rsidRPr="00410795">
        <w:rPr>
          <w:rFonts w:ascii="Bookman Old Style" w:hAnsi="Bookman Old Style"/>
        </w:rPr>
        <w:t>. (</w:t>
      </w:r>
      <w:r w:rsidRPr="00410795">
        <w:rPr>
          <w:rFonts w:ascii="Bookman Old Style" w:hAnsi="Bookman Old Style"/>
          <w:lang w:val="en-US"/>
        </w:rPr>
        <w:t xml:space="preserve">15 June </w:t>
      </w:r>
      <w:r w:rsidRPr="00410795">
        <w:rPr>
          <w:rFonts w:ascii="Bookman Old Style" w:hAnsi="Bookman Old Style"/>
        </w:rPr>
        <w:t xml:space="preserve">2011). Jejak Sejarah KA yang Terlupakan di Magelang. Retrieved from </w:t>
      </w:r>
      <w:r w:rsidRPr="00410795">
        <w:rPr>
          <w:rFonts w:ascii="Bookman Old Style" w:hAnsi="Bookman Old Style"/>
          <w:lang w:val="en-US"/>
        </w:rPr>
        <w:t xml:space="preserve"> </w:t>
      </w:r>
      <w:r w:rsidRPr="00410795">
        <w:rPr>
          <w:rFonts w:ascii="Bookman Old Style" w:hAnsi="Bookman Old Style"/>
        </w:rPr>
        <w:t>https://regional.kompas.com/read/2011/06/15/16225526/Jejak.Sejarah.KA.yang.Terlupakan.di.Magelang.</w:t>
      </w:r>
    </w:p>
    <w:p w14:paraId="59C312B5" w14:textId="77777777" w:rsidR="00A65034" w:rsidRPr="00410795" w:rsidRDefault="00A65034" w:rsidP="00A65034">
      <w:pPr>
        <w:spacing w:after="0" w:line="276" w:lineRule="auto"/>
        <w:ind w:firstLine="709"/>
        <w:jc w:val="both"/>
        <w:rPr>
          <w:rFonts w:ascii="Bookman Old Style" w:hAnsi="Bookman Old Style"/>
        </w:rPr>
      </w:pPr>
      <w:r w:rsidRPr="00410795">
        <w:rPr>
          <w:rFonts w:ascii="Bookman Old Style" w:hAnsi="Bookman Old Style"/>
        </w:rPr>
        <w:t xml:space="preserve">Agustio, A. </w:t>
      </w:r>
      <w:r w:rsidRPr="00410795">
        <w:rPr>
          <w:rFonts w:ascii="Bookman Old Style" w:hAnsi="Bookman Old Style"/>
          <w:lang w:val="en-US"/>
        </w:rPr>
        <w:t>(12</w:t>
      </w:r>
      <w:r w:rsidRPr="00410795">
        <w:rPr>
          <w:rFonts w:ascii="Bookman Old Style" w:hAnsi="Bookman Old Style"/>
        </w:rPr>
        <w:t xml:space="preserve"> Jun</w:t>
      </w:r>
      <w:r w:rsidRPr="00410795">
        <w:rPr>
          <w:rFonts w:ascii="Bookman Old Style" w:hAnsi="Bookman Old Style"/>
          <w:lang w:val="en-US"/>
        </w:rPr>
        <w:t>e</w:t>
      </w:r>
      <w:r w:rsidRPr="00410795">
        <w:rPr>
          <w:rFonts w:ascii="Bookman Old Style" w:hAnsi="Bookman Old Style"/>
        </w:rPr>
        <w:t xml:space="preserve"> 201</w:t>
      </w:r>
      <w:r w:rsidRPr="00410795">
        <w:rPr>
          <w:rFonts w:ascii="Bookman Old Style" w:hAnsi="Bookman Old Style"/>
          <w:lang w:val="en-US"/>
        </w:rPr>
        <w:t xml:space="preserve">8) </w:t>
      </w:r>
      <w:r w:rsidRPr="00410795">
        <w:rPr>
          <w:rFonts w:ascii="Bookman Old Style" w:hAnsi="Bookman Old Style"/>
        </w:rPr>
        <w:t>Ini 2 Revolusi Penting di Sejarah Kereta Api Indonesia. Retrieved from https://www.cnbcindonesia.com/news/20180612190747-4-18967/ini-2-revolusi-penting-di-sejarah-kereta-api-indonesia</w:t>
      </w:r>
    </w:p>
    <w:p w14:paraId="2BB17E0D" w14:textId="77777777" w:rsidR="00A65034" w:rsidRPr="00410795" w:rsidRDefault="00A65034" w:rsidP="00A65034">
      <w:pPr>
        <w:spacing w:after="0" w:line="276" w:lineRule="auto"/>
        <w:ind w:firstLine="709"/>
        <w:jc w:val="both"/>
        <w:rPr>
          <w:rFonts w:ascii="Bookman Old Style" w:hAnsi="Bookman Old Style"/>
        </w:rPr>
      </w:pPr>
      <w:r w:rsidRPr="00410795">
        <w:rPr>
          <w:rFonts w:ascii="Bookman Old Style" w:hAnsi="Bookman Old Style"/>
        </w:rPr>
        <w:t>DeBoer, Enne. (</w:t>
      </w:r>
      <w:r w:rsidRPr="00410795">
        <w:rPr>
          <w:rFonts w:ascii="Bookman Old Style" w:hAnsi="Bookman Old Style"/>
          <w:lang w:val="en-US"/>
        </w:rPr>
        <w:t xml:space="preserve">March-April </w:t>
      </w:r>
      <w:r w:rsidRPr="00410795">
        <w:rPr>
          <w:rFonts w:ascii="Bookman Old Style" w:hAnsi="Bookman Old Style"/>
        </w:rPr>
        <w:t>2005). The Dynamics of School Location and School Transportation. Retrieved from http://onlinepubs.trb.org/onlinepubs/trnews/trnews237schoollocation.pdf</w:t>
      </w:r>
    </w:p>
    <w:p w14:paraId="533D7976" w14:textId="77777777" w:rsidR="00A65034" w:rsidRPr="00373581" w:rsidRDefault="00A65034" w:rsidP="00A65034">
      <w:pPr>
        <w:spacing w:after="0" w:line="276" w:lineRule="auto"/>
        <w:ind w:firstLine="709"/>
        <w:jc w:val="both"/>
        <w:rPr>
          <w:rFonts w:ascii="Bookman Old Style" w:hAnsi="Bookman Old Style"/>
        </w:rPr>
      </w:pPr>
      <w:r>
        <w:rPr>
          <w:rFonts w:ascii="Bookman Old Style" w:hAnsi="Bookman Old Style"/>
          <w:lang w:val="en-US"/>
        </w:rPr>
        <w:t>Ferri K, Rendi</w:t>
      </w:r>
      <w:r w:rsidRPr="00410795">
        <w:rPr>
          <w:rFonts w:ascii="Bookman Old Style" w:hAnsi="Bookman Old Style"/>
        </w:rPr>
        <w:t>. (</w:t>
      </w:r>
      <w:r w:rsidRPr="00410795">
        <w:rPr>
          <w:rFonts w:ascii="Bookman Old Style" w:hAnsi="Bookman Old Style"/>
          <w:lang w:val="en-US"/>
        </w:rPr>
        <w:t xml:space="preserve">12 February </w:t>
      </w:r>
      <w:r w:rsidRPr="00410795">
        <w:rPr>
          <w:rFonts w:ascii="Bookman Old Style" w:hAnsi="Bookman Old Style"/>
        </w:rPr>
        <w:t>2019). Pasar Rejowinangun Kota Magelang Diresmikan Jadi Pasar Berstandar Nasional. Retrieved from</w:t>
      </w:r>
      <w:r w:rsidRPr="00410795">
        <w:rPr>
          <w:rFonts w:ascii="Bookman Old Style" w:hAnsi="Bookman Old Style"/>
          <w:lang w:val="en-US"/>
        </w:rPr>
        <w:t xml:space="preserve"> </w:t>
      </w:r>
      <w:r w:rsidRPr="00410795">
        <w:rPr>
          <w:rFonts w:ascii="Bookman Old Style" w:hAnsi="Bookman Old Style"/>
        </w:rPr>
        <w:t>https://jogja.tribunnews.com/2019/02/12/pasar-rejowinangun-kota-magelang-</w:t>
      </w:r>
      <w:r w:rsidRPr="00410795">
        <w:rPr>
          <w:rFonts w:ascii="Bookman Old Style" w:hAnsi="Bookman Old Style"/>
        </w:rPr>
        <w:lastRenderedPageBreak/>
        <w:t>diresmikan-jadi-pasar-berstandar-nasional</w:t>
      </w:r>
    </w:p>
    <w:p w14:paraId="78697B4E" w14:textId="77777777" w:rsidR="00A65034" w:rsidRPr="00410795" w:rsidRDefault="00A65034" w:rsidP="00A65034">
      <w:pPr>
        <w:spacing w:after="0" w:line="276" w:lineRule="auto"/>
        <w:ind w:firstLine="709"/>
        <w:jc w:val="both"/>
        <w:rPr>
          <w:rFonts w:ascii="Bookman Old Style" w:hAnsi="Bookman Old Style"/>
        </w:rPr>
      </w:pPr>
      <w:r w:rsidRPr="00410795">
        <w:rPr>
          <w:rFonts w:ascii="Bookman Old Style" w:hAnsi="Bookman Old Style"/>
        </w:rPr>
        <w:t>Hidayati, I. (</w:t>
      </w:r>
      <w:r w:rsidRPr="00410795">
        <w:rPr>
          <w:rFonts w:ascii="Bookman Old Style" w:hAnsi="Bookman Old Style"/>
          <w:lang w:val="en-US"/>
        </w:rPr>
        <w:t>3 Januari 2019</w:t>
      </w:r>
      <w:r w:rsidRPr="00410795">
        <w:rPr>
          <w:rFonts w:ascii="Bookman Old Style" w:hAnsi="Bookman Old Style"/>
        </w:rPr>
        <w:t>). Urbanisasi dan Transportasi Masal di Jakarta.</w:t>
      </w:r>
      <w:r w:rsidRPr="00410795">
        <w:rPr>
          <w:rFonts w:ascii="Bookman Old Style" w:hAnsi="Bookman Old Style"/>
          <w:lang w:val="en-US"/>
        </w:rPr>
        <w:t xml:space="preserve"> </w:t>
      </w:r>
      <w:r w:rsidRPr="00410795">
        <w:rPr>
          <w:rFonts w:ascii="Bookman Old Style" w:hAnsi="Bookman Old Style"/>
        </w:rPr>
        <w:t>Retrieved from http://lipi.go.id/publikasi/urbanisasi-dan-transportasi-masal-di-jakarta/27088</w:t>
      </w:r>
    </w:p>
    <w:p w14:paraId="4B97F9F5" w14:textId="01AC5E91" w:rsidR="00C058F1" w:rsidRPr="00C16537" w:rsidRDefault="00A65034" w:rsidP="00A65034">
      <w:pPr>
        <w:spacing w:after="0" w:line="240" w:lineRule="auto"/>
        <w:ind w:firstLine="709"/>
        <w:jc w:val="both"/>
        <w:rPr>
          <w:rFonts w:ascii="Bookman Old Style" w:hAnsi="Bookman Old Style"/>
        </w:rPr>
        <w:sectPr w:rsidR="00C058F1" w:rsidRPr="00C16537" w:rsidSect="00887F78">
          <w:type w:val="continuous"/>
          <w:pgSz w:w="11906" w:h="16838"/>
          <w:pgMar w:top="1728" w:right="926" w:bottom="1440" w:left="1080" w:header="720" w:footer="720" w:gutter="0"/>
          <w:pgNumType w:start="1"/>
          <w:cols w:num="2" w:space="720"/>
          <w:docGrid w:type="lines" w:linePitch="360"/>
        </w:sectPr>
      </w:pPr>
      <w:r w:rsidRPr="00410795">
        <w:rPr>
          <w:rFonts w:ascii="Bookman Old Style" w:hAnsi="Bookman Old Style"/>
          <w:lang w:val="en-US"/>
        </w:rPr>
        <w:t xml:space="preserve">Kencana, </w:t>
      </w:r>
      <w:r w:rsidRPr="00410795">
        <w:rPr>
          <w:rFonts w:ascii="Bookman Old Style" w:hAnsi="Bookman Old Style"/>
        </w:rPr>
        <w:t>Maulandy Rizky Bayu. (</w:t>
      </w:r>
      <w:r w:rsidRPr="00410795">
        <w:rPr>
          <w:rFonts w:ascii="Bookman Old Style" w:hAnsi="Bookman Old Style"/>
          <w:lang w:val="en-US"/>
        </w:rPr>
        <w:t xml:space="preserve">12 November </w:t>
      </w:r>
      <w:r w:rsidRPr="00410795">
        <w:rPr>
          <w:rFonts w:ascii="Bookman Old Style" w:hAnsi="Bookman Old Style"/>
        </w:rPr>
        <w:t>2018). Angk</w:t>
      </w:r>
      <w:r w:rsidRPr="00410795">
        <w:rPr>
          <w:rFonts w:ascii="Bookman Old Style" w:hAnsi="Bookman Old Style"/>
          <w:lang w:val="en-US"/>
        </w:rPr>
        <w:t>u</w:t>
      </w:r>
      <w:r w:rsidRPr="00410795">
        <w:rPr>
          <w:rFonts w:ascii="Bookman Old Style" w:hAnsi="Bookman Old Style"/>
        </w:rPr>
        <w:t>tan Kereta Cara Kemenhub Tekan Truk Bawa Beban Berlebih. Retrieved from https://www.liputan6.com/bisnis/read/3665904/angkutan-kereta-cara-kemenhub-tekan-truk-bawa-beban-berlebih</w:t>
      </w:r>
    </w:p>
    <w:p w14:paraId="2EB86DB3" w14:textId="31649297" w:rsidR="00651A7B" w:rsidRPr="00410795" w:rsidRDefault="00651A7B" w:rsidP="00423A79">
      <w:pPr>
        <w:spacing w:after="0" w:line="276" w:lineRule="auto"/>
        <w:ind w:firstLine="709"/>
        <w:jc w:val="both"/>
        <w:rPr>
          <w:rFonts w:ascii="Bookman Old Style" w:hAnsi="Bookman Old Style"/>
        </w:rPr>
      </w:pPr>
    </w:p>
    <w:p w14:paraId="25B9CDD7" w14:textId="711D7B1F" w:rsidR="00161C21" w:rsidRDefault="00161C21" w:rsidP="00161C21">
      <w:pPr>
        <w:spacing w:after="0" w:line="276" w:lineRule="auto"/>
        <w:ind w:firstLine="720"/>
        <w:jc w:val="both"/>
        <w:rPr>
          <w:rFonts w:ascii="Bookman Old Style" w:hAnsi="Bookman Old Style"/>
          <w:highlight w:val="yellow"/>
        </w:rPr>
      </w:pPr>
    </w:p>
    <w:p w14:paraId="067BF7DC" w14:textId="7AB4A62E" w:rsidR="00373581" w:rsidRPr="00373581" w:rsidRDefault="00373581" w:rsidP="00373581">
      <w:pPr>
        <w:spacing w:after="0" w:line="276" w:lineRule="auto"/>
        <w:ind w:firstLine="709"/>
        <w:jc w:val="both"/>
        <w:rPr>
          <w:rFonts w:ascii="Bookman Old Style" w:hAnsi="Bookman Old Style"/>
        </w:rPr>
      </w:pPr>
    </w:p>
    <w:p w14:paraId="48167F9E" w14:textId="09F36C0A" w:rsidR="00373581" w:rsidRPr="00373581" w:rsidRDefault="00373581" w:rsidP="00373581">
      <w:pPr>
        <w:spacing w:after="0" w:line="276" w:lineRule="auto"/>
        <w:ind w:firstLine="709"/>
        <w:jc w:val="both"/>
        <w:rPr>
          <w:rFonts w:ascii="Bookman Old Style" w:hAnsi="Bookman Old Style"/>
        </w:rPr>
      </w:pPr>
    </w:p>
    <w:p w14:paraId="09820F1C" w14:textId="7D088233" w:rsidR="00373581" w:rsidRPr="00373581" w:rsidRDefault="00373581" w:rsidP="00373581">
      <w:pPr>
        <w:spacing w:after="0" w:line="276" w:lineRule="auto"/>
        <w:ind w:firstLine="709"/>
        <w:jc w:val="both"/>
        <w:rPr>
          <w:rFonts w:ascii="Bookman Old Style" w:hAnsi="Bookman Old Style"/>
        </w:rPr>
      </w:pPr>
      <w:r w:rsidRPr="00373581">
        <w:rPr>
          <w:rFonts w:ascii="Bookman Old Style" w:hAnsi="Bookman Old Style"/>
        </w:rPr>
        <w:t xml:space="preserve"> </w:t>
      </w:r>
    </w:p>
    <w:sectPr w:rsidR="00373581" w:rsidRPr="00373581" w:rsidSect="00BA2E21">
      <w:type w:val="continuous"/>
      <w:pgSz w:w="11906" w:h="16838"/>
      <w:pgMar w:top="79" w:right="947" w:bottom="879" w:left="103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BB66A" w14:textId="77777777" w:rsidR="007871C9" w:rsidRDefault="007871C9" w:rsidP="00E857AE">
      <w:pPr>
        <w:spacing w:after="0" w:line="240" w:lineRule="auto"/>
      </w:pPr>
      <w:r>
        <w:separator/>
      </w:r>
    </w:p>
  </w:endnote>
  <w:endnote w:type="continuationSeparator" w:id="0">
    <w:p w14:paraId="695CB537" w14:textId="77777777" w:rsidR="007871C9" w:rsidRDefault="007871C9" w:rsidP="00E8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8DDB1" w14:textId="50A64B41" w:rsidR="00A84173" w:rsidRPr="00BA2E21" w:rsidRDefault="00A84173" w:rsidP="00BA2E21">
    <w:pPr>
      <w:pStyle w:val="Footer"/>
      <w:rPr>
        <w:rFonts w:ascii="Cambria" w:hAnsi="Cambria"/>
        <w:i/>
        <w:sz w:val="20"/>
        <w:szCs w:val="20"/>
        <w:lang w:val="en-US"/>
      </w:rPr>
    </w:pPr>
    <w:r w:rsidRPr="00BA2E21">
      <w:rPr>
        <w:rFonts w:ascii="Cambria" w:hAnsi="Cambria"/>
        <w:i/>
        <w:sz w:val="20"/>
        <w:szCs w:val="20"/>
        <w:vertAlign w:val="superscript"/>
        <w:lang w:val="en-US"/>
      </w:rPr>
      <w:t>1</w:t>
    </w:r>
    <w:r w:rsidRPr="00BA2E21">
      <w:rPr>
        <w:rFonts w:ascii="Cambria" w:hAnsi="Cambria"/>
        <w:i/>
        <w:sz w:val="20"/>
        <w:szCs w:val="20"/>
        <w:lang w:val="en-US"/>
      </w:rPr>
      <w:t xml:space="preserve"> </w:t>
    </w:r>
    <w:r w:rsidRPr="00950433">
      <w:rPr>
        <w:rFonts w:ascii="Cambria" w:hAnsi="Cambria"/>
        <w:i/>
        <w:sz w:val="20"/>
        <w:szCs w:val="20"/>
        <w:lang w:val="en-US"/>
      </w:rPr>
      <w:t>amalia.khusnaya@gmail.com</w:t>
    </w:r>
  </w:p>
  <w:p w14:paraId="325DAB8A" w14:textId="34730831" w:rsidR="00A84173" w:rsidRPr="00BA2E21" w:rsidRDefault="00A84173" w:rsidP="00BA2E21">
    <w:pPr>
      <w:pStyle w:val="Footer"/>
      <w:rPr>
        <w:rFonts w:ascii="Cambria" w:hAnsi="Cambria"/>
        <w:i/>
        <w:sz w:val="20"/>
        <w:szCs w:val="20"/>
        <w:lang w:val="en-US"/>
      </w:rPr>
    </w:pPr>
    <w:r w:rsidRPr="00BA2E21">
      <w:rPr>
        <w:rFonts w:ascii="Cambria" w:hAnsi="Cambria"/>
        <w:i/>
        <w:sz w:val="20"/>
        <w:szCs w:val="20"/>
        <w:lang w:val="en-US"/>
      </w:rPr>
      <w:t xml:space="preserve">©2020. </w:t>
    </w:r>
    <w:r>
      <w:rPr>
        <w:rFonts w:ascii="Cambria" w:hAnsi="Cambria"/>
        <w:i/>
        <w:sz w:val="20"/>
        <w:szCs w:val="20"/>
        <w:lang w:val="en-US"/>
      </w:rPr>
      <w:t>Author</w:t>
    </w:r>
    <w:r w:rsidRPr="00BA2E21">
      <w:rPr>
        <w:rFonts w:ascii="Cambria" w:hAnsi="Cambria"/>
        <w:i/>
        <w:sz w:val="20"/>
        <w:szCs w:val="20"/>
        <w:lang w:val="en-US"/>
      </w:rPr>
      <w:t>. Published by JAP UNY</w:t>
    </w:r>
  </w:p>
  <w:p w14:paraId="2BE52BCB" w14:textId="588E9554" w:rsidR="00A84173" w:rsidRPr="00BA2E21" w:rsidRDefault="007871C9">
    <w:pPr>
      <w:pStyle w:val="Footer"/>
      <w:rPr>
        <w:rFonts w:ascii="Cambria" w:hAnsi="Cambria"/>
        <w:i/>
        <w:iCs/>
        <w:sz w:val="20"/>
        <w:szCs w:val="20"/>
        <w:lang w:val="en-US"/>
      </w:rPr>
    </w:pPr>
    <w:hyperlink r:id="rId1" w:history="1">
      <w:r w:rsidR="00A84173" w:rsidRPr="00BA2E21">
        <w:rPr>
          <w:rStyle w:val="Hyperlink"/>
          <w:rFonts w:ascii="Cambria" w:hAnsi="Cambria"/>
          <w:i/>
          <w:iCs/>
          <w:sz w:val="20"/>
          <w:szCs w:val="20"/>
          <w:lang w:val="en-GB"/>
        </w:rPr>
        <w:t>https://doi.org/10.21831/jnp.v8i1.</w:t>
      </w:r>
    </w:hyperlink>
    <w:r w:rsidR="00A84173" w:rsidRPr="00BA2E21">
      <w:rPr>
        <w:rFonts w:ascii="Cambria" w:hAnsi="Cambria"/>
        <w:i/>
        <w:iCs/>
        <w:sz w:val="20"/>
        <w:szCs w:val="20"/>
        <w:lang w:val="en-GB"/>
      </w:rPr>
      <w:t xml:space="preserve">31277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7404B" w14:textId="77777777" w:rsidR="007871C9" w:rsidRDefault="007871C9" w:rsidP="00E857AE">
      <w:pPr>
        <w:spacing w:after="0" w:line="240" w:lineRule="auto"/>
      </w:pPr>
      <w:r>
        <w:separator/>
      </w:r>
    </w:p>
  </w:footnote>
  <w:footnote w:type="continuationSeparator" w:id="0">
    <w:p w14:paraId="3BFBF2E7" w14:textId="77777777" w:rsidR="007871C9" w:rsidRDefault="007871C9" w:rsidP="00E85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233098"/>
      <w:docPartObj>
        <w:docPartGallery w:val="Page Numbers (Top of Page)"/>
        <w:docPartUnique/>
      </w:docPartObj>
    </w:sdtPr>
    <w:sdtEndPr/>
    <w:sdtContent>
      <w:p w14:paraId="608F9E14" w14:textId="77777777" w:rsidR="00A84173" w:rsidRDefault="00A84173" w:rsidP="00BA2E21">
        <w:pPr>
          <w:pStyle w:val="Header"/>
        </w:pPr>
        <w:r w:rsidRPr="00C20034">
          <w:rPr>
            <w:b/>
            <w:i/>
            <w:sz w:val="19"/>
            <w:szCs w:val="19"/>
          </w:rPr>
          <w:fldChar w:fldCharType="begin"/>
        </w:r>
        <w:r w:rsidRPr="00C20034">
          <w:rPr>
            <w:b/>
            <w:i/>
            <w:sz w:val="19"/>
            <w:szCs w:val="19"/>
          </w:rPr>
          <w:instrText xml:space="preserve"> PAGE   \* MERGEFORMAT </w:instrText>
        </w:r>
        <w:r w:rsidRPr="00C20034">
          <w:rPr>
            <w:b/>
            <w:i/>
            <w:sz w:val="19"/>
            <w:szCs w:val="19"/>
          </w:rPr>
          <w:fldChar w:fldCharType="separate"/>
        </w:r>
        <w:r>
          <w:rPr>
            <w:b/>
            <w:i/>
            <w:sz w:val="19"/>
            <w:szCs w:val="19"/>
          </w:rPr>
          <w:t>2</w:t>
        </w:r>
        <w:r w:rsidRPr="00C20034">
          <w:rPr>
            <w:b/>
            <w:i/>
            <w:sz w:val="19"/>
            <w:szCs w:val="19"/>
          </w:rPr>
          <w:fldChar w:fldCharType="end"/>
        </w:r>
        <w:r>
          <w:tab/>
        </w:r>
        <w:r>
          <w:rPr>
            <w:i/>
            <w:sz w:val="20"/>
          </w:rPr>
          <w:t>Jurnal Natapraja: K</w:t>
        </w:r>
        <w:r w:rsidRPr="00986E3B">
          <w:rPr>
            <w:i/>
            <w:sz w:val="20"/>
          </w:rPr>
          <w:t>ajian Ilmu Adminisrasi Negara Vol. 08 , N</w:t>
        </w:r>
        <w:r>
          <w:rPr>
            <w:i/>
            <w:sz w:val="20"/>
          </w:rPr>
          <w:t>o</w:t>
        </w:r>
        <w:r w:rsidRPr="00986E3B">
          <w:rPr>
            <w:i/>
            <w:sz w:val="20"/>
          </w:rPr>
          <w:t xml:space="preserve"> 1, 2020</w:t>
        </w:r>
      </w:p>
      <w:p w14:paraId="66B4B5C8" w14:textId="6FDB6C72" w:rsidR="00A84173" w:rsidRDefault="007871C9" w:rsidP="00BA2E21">
        <w:pPr>
          <w:pStyle w:val="Header"/>
          <w:spacing w:after="210"/>
        </w:pPr>
        <w:r>
          <w:rPr>
            <w:iCs/>
          </w:rPr>
          <w:pict w14:anchorId="5F808588">
            <v:rect id="_x0000_i1025" alt="" style="width:496.15pt;height:.5pt;mso-width-percent:0;mso-height-percent:0;mso-width-percent:0;mso-height-percent:0" o:hrpct="0" o:hrstd="t" o:hrnoshade="t" o:hr="t" fillcolor="black [3213]" stroked="f"/>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2"/>
      <w:gridCol w:w="8137"/>
    </w:tblGrid>
    <w:tr w:rsidR="00A84173" w14:paraId="202D97C3" w14:textId="77777777" w:rsidTr="00887F78">
      <w:trPr>
        <w:trHeight w:val="440"/>
      </w:trPr>
      <w:tc>
        <w:tcPr>
          <w:tcW w:w="1832" w:type="dxa"/>
          <w:vMerge w:val="restart"/>
          <w:vAlign w:val="center"/>
        </w:tcPr>
        <w:p w14:paraId="04121D05" w14:textId="77777777" w:rsidR="00A84173" w:rsidRDefault="00A84173" w:rsidP="00E857AE">
          <w:r>
            <w:rPr>
              <w:noProof/>
              <w:lang w:val="en-US"/>
            </w:rPr>
            <w:drawing>
              <wp:anchor distT="0" distB="0" distL="114300" distR="114300" simplePos="0" relativeHeight="251659264" behindDoc="1" locked="0" layoutInCell="1" allowOverlap="1" wp14:anchorId="1C5A6E4E" wp14:editId="5446754F">
                <wp:simplePos x="0" y="0"/>
                <wp:positionH relativeFrom="column">
                  <wp:posOffset>-10160</wp:posOffset>
                </wp:positionH>
                <wp:positionV relativeFrom="paragraph">
                  <wp:posOffset>19685</wp:posOffset>
                </wp:positionV>
                <wp:extent cx="1002665" cy="962025"/>
                <wp:effectExtent l="0" t="0" r="69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4762" r="5819"/>
                        <a:stretch/>
                      </pic:blipFill>
                      <pic:spPr bwMode="auto">
                        <a:xfrm>
                          <a:off x="0" y="0"/>
                          <a:ext cx="100266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137" w:type="dxa"/>
          <w:vAlign w:val="center"/>
        </w:tcPr>
        <w:p w14:paraId="45EFEB95" w14:textId="6B916D4B" w:rsidR="00A84173" w:rsidRPr="0014129B" w:rsidRDefault="00A84173" w:rsidP="00E857AE">
          <w:pPr>
            <w:pStyle w:val="Running-head"/>
            <w:spacing w:after="0"/>
            <w:jc w:val="left"/>
            <w:rPr>
              <w:rFonts w:ascii="Garamond" w:hAnsi="Garamond"/>
              <w:b/>
              <w:sz w:val="16"/>
              <w:szCs w:val="16"/>
            </w:rPr>
          </w:pPr>
          <w:r w:rsidRPr="0014129B">
            <w:rPr>
              <w:rFonts w:ascii="Garamond" w:hAnsi="Garamond"/>
              <w:b/>
              <w:sz w:val="18"/>
              <w:szCs w:val="16"/>
            </w:rPr>
            <w:t>VOL. 0</w:t>
          </w:r>
          <w:r>
            <w:rPr>
              <w:rFonts w:ascii="Garamond" w:hAnsi="Garamond"/>
              <w:b/>
              <w:sz w:val="18"/>
              <w:szCs w:val="16"/>
            </w:rPr>
            <w:t>0</w:t>
          </w:r>
          <w:r w:rsidRPr="0014129B">
            <w:rPr>
              <w:rFonts w:ascii="Garamond" w:hAnsi="Garamond"/>
              <w:b/>
              <w:sz w:val="18"/>
              <w:szCs w:val="16"/>
            </w:rPr>
            <w:t xml:space="preserve"> , NO </w:t>
          </w:r>
          <w:r>
            <w:rPr>
              <w:rFonts w:ascii="Garamond" w:hAnsi="Garamond"/>
              <w:b/>
              <w:sz w:val="18"/>
              <w:szCs w:val="16"/>
            </w:rPr>
            <w:t>0</w:t>
          </w:r>
          <w:r w:rsidRPr="0014129B">
            <w:rPr>
              <w:rFonts w:ascii="Garamond" w:hAnsi="Garamond"/>
              <w:b/>
              <w:sz w:val="18"/>
              <w:szCs w:val="16"/>
            </w:rPr>
            <w:t>, 2020 (</w:t>
          </w:r>
          <w:r>
            <w:rPr>
              <w:rFonts w:ascii="Garamond" w:hAnsi="Garamond"/>
              <w:b/>
              <w:sz w:val="18"/>
              <w:szCs w:val="16"/>
            </w:rPr>
            <w:t>00</w:t>
          </w:r>
          <w:r w:rsidRPr="0014129B">
            <w:rPr>
              <w:rFonts w:ascii="Garamond" w:hAnsi="Garamond"/>
              <w:b/>
              <w:sz w:val="18"/>
              <w:szCs w:val="16"/>
            </w:rPr>
            <w:t>-</w:t>
          </w:r>
          <w:r>
            <w:rPr>
              <w:rFonts w:ascii="Garamond" w:hAnsi="Garamond"/>
              <w:b/>
              <w:sz w:val="18"/>
              <w:szCs w:val="16"/>
            </w:rPr>
            <w:t>00</w:t>
          </w:r>
          <w:r w:rsidRPr="0014129B">
            <w:rPr>
              <w:rFonts w:ascii="Garamond" w:hAnsi="Garamond"/>
              <w:b/>
              <w:sz w:val="18"/>
              <w:szCs w:val="16"/>
            </w:rPr>
            <w:t>)</w:t>
          </w:r>
        </w:p>
      </w:tc>
    </w:tr>
    <w:tr w:rsidR="00A84173" w14:paraId="4EB5524D" w14:textId="77777777" w:rsidTr="00887F78">
      <w:trPr>
        <w:trHeight w:val="980"/>
      </w:trPr>
      <w:tc>
        <w:tcPr>
          <w:tcW w:w="1832" w:type="dxa"/>
          <w:vMerge/>
        </w:tcPr>
        <w:p w14:paraId="1023C525" w14:textId="77777777" w:rsidR="00A84173" w:rsidRPr="00056920" w:rsidRDefault="00A84173" w:rsidP="00E857AE">
          <w:pPr>
            <w:rPr>
              <w:lang w:val="en-US"/>
            </w:rPr>
          </w:pPr>
        </w:p>
      </w:tc>
      <w:tc>
        <w:tcPr>
          <w:tcW w:w="8137" w:type="dxa"/>
          <w:vAlign w:val="center"/>
        </w:tcPr>
        <w:p w14:paraId="474EE3D9" w14:textId="77777777" w:rsidR="00A84173" w:rsidRPr="003601C7" w:rsidRDefault="00A84173" w:rsidP="00E857AE">
          <w:pPr>
            <w:pStyle w:val="Header"/>
            <w:rPr>
              <w:rFonts w:ascii="Garamond" w:hAnsi="Garamond"/>
              <w:b/>
              <w:sz w:val="36"/>
              <w:szCs w:val="36"/>
            </w:rPr>
          </w:pPr>
          <w:r>
            <w:rPr>
              <w:rFonts w:ascii="Garamond" w:hAnsi="Garamond"/>
              <w:b/>
              <w:sz w:val="36"/>
              <w:szCs w:val="36"/>
            </w:rPr>
            <w:t>JURNAL NATAPRAJA</w:t>
          </w:r>
          <w:r w:rsidRPr="003601C7">
            <w:rPr>
              <w:rFonts w:ascii="Garamond" w:hAnsi="Garamond"/>
              <w:b/>
              <w:sz w:val="36"/>
              <w:szCs w:val="36"/>
            </w:rPr>
            <w:t xml:space="preserve">: </w:t>
          </w:r>
        </w:p>
        <w:p w14:paraId="3887D9A5" w14:textId="77777777" w:rsidR="00A84173" w:rsidRPr="003601C7" w:rsidRDefault="00A84173" w:rsidP="00E857AE">
          <w:pPr>
            <w:pStyle w:val="Header"/>
          </w:pPr>
          <w:r w:rsidRPr="003601C7">
            <w:rPr>
              <w:rFonts w:ascii="Garamond" w:hAnsi="Garamond"/>
              <w:b/>
              <w:sz w:val="36"/>
              <w:szCs w:val="36"/>
            </w:rPr>
            <w:t>Kajian Ilmu Administrasi Negara</w:t>
          </w:r>
        </w:p>
      </w:tc>
    </w:tr>
    <w:tr w:rsidR="00A84173" w14:paraId="78FE8AAC" w14:textId="77777777" w:rsidTr="00887F78">
      <w:trPr>
        <w:trHeight w:val="188"/>
      </w:trPr>
      <w:tc>
        <w:tcPr>
          <w:tcW w:w="1832" w:type="dxa"/>
          <w:vMerge/>
        </w:tcPr>
        <w:p w14:paraId="1D233921" w14:textId="77777777" w:rsidR="00A84173" w:rsidRDefault="00A84173" w:rsidP="00E857AE">
          <w:pPr>
            <w:pStyle w:val="Header"/>
            <w:tabs>
              <w:tab w:val="left" w:pos="6804"/>
            </w:tabs>
          </w:pPr>
        </w:p>
      </w:tc>
      <w:tc>
        <w:tcPr>
          <w:tcW w:w="8137" w:type="dxa"/>
          <w:vAlign w:val="center"/>
        </w:tcPr>
        <w:p w14:paraId="6B5362B4" w14:textId="77777777" w:rsidR="00A84173" w:rsidRPr="00BE1F7C" w:rsidRDefault="00A84173" w:rsidP="00E857AE">
          <w:pPr>
            <w:rPr>
              <w:rFonts w:ascii="Garamond" w:hAnsi="Garamond"/>
              <w:iCs/>
              <w:szCs w:val="16"/>
            </w:rPr>
          </w:pPr>
          <w:r w:rsidRPr="001D1829">
            <w:rPr>
              <w:sz w:val="18"/>
              <w:szCs w:val="22"/>
            </w:rPr>
            <w:t>2406-9515 (p) / 2528-441X (e)</w:t>
          </w:r>
          <w:r w:rsidRPr="001D1829">
            <w:rPr>
              <w:rFonts w:ascii="Garamond" w:hAnsi="Garamond"/>
              <w:iCs/>
              <w:sz w:val="22"/>
              <w:szCs w:val="18"/>
            </w:rPr>
            <w:t xml:space="preserve"> </w:t>
          </w:r>
          <w:hyperlink r:id="rId2" w:history="1">
            <w:r w:rsidRPr="001D1829">
              <w:rPr>
                <w:rStyle w:val="Hyperlink"/>
                <w:rFonts w:ascii="Garamond" w:hAnsi="Garamond"/>
                <w:iCs/>
                <w:sz w:val="22"/>
                <w:szCs w:val="18"/>
              </w:rPr>
              <w:t>https://journal.uny.ac.id/index.php/natapraja</w:t>
            </w:r>
          </w:hyperlink>
        </w:p>
      </w:tc>
    </w:tr>
  </w:tbl>
  <w:p w14:paraId="0A3E1CEF" w14:textId="77777777" w:rsidR="00A84173" w:rsidRDefault="00A84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3305"/>
    <w:multiLevelType w:val="hybridMultilevel"/>
    <w:tmpl w:val="AF607BDC"/>
    <w:lvl w:ilvl="0" w:tplc="5B52E36E">
      <w:start w:val="1"/>
      <w:numFmt w:val="bullet"/>
      <w:lvlText w:val="-"/>
      <w:lvlJc w:val="left"/>
      <w:pPr>
        <w:ind w:left="720" w:hanging="360"/>
      </w:pPr>
      <w:rPr>
        <w:rFonts w:ascii="Times New Roman" w:eastAsia="Malgun Gothic"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15:restartNumberingAfterBreak="0">
    <w:nsid w:val="73BE1977"/>
    <w:multiLevelType w:val="hybridMultilevel"/>
    <w:tmpl w:val="D6D06B20"/>
    <w:lvl w:ilvl="0" w:tplc="7410EABC">
      <w:start w:val="1"/>
      <w:numFmt w:val="lowerLetter"/>
      <w:lvlText w:val="%1."/>
      <w:lvlJc w:val="left"/>
      <w:pPr>
        <w:ind w:left="720" w:hanging="360"/>
      </w:pPr>
      <w:rPr>
        <w:b/>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FF"/>
    <w:rsid w:val="00043BE6"/>
    <w:rsid w:val="00061D51"/>
    <w:rsid w:val="00062A66"/>
    <w:rsid w:val="0007700D"/>
    <w:rsid w:val="00077F9C"/>
    <w:rsid w:val="000A56D3"/>
    <w:rsid w:val="000B2203"/>
    <w:rsid w:val="00110D3B"/>
    <w:rsid w:val="00116810"/>
    <w:rsid w:val="0011729D"/>
    <w:rsid w:val="00134B8C"/>
    <w:rsid w:val="00134F19"/>
    <w:rsid w:val="00161C21"/>
    <w:rsid w:val="00172E87"/>
    <w:rsid w:val="001C71EE"/>
    <w:rsid w:val="001D325F"/>
    <w:rsid w:val="00200BF5"/>
    <w:rsid w:val="0020740B"/>
    <w:rsid w:val="0021183A"/>
    <w:rsid w:val="002141B8"/>
    <w:rsid w:val="00215C8E"/>
    <w:rsid w:val="0021653E"/>
    <w:rsid w:val="002374D7"/>
    <w:rsid w:val="002454E3"/>
    <w:rsid w:val="00294FF1"/>
    <w:rsid w:val="002A78C7"/>
    <w:rsid w:val="002B0C0F"/>
    <w:rsid w:val="002E0233"/>
    <w:rsid w:val="00313B35"/>
    <w:rsid w:val="0031543E"/>
    <w:rsid w:val="00373581"/>
    <w:rsid w:val="003B00FE"/>
    <w:rsid w:val="003B6C98"/>
    <w:rsid w:val="00410795"/>
    <w:rsid w:val="00423A79"/>
    <w:rsid w:val="00430B13"/>
    <w:rsid w:val="00450118"/>
    <w:rsid w:val="00451C07"/>
    <w:rsid w:val="00472CC8"/>
    <w:rsid w:val="004B1C2E"/>
    <w:rsid w:val="004B78AD"/>
    <w:rsid w:val="004C38D9"/>
    <w:rsid w:val="004C61FD"/>
    <w:rsid w:val="004E38E9"/>
    <w:rsid w:val="00506644"/>
    <w:rsid w:val="005304BC"/>
    <w:rsid w:val="005326AB"/>
    <w:rsid w:val="00593F60"/>
    <w:rsid w:val="005D26F1"/>
    <w:rsid w:val="00632FD9"/>
    <w:rsid w:val="00642446"/>
    <w:rsid w:val="00651A7B"/>
    <w:rsid w:val="00683912"/>
    <w:rsid w:val="006B027D"/>
    <w:rsid w:val="00712032"/>
    <w:rsid w:val="007871C9"/>
    <w:rsid w:val="007A50FF"/>
    <w:rsid w:val="00805784"/>
    <w:rsid w:val="00810306"/>
    <w:rsid w:val="00812753"/>
    <w:rsid w:val="008607B2"/>
    <w:rsid w:val="00887F78"/>
    <w:rsid w:val="008E6932"/>
    <w:rsid w:val="00950433"/>
    <w:rsid w:val="00966E95"/>
    <w:rsid w:val="009C194D"/>
    <w:rsid w:val="00A17D76"/>
    <w:rsid w:val="00A55B8F"/>
    <w:rsid w:val="00A65034"/>
    <w:rsid w:val="00A7040C"/>
    <w:rsid w:val="00A84173"/>
    <w:rsid w:val="00AB7AE1"/>
    <w:rsid w:val="00B07C47"/>
    <w:rsid w:val="00B1200E"/>
    <w:rsid w:val="00B80F09"/>
    <w:rsid w:val="00B81283"/>
    <w:rsid w:val="00BA2E21"/>
    <w:rsid w:val="00BF0100"/>
    <w:rsid w:val="00C058F1"/>
    <w:rsid w:val="00C16537"/>
    <w:rsid w:val="00C24E03"/>
    <w:rsid w:val="00C366AC"/>
    <w:rsid w:val="00C65EB3"/>
    <w:rsid w:val="00CA14E0"/>
    <w:rsid w:val="00CC42F0"/>
    <w:rsid w:val="00CF25E3"/>
    <w:rsid w:val="00D04083"/>
    <w:rsid w:val="00DA719B"/>
    <w:rsid w:val="00DC13E3"/>
    <w:rsid w:val="00DF6AAB"/>
    <w:rsid w:val="00E0132D"/>
    <w:rsid w:val="00E56E79"/>
    <w:rsid w:val="00E61FF6"/>
    <w:rsid w:val="00E857AE"/>
    <w:rsid w:val="00E93FAA"/>
    <w:rsid w:val="00ED7E7E"/>
    <w:rsid w:val="00EF2DFC"/>
    <w:rsid w:val="00F345EE"/>
    <w:rsid w:val="00F3618B"/>
    <w:rsid w:val="00F80650"/>
    <w:rsid w:val="00FA3C04"/>
    <w:rsid w:val="00FC3755"/>
    <w:rsid w:val="00FD5ED2"/>
    <w:rsid w:val="00FE72AF"/>
    <w:rsid w:val="00FF5E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A07AA"/>
  <w15:chartTrackingRefBased/>
  <w15:docId w15:val="{78088B27-C71E-4657-B7B3-53EA5051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0306"/>
    <w:pPr>
      <w:widowControl w:val="0"/>
      <w:autoSpaceDE w:val="0"/>
      <w:autoSpaceDN w:val="0"/>
      <w:spacing w:after="0" w:line="240" w:lineRule="auto"/>
      <w:ind w:left="778"/>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857AE"/>
    <w:pPr>
      <w:tabs>
        <w:tab w:val="center" w:pos="4513"/>
        <w:tab w:val="right" w:pos="9026"/>
      </w:tabs>
      <w:spacing w:after="0" w:line="240" w:lineRule="auto"/>
    </w:pPr>
  </w:style>
  <w:style w:type="character" w:customStyle="1" w:styleId="HeaderChar">
    <w:name w:val="Header Char"/>
    <w:aliases w:val="page-number Char"/>
    <w:basedOn w:val="DefaultParagraphFont"/>
    <w:link w:val="Header"/>
    <w:uiPriority w:val="99"/>
    <w:rsid w:val="00E857AE"/>
  </w:style>
  <w:style w:type="paragraph" w:styleId="Footer">
    <w:name w:val="footer"/>
    <w:basedOn w:val="Normal"/>
    <w:link w:val="FooterChar"/>
    <w:uiPriority w:val="99"/>
    <w:unhideWhenUsed/>
    <w:rsid w:val="00E85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7AE"/>
  </w:style>
  <w:style w:type="character" w:styleId="Hyperlink">
    <w:name w:val="Hyperlink"/>
    <w:semiHidden/>
    <w:rsid w:val="00E857AE"/>
    <w:rPr>
      <w:color w:val="auto"/>
      <w:sz w:val="16"/>
      <w:u w:val="none"/>
    </w:rPr>
  </w:style>
  <w:style w:type="paragraph" w:customStyle="1" w:styleId="Running-head">
    <w:name w:val="Running-head"/>
    <w:basedOn w:val="Header"/>
    <w:qFormat/>
    <w:rsid w:val="00E857AE"/>
    <w:pPr>
      <w:tabs>
        <w:tab w:val="clear" w:pos="4513"/>
        <w:tab w:val="clear" w:pos="9026"/>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lang w:val="en-US"/>
    </w:rPr>
  </w:style>
  <w:style w:type="table" w:customStyle="1" w:styleId="TableGridLight1">
    <w:name w:val="Table Grid Light1"/>
    <w:basedOn w:val="TableNormal"/>
    <w:uiPriority w:val="40"/>
    <w:rsid w:val="00E857AE"/>
    <w:pPr>
      <w:spacing w:after="0" w:line="240" w:lineRule="auto"/>
    </w:pPr>
    <w:rPr>
      <w:rFonts w:ascii="Times New Roman" w:eastAsia="SimSun" w:hAnsi="Times New Roman" w:cs="Times New Roman"/>
      <w:sz w:val="20"/>
      <w:szCs w:val="20"/>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ls-Author">
    <w:name w:val="Els-Author"/>
    <w:next w:val="Normal"/>
    <w:autoRedefine/>
    <w:rsid w:val="00966E95"/>
    <w:pPr>
      <w:keepNext/>
      <w:tabs>
        <w:tab w:val="center" w:pos="5189"/>
        <w:tab w:val="left" w:pos="9525"/>
      </w:tabs>
      <w:suppressAutoHyphens/>
      <w:spacing w:after="0" w:line="276" w:lineRule="auto"/>
      <w:jc w:val="both"/>
    </w:pPr>
    <w:rPr>
      <w:rFonts w:ascii="Palatino Linotype" w:eastAsia="SimSun" w:hAnsi="Palatino Linotype" w:cs="Times New Roman"/>
      <w:b/>
      <w:bCs/>
      <w:iCs/>
      <w:noProof/>
      <w:color w:val="D34B4B"/>
      <w:sz w:val="24"/>
      <w:szCs w:val="28"/>
      <w:lang w:val="en-US"/>
      <w14:textFill>
        <w14:solidFill>
          <w14:srgbClr w14:val="D34B4B">
            <w14:lumMod w14:val="75000"/>
          </w14:srgbClr>
        </w14:solidFill>
      </w14:textFill>
    </w:rPr>
  </w:style>
  <w:style w:type="paragraph" w:customStyle="1" w:styleId="Els-body-text">
    <w:name w:val="Els-body-text"/>
    <w:rsid w:val="00CC42F0"/>
    <w:pPr>
      <w:spacing w:after="0" w:line="230" w:lineRule="exact"/>
      <w:ind w:firstLine="238"/>
      <w:jc w:val="both"/>
    </w:pPr>
    <w:rPr>
      <w:rFonts w:ascii="Times New Roman" w:eastAsia="SimSun" w:hAnsi="Times New Roman" w:cs="Times New Roman"/>
      <w:sz w:val="16"/>
      <w:szCs w:val="20"/>
      <w:lang w:val="en-US"/>
    </w:rPr>
  </w:style>
  <w:style w:type="table" w:styleId="TableGrid">
    <w:name w:val="Table Grid"/>
    <w:basedOn w:val="TableNormal"/>
    <w:uiPriority w:val="59"/>
    <w:rsid w:val="00CC42F0"/>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NoIndent">
    <w:name w:val="Els-NoIndent"/>
    <w:basedOn w:val="Els-body-text"/>
    <w:qFormat/>
    <w:rsid w:val="00966E95"/>
    <w:pPr>
      <w:ind w:firstLine="0"/>
    </w:pPr>
  </w:style>
  <w:style w:type="character" w:styleId="UnresolvedMention">
    <w:name w:val="Unresolved Mention"/>
    <w:basedOn w:val="DefaultParagraphFont"/>
    <w:uiPriority w:val="99"/>
    <w:semiHidden/>
    <w:unhideWhenUsed/>
    <w:rsid w:val="00BA2E21"/>
    <w:rPr>
      <w:color w:val="605E5C"/>
      <w:shd w:val="clear" w:color="auto" w:fill="E1DFDD"/>
    </w:rPr>
  </w:style>
  <w:style w:type="character" w:customStyle="1" w:styleId="Heading1Char">
    <w:name w:val="Heading 1 Char"/>
    <w:basedOn w:val="DefaultParagraphFont"/>
    <w:link w:val="Heading1"/>
    <w:uiPriority w:val="9"/>
    <w:rsid w:val="0081030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81030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030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21183A"/>
    <w:pPr>
      <w:widowControl w:val="0"/>
      <w:autoSpaceDE w:val="0"/>
      <w:autoSpaceDN w:val="0"/>
      <w:spacing w:after="0" w:line="240" w:lineRule="auto"/>
      <w:ind w:left="200"/>
    </w:pPr>
    <w:rPr>
      <w:rFonts w:ascii="Times New Roman" w:eastAsia="Times New Roman" w:hAnsi="Times New Roman" w:cs="Times New Roman"/>
      <w:lang w:val="id"/>
    </w:rPr>
  </w:style>
  <w:style w:type="paragraph" w:styleId="Caption">
    <w:name w:val="caption"/>
    <w:basedOn w:val="Normal"/>
    <w:next w:val="Normal"/>
    <w:uiPriority w:val="35"/>
    <w:unhideWhenUsed/>
    <w:qFormat/>
    <w:rsid w:val="00373581"/>
    <w:pPr>
      <w:spacing w:after="200" w:line="240" w:lineRule="auto"/>
    </w:pPr>
    <w:rPr>
      <w:rFonts w:ascii="Calibri" w:eastAsia="Malgun Gothic" w:hAnsi="Calibri" w:cs="Arial"/>
      <w:b/>
      <w:bCs/>
      <w:color w:val="4472C4"/>
      <w:sz w:val="18"/>
      <w:szCs w:val="18"/>
      <w:lang w:eastAsia="ko-KR"/>
    </w:rPr>
  </w:style>
  <w:style w:type="paragraph" w:styleId="ListParagraph">
    <w:name w:val="List Paragraph"/>
    <w:basedOn w:val="Normal"/>
    <w:uiPriority w:val="34"/>
    <w:qFormat/>
    <w:rsid w:val="00373581"/>
    <w:pPr>
      <w:spacing w:after="200" w:line="276" w:lineRule="auto"/>
      <w:ind w:left="720"/>
      <w:contextualSpacing/>
    </w:pPr>
    <w:rPr>
      <w:rFonts w:ascii="Calibri" w:eastAsia="Malgun Gothic" w:hAnsi="Calibri"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header" Target="header1.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21831/jnp.v8i1."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journal.uny.ac.id/index.php/natapraja"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477787819792791"/>
          <c:y val="8.7790243531518083E-2"/>
          <c:w val="0.73420548133240326"/>
          <c:h val="0.77818396549147073"/>
        </c:manualLayout>
      </c:layout>
      <c:barChart>
        <c:barDir val="bar"/>
        <c:grouping val="clustered"/>
        <c:varyColors val="0"/>
        <c:ser>
          <c:idx val="0"/>
          <c:order val="0"/>
          <c:tx>
            <c:strRef>
              <c:f>Sheet1!$B$1</c:f>
              <c:strCache>
                <c:ptCount val="1"/>
                <c:pt idx="0">
                  <c:v>Column1</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Price</c:v>
                </c:pt>
                <c:pt idx="1">
                  <c:v>Convenience</c:v>
                </c:pt>
                <c:pt idx="2">
                  <c:v>Security</c:v>
                </c:pt>
                <c:pt idx="3">
                  <c:v>Quality of Service</c:v>
                </c:pt>
                <c:pt idx="4">
                  <c:v>Service Access</c:v>
                </c:pt>
                <c:pt idx="5">
                  <c:v>Travel time</c:v>
                </c:pt>
              </c:strCache>
            </c:strRef>
          </c:cat>
          <c:val>
            <c:numRef>
              <c:f>Sheet1!$B$2:$B$7</c:f>
              <c:numCache>
                <c:formatCode>General</c:formatCode>
                <c:ptCount val="6"/>
                <c:pt idx="0">
                  <c:v>33</c:v>
                </c:pt>
                <c:pt idx="1">
                  <c:v>44</c:v>
                </c:pt>
                <c:pt idx="2">
                  <c:v>33</c:v>
                </c:pt>
                <c:pt idx="3">
                  <c:v>20</c:v>
                </c:pt>
                <c:pt idx="4">
                  <c:v>33</c:v>
                </c:pt>
                <c:pt idx="5">
                  <c:v>46</c:v>
                </c:pt>
              </c:numCache>
            </c:numRef>
          </c:val>
          <c:extLst>
            <c:ext xmlns:c16="http://schemas.microsoft.com/office/drawing/2014/chart" uri="{C3380CC4-5D6E-409C-BE32-E72D297353CC}">
              <c16:uniqueId val="{00000000-A9F9-421A-B56B-B671A849661E}"/>
            </c:ext>
          </c:extLst>
        </c:ser>
        <c:dLbls>
          <c:showLegendKey val="0"/>
          <c:showVal val="0"/>
          <c:showCatName val="0"/>
          <c:showSerName val="0"/>
          <c:showPercent val="0"/>
          <c:showBubbleSize val="0"/>
        </c:dLbls>
        <c:gapWidth val="75"/>
        <c:axId val="1558125375"/>
        <c:axId val="1"/>
      </c:barChart>
      <c:catAx>
        <c:axId val="1558125375"/>
        <c:scaling>
          <c:orientation val="minMax"/>
        </c:scaling>
        <c:delete val="0"/>
        <c:axPos val="l"/>
        <c:numFmt formatCode="General" sourceLinked="1"/>
        <c:majorTickMark val="none"/>
        <c:minorTickMark val="none"/>
        <c:tickLblPos val="nextTo"/>
        <c:txPr>
          <a:bodyPr/>
          <a:lstStyle/>
          <a:p>
            <a:pPr>
              <a:defRPr sz="1000"/>
            </a:pPr>
            <a:endParaRPr lang="en-US"/>
          </a:p>
        </c:txPr>
        <c:crossAx val="1"/>
        <c:crosses val="autoZero"/>
        <c:auto val="1"/>
        <c:lblAlgn val="ctr"/>
        <c:lblOffset val="100"/>
        <c:noMultiLvlLbl val="0"/>
      </c:catAx>
      <c:valAx>
        <c:axId val="1"/>
        <c:scaling>
          <c:orientation val="minMax"/>
        </c:scaling>
        <c:delete val="0"/>
        <c:axPos val="b"/>
        <c:numFmt formatCode="General" sourceLinked="1"/>
        <c:majorTickMark val="none"/>
        <c:minorTickMark val="none"/>
        <c:tickLblPos val="nextTo"/>
        <c:crossAx val="1558125375"/>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ln>
              <a:solidFill>
                <a:schemeClr val="bg1"/>
              </a:solidFill>
            </a:ln>
          </c:spPr>
          <c:explosion val="7"/>
          <c:dPt>
            <c:idx val="0"/>
            <c:bubble3D val="0"/>
            <c:extLst>
              <c:ext xmlns:c16="http://schemas.microsoft.com/office/drawing/2014/chart" uri="{C3380CC4-5D6E-409C-BE32-E72D297353CC}">
                <c16:uniqueId val="{00000000-3DD8-418D-9FEE-4D879BC3B7C9}"/>
              </c:ext>
            </c:extLst>
          </c:dPt>
          <c:dPt>
            <c:idx val="1"/>
            <c:bubble3D val="0"/>
            <c:extLst>
              <c:ext xmlns:c16="http://schemas.microsoft.com/office/drawing/2014/chart" uri="{C3380CC4-5D6E-409C-BE32-E72D297353CC}">
                <c16:uniqueId val="{00000001-3DD8-418D-9FEE-4D879BC3B7C9}"/>
              </c:ext>
            </c:extLst>
          </c:dPt>
          <c:dPt>
            <c:idx val="2"/>
            <c:bubble3D val="0"/>
            <c:extLst>
              <c:ext xmlns:c16="http://schemas.microsoft.com/office/drawing/2014/chart" uri="{C3380CC4-5D6E-409C-BE32-E72D297353CC}">
                <c16:uniqueId val="{00000002-3DD8-418D-9FEE-4D879BC3B7C9}"/>
              </c:ext>
            </c:extLst>
          </c:dPt>
          <c:dLbls>
            <c:dLbl>
              <c:idx val="0"/>
              <c:layout>
                <c:manualLayout>
                  <c:x val="-9.8498678955051804E-4"/>
                  <c:y val="-0.10121472653756118"/>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DD8-418D-9FEE-4D879BC3B7C9}"/>
                </c:ext>
              </c:extLst>
            </c:dLbl>
            <c:dLbl>
              <c:idx val="2"/>
              <c:layout>
                <c:manualLayout>
                  <c:x val="3.0026350534276759E-2"/>
                  <c:y val="-1.8193076417304489E-2"/>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DD8-418D-9FEE-4D879BC3B7C9}"/>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Swap bolsters with additional compensation</c:v>
                </c:pt>
                <c:pt idx="1">
                  <c:v>Eviction of the community</c:v>
                </c:pt>
                <c:pt idx="2">
                  <c:v>Re-planning</c:v>
                </c:pt>
              </c:strCache>
            </c:strRef>
          </c:cat>
          <c:val>
            <c:numRef>
              <c:f>Sheet1!$B$2:$B$4</c:f>
              <c:numCache>
                <c:formatCode>General</c:formatCode>
                <c:ptCount val="3"/>
                <c:pt idx="0">
                  <c:v>32</c:v>
                </c:pt>
                <c:pt idx="1">
                  <c:v>3</c:v>
                </c:pt>
                <c:pt idx="2">
                  <c:v>25</c:v>
                </c:pt>
              </c:numCache>
            </c:numRef>
          </c:val>
          <c:extLst>
            <c:ext xmlns:c16="http://schemas.microsoft.com/office/drawing/2014/chart" uri="{C3380CC4-5D6E-409C-BE32-E72D297353CC}">
              <c16:uniqueId val="{00000003-3DD8-418D-9FEE-4D879BC3B7C9}"/>
            </c:ext>
          </c:extLst>
        </c:ser>
        <c:dLbls>
          <c:showLegendKey val="0"/>
          <c:showVal val="0"/>
          <c:showCatName val="0"/>
          <c:showSerName val="0"/>
          <c:showPercent val="0"/>
          <c:showBubbleSize val="0"/>
          <c:showLeaderLines val="0"/>
        </c:dLbls>
        <c:firstSliceAng val="0"/>
      </c:pieChart>
      <c:spPr>
        <a:noFill/>
        <a:ln w="25112">
          <a:noFill/>
        </a:ln>
      </c:spPr>
    </c:plotArea>
    <c:plotVisOnly val="1"/>
    <c:dispBlanksAs val="gap"/>
    <c:showDLblsOverMax val="0"/>
  </c:chart>
  <c:spPr>
    <a:ln>
      <a:solidFill>
        <a:schemeClr val="bg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ln>
              <a:solidFill>
                <a:schemeClr val="bg1"/>
              </a:solidFill>
            </a:ln>
          </c:spPr>
          <c:explosion val="7"/>
          <c:dPt>
            <c:idx val="0"/>
            <c:bubble3D val="0"/>
            <c:extLst>
              <c:ext xmlns:c16="http://schemas.microsoft.com/office/drawing/2014/chart" uri="{C3380CC4-5D6E-409C-BE32-E72D297353CC}">
                <c16:uniqueId val="{00000000-4F0B-4EDF-9338-11164BFF5CED}"/>
              </c:ext>
            </c:extLst>
          </c:dPt>
          <c:dPt>
            <c:idx val="1"/>
            <c:bubble3D val="0"/>
            <c:extLst>
              <c:ext xmlns:c16="http://schemas.microsoft.com/office/drawing/2014/chart" uri="{C3380CC4-5D6E-409C-BE32-E72D297353CC}">
                <c16:uniqueId val="{00000001-4F0B-4EDF-9338-11164BFF5CED}"/>
              </c:ext>
            </c:extLst>
          </c:dPt>
          <c:dPt>
            <c:idx val="2"/>
            <c:bubble3D val="0"/>
            <c:extLst>
              <c:ext xmlns:c16="http://schemas.microsoft.com/office/drawing/2014/chart" uri="{C3380CC4-5D6E-409C-BE32-E72D297353CC}">
                <c16:uniqueId val="{00000002-4F0B-4EDF-9338-11164BFF5CED}"/>
              </c:ext>
            </c:extLst>
          </c:dPt>
          <c:dLbls>
            <c:dLbl>
              <c:idx val="0"/>
              <c:layout>
                <c:manualLayout>
                  <c:x val="1.3488155600961609E-2"/>
                  <c:y val="-0.11738102479478821"/>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F0B-4EDF-9338-11164BFF5CED}"/>
                </c:ext>
              </c:extLst>
            </c:dLbl>
            <c:dLbl>
              <c:idx val="1"/>
              <c:layout>
                <c:manualLayout>
                  <c:x val="-2.4543415769667034E-2"/>
                  <c:y val="-3.2383283004706206E-2"/>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F0B-4EDF-9338-11164BFF5CED}"/>
                </c:ext>
              </c:extLst>
            </c:dLbl>
            <c:dLbl>
              <c:idx val="2"/>
              <c:layout>
                <c:manualLayout>
                  <c:x val="-5.186752006837729E-2"/>
                  <c:y val="0.12516362182482052"/>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F0B-4EDF-9338-11164BFF5CED}"/>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Coordination of stakeholders and communities</c:v>
                </c:pt>
                <c:pt idx="1">
                  <c:v>Traffic lane diversion</c:v>
                </c:pt>
                <c:pt idx="2">
                  <c:v>Re-planning</c:v>
                </c:pt>
              </c:strCache>
            </c:strRef>
          </c:cat>
          <c:val>
            <c:numRef>
              <c:f>Sheet1!$B$2:$B$4</c:f>
              <c:numCache>
                <c:formatCode>General</c:formatCode>
                <c:ptCount val="3"/>
                <c:pt idx="0">
                  <c:v>33</c:v>
                </c:pt>
                <c:pt idx="1">
                  <c:v>10</c:v>
                </c:pt>
                <c:pt idx="2">
                  <c:v>17</c:v>
                </c:pt>
              </c:numCache>
            </c:numRef>
          </c:val>
          <c:extLst>
            <c:ext xmlns:c16="http://schemas.microsoft.com/office/drawing/2014/chart" uri="{C3380CC4-5D6E-409C-BE32-E72D297353CC}">
              <c16:uniqueId val="{00000003-4F0B-4EDF-9338-11164BFF5CED}"/>
            </c:ext>
          </c:extLst>
        </c:ser>
        <c:dLbls>
          <c:showLegendKey val="0"/>
          <c:showVal val="0"/>
          <c:showCatName val="0"/>
          <c:showSerName val="0"/>
          <c:showPercent val="0"/>
          <c:showBubbleSize val="0"/>
          <c:showLeaderLines val="0"/>
        </c:dLbls>
        <c:firstSliceAng val="0"/>
      </c:pieChart>
      <c:spPr>
        <a:noFill/>
        <a:ln w="25384">
          <a:noFill/>
        </a:ln>
      </c:spPr>
    </c:plotArea>
    <c:plotVisOnly val="1"/>
    <c:dispBlanksAs val="gap"/>
    <c:showDLblsOverMax val="0"/>
  </c:chart>
  <c:spPr>
    <a:ln>
      <a:solidFill>
        <a:schemeClr val="bg1"/>
      </a:solid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CD1E43-3297-4FEA-AC84-B60BAA41DA29}"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id-ID"/>
        </a:p>
      </dgm:t>
    </dgm:pt>
    <dgm:pt modelId="{0E7AD244-A8E3-4274-AADC-2D3EF87262EF}">
      <dgm:prSet phldrT="[Text]"/>
      <dgm:spPr>
        <a:xfrm>
          <a:off x="0" y="309"/>
          <a:ext cx="1249679" cy="120620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ID">
              <a:solidFill>
                <a:sysClr val="window" lastClr="FFFFFF"/>
              </a:solidFill>
              <a:latin typeface="Calibri"/>
              <a:ea typeface="+mn-ea"/>
              <a:cs typeface="+mn-cs"/>
            </a:rPr>
            <a:t>Director General of Railways-Ministry of Transportation</a:t>
          </a:r>
          <a:endParaRPr lang="id-ID">
            <a:solidFill>
              <a:sysClr val="window" lastClr="FFFFFF"/>
            </a:solidFill>
            <a:latin typeface="Calibri"/>
            <a:ea typeface="+mn-ea"/>
            <a:cs typeface="+mn-cs"/>
          </a:endParaRPr>
        </a:p>
      </dgm:t>
    </dgm:pt>
    <dgm:pt modelId="{1762DCA8-E489-4B98-BD2D-9E0A2DF178C2}" type="parTrans" cxnId="{0A483062-79F9-4342-865A-356F6EE4FEB2}">
      <dgm:prSet/>
      <dgm:spPr/>
      <dgm:t>
        <a:bodyPr/>
        <a:lstStyle/>
        <a:p>
          <a:pPr algn="ctr"/>
          <a:endParaRPr lang="id-ID"/>
        </a:p>
      </dgm:t>
    </dgm:pt>
    <dgm:pt modelId="{26AC2839-A673-4336-9823-9C434113C08C}" type="sibTrans" cxnId="{0A483062-79F9-4342-865A-356F6EE4FEB2}">
      <dgm:prSet/>
      <dgm:spPr/>
      <dgm:t>
        <a:bodyPr/>
        <a:lstStyle/>
        <a:p>
          <a:pPr algn="ctr"/>
          <a:endParaRPr lang="id-ID"/>
        </a:p>
      </dgm:t>
    </dgm:pt>
    <dgm:pt modelId="{5D16370C-4D51-4549-9D9B-876A72C18E55}">
      <dgm:prSet phldrT="[Text]" custT="1"/>
      <dgm:spPr>
        <a:xfrm>
          <a:off x="1249679" y="309"/>
          <a:ext cx="1874520" cy="1206205"/>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lgn="ctr"/>
          <a:r>
            <a:rPr lang="en-ID" sz="1100">
              <a:solidFill>
                <a:sysClr val="windowText" lastClr="000000">
                  <a:hueOff val="0"/>
                  <a:satOff val="0"/>
                  <a:lumOff val="0"/>
                  <a:alphaOff val="0"/>
                </a:sysClr>
              </a:solidFill>
              <a:latin typeface="Calibri"/>
              <a:ea typeface="+mn-ea"/>
              <a:cs typeface="+mn-cs"/>
            </a:rPr>
            <a:t>Planning</a:t>
          </a:r>
          <a:endParaRPr lang="id-ID" sz="1100">
            <a:solidFill>
              <a:sysClr val="windowText" lastClr="000000">
                <a:hueOff val="0"/>
                <a:satOff val="0"/>
                <a:lumOff val="0"/>
                <a:alphaOff val="0"/>
              </a:sysClr>
            </a:solidFill>
            <a:latin typeface="Calibri"/>
            <a:ea typeface="+mn-ea"/>
            <a:cs typeface="+mn-cs"/>
          </a:endParaRPr>
        </a:p>
      </dgm:t>
    </dgm:pt>
    <dgm:pt modelId="{BE14CFC8-8C5B-4DA3-BE50-090EB1B8B93C}" type="parTrans" cxnId="{CAC5942D-2CE3-4AF4-A1E8-4CE4F0F97646}">
      <dgm:prSet/>
      <dgm:spPr/>
      <dgm:t>
        <a:bodyPr/>
        <a:lstStyle/>
        <a:p>
          <a:pPr algn="ctr"/>
          <a:endParaRPr lang="id-ID"/>
        </a:p>
      </dgm:t>
    </dgm:pt>
    <dgm:pt modelId="{21A16896-3B0E-4E1F-8611-CF3EC48245A5}" type="sibTrans" cxnId="{CAC5942D-2CE3-4AF4-A1E8-4CE4F0F97646}">
      <dgm:prSet/>
      <dgm:spPr/>
      <dgm:t>
        <a:bodyPr/>
        <a:lstStyle/>
        <a:p>
          <a:pPr algn="ctr"/>
          <a:endParaRPr lang="id-ID"/>
        </a:p>
      </dgm:t>
    </dgm:pt>
    <dgm:pt modelId="{26A51A07-702B-4B7D-89D1-04E9D8A566A4}">
      <dgm:prSet phldrT="[Text]"/>
      <dgm:spPr>
        <a:xfrm>
          <a:off x="0" y="1327135"/>
          <a:ext cx="1249679" cy="120620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ID">
              <a:solidFill>
                <a:sysClr val="window" lastClr="FFFFFF"/>
              </a:solidFill>
              <a:latin typeface="Calibri"/>
              <a:ea typeface="+mn-ea"/>
              <a:cs typeface="+mn-cs"/>
            </a:rPr>
            <a:t>Railway Engineering Center</a:t>
          </a:r>
          <a:endParaRPr lang="id-ID">
            <a:solidFill>
              <a:sysClr val="window" lastClr="FFFFFF"/>
            </a:solidFill>
            <a:latin typeface="Calibri"/>
            <a:ea typeface="+mn-ea"/>
            <a:cs typeface="+mn-cs"/>
          </a:endParaRPr>
        </a:p>
      </dgm:t>
    </dgm:pt>
    <dgm:pt modelId="{5222D7BB-DA19-4B66-8A90-1E9D687BCA9A}" type="parTrans" cxnId="{67CB62DC-0D6B-47E6-9434-8B33F28EB809}">
      <dgm:prSet/>
      <dgm:spPr/>
      <dgm:t>
        <a:bodyPr/>
        <a:lstStyle/>
        <a:p>
          <a:pPr algn="ctr"/>
          <a:endParaRPr lang="id-ID"/>
        </a:p>
      </dgm:t>
    </dgm:pt>
    <dgm:pt modelId="{D781CF72-E7E0-490F-B9FA-79DFC23B8356}" type="sibTrans" cxnId="{67CB62DC-0D6B-47E6-9434-8B33F28EB809}">
      <dgm:prSet/>
      <dgm:spPr/>
      <dgm:t>
        <a:bodyPr/>
        <a:lstStyle/>
        <a:p>
          <a:pPr algn="ctr"/>
          <a:endParaRPr lang="id-ID"/>
        </a:p>
      </dgm:t>
    </dgm:pt>
    <dgm:pt modelId="{B175D4A7-E9CB-4575-8450-4F142F4527CF}">
      <dgm:prSet phldrT="[Text]" custT="1"/>
      <dgm:spPr>
        <a:xfrm>
          <a:off x="1249679" y="1327135"/>
          <a:ext cx="1874520" cy="1206205"/>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lgn="ctr" rtl="0"/>
          <a:r>
            <a:rPr lang="en-ID" sz="1100">
              <a:solidFill>
                <a:sysClr val="windowText" lastClr="000000">
                  <a:hueOff val="0"/>
                  <a:satOff val="0"/>
                  <a:lumOff val="0"/>
                  <a:alphaOff val="0"/>
                </a:sysClr>
              </a:solidFill>
              <a:latin typeface="Calibri"/>
              <a:ea typeface="+mn-ea"/>
              <a:cs typeface="+mn-cs"/>
            </a:rPr>
            <a:t>Construction</a:t>
          </a:r>
          <a:endParaRPr lang="id-ID" sz="1100">
            <a:solidFill>
              <a:sysClr val="windowText" lastClr="000000">
                <a:hueOff val="0"/>
                <a:satOff val="0"/>
                <a:lumOff val="0"/>
                <a:alphaOff val="0"/>
              </a:sysClr>
            </a:solidFill>
            <a:latin typeface="Calibri"/>
            <a:ea typeface="+mn-ea"/>
            <a:cs typeface="+mn-cs"/>
          </a:endParaRPr>
        </a:p>
      </dgm:t>
    </dgm:pt>
    <dgm:pt modelId="{D77ECCBA-3BF2-43BC-AD76-62E5C53ECBEA}" type="parTrans" cxnId="{99544207-67F7-4BB3-92ED-C5A90CB5AC5E}">
      <dgm:prSet/>
      <dgm:spPr/>
      <dgm:t>
        <a:bodyPr/>
        <a:lstStyle/>
        <a:p>
          <a:pPr algn="ctr"/>
          <a:endParaRPr lang="id-ID"/>
        </a:p>
      </dgm:t>
    </dgm:pt>
    <dgm:pt modelId="{580CD529-6B01-44A9-B374-A7CB6EAE3A66}" type="sibTrans" cxnId="{99544207-67F7-4BB3-92ED-C5A90CB5AC5E}">
      <dgm:prSet/>
      <dgm:spPr/>
      <dgm:t>
        <a:bodyPr/>
        <a:lstStyle/>
        <a:p>
          <a:pPr algn="ctr"/>
          <a:endParaRPr lang="id-ID"/>
        </a:p>
      </dgm:t>
    </dgm:pt>
    <dgm:pt modelId="{E66834E1-C7EF-41B7-A647-F4F4E7CCB466}">
      <dgm:prSet custT="1"/>
      <dgm:spPr/>
      <dgm:t>
        <a:bodyPr/>
        <a:lstStyle/>
        <a:p>
          <a:pPr algn="ctr"/>
          <a:r>
            <a:rPr lang="en-ID" sz="1100">
              <a:solidFill>
                <a:sysClr val="windowText" lastClr="000000">
                  <a:hueOff val="0"/>
                  <a:satOff val="0"/>
                  <a:lumOff val="0"/>
                  <a:alphaOff val="0"/>
                </a:sysClr>
              </a:solidFill>
              <a:latin typeface="Calibri"/>
              <a:ea typeface="+mn-ea"/>
              <a:cs typeface="+mn-cs"/>
            </a:rPr>
            <a:t>1. Trase Study</a:t>
          </a:r>
        </a:p>
      </dgm:t>
    </dgm:pt>
    <dgm:pt modelId="{FA21BE49-21CE-47F7-AE33-8E036B556DAB}" type="parTrans" cxnId="{E3F05D98-80B3-4EAD-B84F-141C5C538D7D}">
      <dgm:prSet/>
      <dgm:spPr/>
      <dgm:t>
        <a:bodyPr/>
        <a:lstStyle/>
        <a:p>
          <a:endParaRPr lang="en-ID"/>
        </a:p>
      </dgm:t>
    </dgm:pt>
    <dgm:pt modelId="{96AD078D-C778-4DC3-A01B-19571D9F1F87}" type="sibTrans" cxnId="{E3F05D98-80B3-4EAD-B84F-141C5C538D7D}">
      <dgm:prSet/>
      <dgm:spPr/>
      <dgm:t>
        <a:bodyPr/>
        <a:lstStyle/>
        <a:p>
          <a:endParaRPr lang="en-ID"/>
        </a:p>
      </dgm:t>
    </dgm:pt>
    <dgm:pt modelId="{190F37F1-A039-49E6-98C2-965E24B05AF5}">
      <dgm:prSet custT="1"/>
      <dgm:spPr/>
      <dgm:t>
        <a:bodyPr/>
        <a:lstStyle/>
        <a:p>
          <a:pPr algn="ctr"/>
          <a:r>
            <a:rPr lang="en-ID" sz="1100">
              <a:solidFill>
                <a:sysClr val="windowText" lastClr="000000">
                  <a:hueOff val="0"/>
                  <a:satOff val="0"/>
                  <a:lumOff val="0"/>
                  <a:alphaOff val="0"/>
                </a:sysClr>
              </a:solidFill>
              <a:latin typeface="Calibri"/>
              <a:ea typeface="+mn-ea"/>
              <a:cs typeface="+mn-cs"/>
            </a:rPr>
            <a:t>2. Making DED</a:t>
          </a:r>
        </a:p>
      </dgm:t>
    </dgm:pt>
    <dgm:pt modelId="{9FB69328-D8FD-489F-A722-EE0D0DA63703}" type="parTrans" cxnId="{C8883C4E-A066-4C14-839E-AD10A10147D6}">
      <dgm:prSet/>
      <dgm:spPr/>
      <dgm:t>
        <a:bodyPr/>
        <a:lstStyle/>
        <a:p>
          <a:endParaRPr lang="en-ID"/>
        </a:p>
      </dgm:t>
    </dgm:pt>
    <dgm:pt modelId="{017EB44A-E538-4156-BC6C-37D53848865A}" type="sibTrans" cxnId="{C8883C4E-A066-4C14-839E-AD10A10147D6}">
      <dgm:prSet/>
      <dgm:spPr/>
      <dgm:t>
        <a:bodyPr/>
        <a:lstStyle/>
        <a:p>
          <a:endParaRPr lang="en-ID"/>
        </a:p>
      </dgm:t>
    </dgm:pt>
    <dgm:pt modelId="{E4B94AB4-B711-4C73-8467-2F082AF7A9CE}">
      <dgm:prSet custT="1"/>
      <dgm:spPr/>
      <dgm:t>
        <a:bodyPr/>
        <a:lstStyle/>
        <a:p>
          <a:pPr algn="ctr"/>
          <a:r>
            <a:rPr lang="en-ID" sz="1100">
              <a:solidFill>
                <a:sysClr val="windowText" lastClr="000000">
                  <a:hueOff val="0"/>
                  <a:satOff val="0"/>
                  <a:lumOff val="0"/>
                  <a:alphaOff val="0"/>
                </a:sysClr>
              </a:solidFill>
              <a:latin typeface="Calibri"/>
              <a:ea typeface="+mn-ea"/>
              <a:cs typeface="+mn-cs"/>
            </a:rPr>
            <a:t>3. EIA study</a:t>
          </a:r>
        </a:p>
      </dgm:t>
    </dgm:pt>
    <dgm:pt modelId="{D95C4A32-CB25-4E99-9CDC-709B0FAD1A0E}" type="parTrans" cxnId="{2E947B25-7CD9-49AF-A406-4E42830F6C45}">
      <dgm:prSet/>
      <dgm:spPr/>
      <dgm:t>
        <a:bodyPr/>
        <a:lstStyle/>
        <a:p>
          <a:endParaRPr lang="en-ID"/>
        </a:p>
      </dgm:t>
    </dgm:pt>
    <dgm:pt modelId="{3F45C08B-CC2C-4A59-9511-405D28B038F3}" type="sibTrans" cxnId="{2E947B25-7CD9-49AF-A406-4E42830F6C45}">
      <dgm:prSet/>
      <dgm:spPr/>
      <dgm:t>
        <a:bodyPr/>
        <a:lstStyle/>
        <a:p>
          <a:endParaRPr lang="en-ID"/>
        </a:p>
      </dgm:t>
    </dgm:pt>
    <dgm:pt modelId="{B39E8DC1-34CA-4BCD-A97B-0C9448F15C07}">
      <dgm:prSet custT="1"/>
      <dgm:spPr/>
      <dgm:t>
        <a:bodyPr/>
        <a:lstStyle/>
        <a:p>
          <a:pPr algn="ctr"/>
          <a:r>
            <a:rPr lang="en-ID" sz="1100">
              <a:solidFill>
                <a:sysClr val="windowText" lastClr="000000">
                  <a:hueOff val="0"/>
                  <a:satOff val="0"/>
                  <a:lumOff val="0"/>
                  <a:alphaOff val="0"/>
                </a:sysClr>
              </a:solidFill>
              <a:latin typeface="Calibri"/>
              <a:ea typeface="+mn-ea"/>
              <a:cs typeface="+mn-cs"/>
            </a:rPr>
            <a:t>4. Land acquisition</a:t>
          </a:r>
        </a:p>
      </dgm:t>
    </dgm:pt>
    <dgm:pt modelId="{D4A6CE0B-25BE-442C-83E7-6A09E609C019}" type="parTrans" cxnId="{F3BB982A-87D0-4CC6-AACE-2DDA116CC02E}">
      <dgm:prSet/>
      <dgm:spPr/>
      <dgm:t>
        <a:bodyPr/>
        <a:lstStyle/>
        <a:p>
          <a:endParaRPr lang="en-ID"/>
        </a:p>
      </dgm:t>
    </dgm:pt>
    <dgm:pt modelId="{D9E5FC64-D94F-4F35-94BF-61E9B65C5F56}" type="sibTrans" cxnId="{F3BB982A-87D0-4CC6-AACE-2DDA116CC02E}">
      <dgm:prSet/>
      <dgm:spPr/>
      <dgm:t>
        <a:bodyPr/>
        <a:lstStyle/>
        <a:p>
          <a:endParaRPr lang="en-ID"/>
        </a:p>
      </dgm:t>
    </dgm:pt>
    <dgm:pt modelId="{A48A8762-7B10-4B4C-97FE-44B6641DAFCD}">
      <dgm:prSet custT="1"/>
      <dgm:spPr/>
      <dgm:t>
        <a:bodyPr/>
        <a:lstStyle/>
        <a:p>
          <a:pPr algn="ctr" rtl="0"/>
          <a:r>
            <a:rPr lang="en-ID" sz="1100">
              <a:solidFill>
                <a:sysClr val="windowText" lastClr="000000">
                  <a:hueOff val="0"/>
                  <a:satOff val="0"/>
                  <a:lumOff val="0"/>
                  <a:alphaOff val="0"/>
                </a:sysClr>
              </a:solidFill>
              <a:latin typeface="Calibri"/>
              <a:ea typeface="+mn-ea"/>
              <a:cs typeface="+mn-cs"/>
            </a:rPr>
            <a:t>1. Railway construction</a:t>
          </a:r>
        </a:p>
      </dgm:t>
    </dgm:pt>
    <dgm:pt modelId="{0FA1AAD1-8344-4145-9E4D-D03BAEDDD471}" type="parTrans" cxnId="{E9551010-B404-4720-85C2-A94203CDAC60}">
      <dgm:prSet/>
      <dgm:spPr/>
      <dgm:t>
        <a:bodyPr/>
        <a:lstStyle/>
        <a:p>
          <a:endParaRPr lang="en-ID"/>
        </a:p>
      </dgm:t>
    </dgm:pt>
    <dgm:pt modelId="{4F715344-4A54-4E74-A429-A6FDCAAFC6B7}" type="sibTrans" cxnId="{E9551010-B404-4720-85C2-A94203CDAC60}">
      <dgm:prSet/>
      <dgm:spPr/>
      <dgm:t>
        <a:bodyPr/>
        <a:lstStyle/>
        <a:p>
          <a:endParaRPr lang="en-ID"/>
        </a:p>
      </dgm:t>
    </dgm:pt>
    <dgm:pt modelId="{1A16AA13-0E56-4D60-B9C1-97B829F7CE6B}">
      <dgm:prSet custT="1"/>
      <dgm:spPr/>
      <dgm:t>
        <a:bodyPr/>
        <a:lstStyle/>
        <a:p>
          <a:pPr algn="ctr" rtl="0"/>
          <a:r>
            <a:rPr lang="en-ID" sz="1100">
              <a:solidFill>
                <a:sysClr val="windowText" lastClr="000000">
                  <a:hueOff val="0"/>
                  <a:satOff val="0"/>
                  <a:lumOff val="0"/>
                  <a:alphaOff val="0"/>
                </a:sysClr>
              </a:solidFill>
              <a:latin typeface="Calibri"/>
              <a:ea typeface="+mn-ea"/>
              <a:cs typeface="+mn-cs"/>
            </a:rPr>
            <a:t>2. Station construction</a:t>
          </a:r>
        </a:p>
      </dgm:t>
    </dgm:pt>
    <dgm:pt modelId="{061C5093-2B50-48C2-93D8-FB995EDFA618}" type="parTrans" cxnId="{2D03B401-9240-42ED-9E16-5A2D1022081C}">
      <dgm:prSet/>
      <dgm:spPr/>
      <dgm:t>
        <a:bodyPr/>
        <a:lstStyle/>
        <a:p>
          <a:endParaRPr lang="en-ID"/>
        </a:p>
      </dgm:t>
    </dgm:pt>
    <dgm:pt modelId="{D9A2DA84-BE19-49DE-9329-955C82E99BB6}" type="sibTrans" cxnId="{2D03B401-9240-42ED-9E16-5A2D1022081C}">
      <dgm:prSet/>
      <dgm:spPr/>
      <dgm:t>
        <a:bodyPr/>
        <a:lstStyle/>
        <a:p>
          <a:endParaRPr lang="en-ID"/>
        </a:p>
      </dgm:t>
    </dgm:pt>
    <dgm:pt modelId="{945C1BE0-A650-42DF-A93E-40D291C95DFA}" type="pres">
      <dgm:prSet presAssocID="{F1CD1E43-3297-4FEA-AC84-B60BAA41DA29}" presName="Name0" presStyleCnt="0">
        <dgm:presLayoutVars>
          <dgm:dir/>
          <dgm:animLvl val="lvl"/>
          <dgm:resizeHandles/>
        </dgm:presLayoutVars>
      </dgm:prSet>
      <dgm:spPr/>
    </dgm:pt>
    <dgm:pt modelId="{9680DC42-F626-4E6F-A18C-A65FECCD35FC}" type="pres">
      <dgm:prSet presAssocID="{0E7AD244-A8E3-4274-AADC-2D3EF87262EF}" presName="linNode" presStyleCnt="0"/>
      <dgm:spPr/>
    </dgm:pt>
    <dgm:pt modelId="{4261DED7-2AC1-4994-BFDB-FCBD546F6AC7}" type="pres">
      <dgm:prSet presAssocID="{0E7AD244-A8E3-4274-AADC-2D3EF87262EF}" presName="parentShp" presStyleLbl="node1" presStyleIdx="0" presStyleCnt="2">
        <dgm:presLayoutVars>
          <dgm:bulletEnabled val="1"/>
        </dgm:presLayoutVars>
      </dgm:prSet>
      <dgm:spPr/>
    </dgm:pt>
    <dgm:pt modelId="{2766D1C5-B339-48A1-9E3A-54BA93ED35BE}" type="pres">
      <dgm:prSet presAssocID="{0E7AD244-A8E3-4274-AADC-2D3EF87262EF}" presName="childShp" presStyleLbl="bgAccFollowNode1" presStyleIdx="0" presStyleCnt="2">
        <dgm:presLayoutVars>
          <dgm:bulletEnabled val="1"/>
        </dgm:presLayoutVars>
      </dgm:prSet>
      <dgm:spPr>
        <a:prstGeom prst="ellipse">
          <a:avLst/>
        </a:prstGeom>
      </dgm:spPr>
    </dgm:pt>
    <dgm:pt modelId="{C24D7C34-81D2-4EBF-B7BE-656B64D28270}" type="pres">
      <dgm:prSet presAssocID="{26AC2839-A673-4336-9823-9C434113C08C}" presName="spacing" presStyleCnt="0"/>
      <dgm:spPr/>
    </dgm:pt>
    <dgm:pt modelId="{07C0110A-B744-4D49-BD19-D928B715E952}" type="pres">
      <dgm:prSet presAssocID="{26A51A07-702B-4B7D-89D1-04E9D8A566A4}" presName="linNode" presStyleCnt="0"/>
      <dgm:spPr/>
    </dgm:pt>
    <dgm:pt modelId="{1882616C-D2FE-4F9D-881E-168B4E1583BC}" type="pres">
      <dgm:prSet presAssocID="{26A51A07-702B-4B7D-89D1-04E9D8A566A4}" presName="parentShp" presStyleLbl="node1" presStyleIdx="1" presStyleCnt="2">
        <dgm:presLayoutVars>
          <dgm:bulletEnabled val="1"/>
        </dgm:presLayoutVars>
      </dgm:prSet>
      <dgm:spPr/>
    </dgm:pt>
    <dgm:pt modelId="{9CA7E68E-D253-4AA2-9D15-3970B0AD0A40}" type="pres">
      <dgm:prSet presAssocID="{26A51A07-702B-4B7D-89D1-04E9D8A566A4}" presName="childShp" presStyleLbl="bgAccFollowNode1" presStyleIdx="1" presStyleCnt="2">
        <dgm:presLayoutVars>
          <dgm:bulletEnabled val="1"/>
        </dgm:presLayoutVars>
      </dgm:prSet>
      <dgm:spPr>
        <a:prstGeom prst="ellipse">
          <a:avLst/>
        </a:prstGeom>
      </dgm:spPr>
    </dgm:pt>
  </dgm:ptLst>
  <dgm:cxnLst>
    <dgm:cxn modelId="{2D03B401-9240-42ED-9E16-5A2D1022081C}" srcId="{26A51A07-702B-4B7D-89D1-04E9D8A566A4}" destId="{1A16AA13-0E56-4D60-B9C1-97B829F7CE6B}" srcOrd="2" destOrd="0" parTransId="{061C5093-2B50-48C2-93D8-FB995EDFA618}" sibTransId="{D9A2DA84-BE19-49DE-9329-955C82E99BB6}"/>
    <dgm:cxn modelId="{9D5F4B05-B197-40CC-90F2-2EB8B392C19D}" type="presOf" srcId="{B39E8DC1-34CA-4BCD-A97B-0C9448F15C07}" destId="{2766D1C5-B339-48A1-9E3A-54BA93ED35BE}" srcOrd="0" destOrd="4" presId="urn:microsoft.com/office/officeart/2005/8/layout/vList6"/>
    <dgm:cxn modelId="{99544207-67F7-4BB3-92ED-C5A90CB5AC5E}" srcId="{26A51A07-702B-4B7D-89D1-04E9D8A566A4}" destId="{B175D4A7-E9CB-4575-8450-4F142F4527CF}" srcOrd="0" destOrd="0" parTransId="{D77ECCBA-3BF2-43BC-AD76-62E5C53ECBEA}" sibTransId="{580CD529-6B01-44A9-B374-A7CB6EAE3A66}"/>
    <dgm:cxn modelId="{E9551010-B404-4720-85C2-A94203CDAC60}" srcId="{26A51A07-702B-4B7D-89D1-04E9D8A566A4}" destId="{A48A8762-7B10-4B4C-97FE-44B6641DAFCD}" srcOrd="1" destOrd="0" parTransId="{0FA1AAD1-8344-4145-9E4D-D03BAEDDD471}" sibTransId="{4F715344-4A54-4E74-A429-A6FDCAAFC6B7}"/>
    <dgm:cxn modelId="{FBEB9812-7739-415A-99F5-0B3D91CF4C01}" type="presOf" srcId="{E66834E1-C7EF-41B7-A647-F4F4E7CCB466}" destId="{2766D1C5-B339-48A1-9E3A-54BA93ED35BE}" srcOrd="0" destOrd="1" presId="urn:microsoft.com/office/officeart/2005/8/layout/vList6"/>
    <dgm:cxn modelId="{B5F6FC21-368A-4080-934A-3BCB3713664D}" type="presOf" srcId="{B175D4A7-E9CB-4575-8450-4F142F4527CF}" destId="{9CA7E68E-D253-4AA2-9D15-3970B0AD0A40}" srcOrd="0" destOrd="0" presId="urn:microsoft.com/office/officeart/2005/8/layout/vList6"/>
    <dgm:cxn modelId="{0E919124-7BF5-468D-B5A8-BCDD22302AB8}" type="presOf" srcId="{E4B94AB4-B711-4C73-8467-2F082AF7A9CE}" destId="{2766D1C5-B339-48A1-9E3A-54BA93ED35BE}" srcOrd="0" destOrd="3" presId="urn:microsoft.com/office/officeart/2005/8/layout/vList6"/>
    <dgm:cxn modelId="{2E947B25-7CD9-49AF-A406-4E42830F6C45}" srcId="{0E7AD244-A8E3-4274-AADC-2D3EF87262EF}" destId="{E4B94AB4-B711-4C73-8467-2F082AF7A9CE}" srcOrd="3" destOrd="0" parTransId="{D95C4A32-CB25-4E99-9CDC-709B0FAD1A0E}" sibTransId="{3F45C08B-CC2C-4A59-9511-405D28B038F3}"/>
    <dgm:cxn modelId="{F3BB982A-87D0-4CC6-AACE-2DDA116CC02E}" srcId="{0E7AD244-A8E3-4274-AADC-2D3EF87262EF}" destId="{B39E8DC1-34CA-4BCD-A97B-0C9448F15C07}" srcOrd="4" destOrd="0" parTransId="{D4A6CE0B-25BE-442C-83E7-6A09E609C019}" sibTransId="{D9E5FC64-D94F-4F35-94BF-61E9B65C5F56}"/>
    <dgm:cxn modelId="{CAC5942D-2CE3-4AF4-A1E8-4CE4F0F97646}" srcId="{0E7AD244-A8E3-4274-AADC-2D3EF87262EF}" destId="{5D16370C-4D51-4549-9D9B-876A72C18E55}" srcOrd="0" destOrd="0" parTransId="{BE14CFC8-8C5B-4DA3-BE50-090EB1B8B93C}" sibTransId="{21A16896-3B0E-4E1F-8611-CF3EC48245A5}"/>
    <dgm:cxn modelId="{2BED6538-2A9D-4AA0-B7B3-DAA0FD537FA8}" type="presOf" srcId="{5D16370C-4D51-4549-9D9B-876A72C18E55}" destId="{2766D1C5-B339-48A1-9E3A-54BA93ED35BE}" srcOrd="0" destOrd="0" presId="urn:microsoft.com/office/officeart/2005/8/layout/vList6"/>
    <dgm:cxn modelId="{0A483062-79F9-4342-865A-356F6EE4FEB2}" srcId="{F1CD1E43-3297-4FEA-AC84-B60BAA41DA29}" destId="{0E7AD244-A8E3-4274-AADC-2D3EF87262EF}" srcOrd="0" destOrd="0" parTransId="{1762DCA8-E489-4B98-BD2D-9E0A2DF178C2}" sibTransId="{26AC2839-A673-4336-9823-9C434113C08C}"/>
    <dgm:cxn modelId="{0B08A866-9258-4D7B-AF9A-23C58AEB0FDB}" type="presOf" srcId="{190F37F1-A039-49E6-98C2-965E24B05AF5}" destId="{2766D1C5-B339-48A1-9E3A-54BA93ED35BE}" srcOrd="0" destOrd="2" presId="urn:microsoft.com/office/officeart/2005/8/layout/vList6"/>
    <dgm:cxn modelId="{84CF4F48-BE08-47CA-98F9-16AD5598DE64}" type="presOf" srcId="{A48A8762-7B10-4B4C-97FE-44B6641DAFCD}" destId="{9CA7E68E-D253-4AA2-9D15-3970B0AD0A40}" srcOrd="0" destOrd="1" presId="urn:microsoft.com/office/officeart/2005/8/layout/vList6"/>
    <dgm:cxn modelId="{C8883C4E-A066-4C14-839E-AD10A10147D6}" srcId="{0E7AD244-A8E3-4274-AADC-2D3EF87262EF}" destId="{190F37F1-A039-49E6-98C2-965E24B05AF5}" srcOrd="2" destOrd="0" parTransId="{9FB69328-D8FD-489F-A722-EE0D0DA63703}" sibTransId="{017EB44A-E538-4156-BC6C-37D53848865A}"/>
    <dgm:cxn modelId="{3D892977-8564-428D-B33A-9F8C2C8D9315}" type="presOf" srcId="{26A51A07-702B-4B7D-89D1-04E9D8A566A4}" destId="{1882616C-D2FE-4F9D-881E-168B4E1583BC}" srcOrd="0" destOrd="0" presId="urn:microsoft.com/office/officeart/2005/8/layout/vList6"/>
    <dgm:cxn modelId="{94FF0E7B-3A03-4900-8660-60214C94CF58}" type="presOf" srcId="{0E7AD244-A8E3-4274-AADC-2D3EF87262EF}" destId="{4261DED7-2AC1-4994-BFDB-FCBD546F6AC7}" srcOrd="0" destOrd="0" presId="urn:microsoft.com/office/officeart/2005/8/layout/vList6"/>
    <dgm:cxn modelId="{4146C389-D42B-4529-9572-E735004CF088}" type="presOf" srcId="{1A16AA13-0E56-4D60-B9C1-97B829F7CE6B}" destId="{9CA7E68E-D253-4AA2-9D15-3970B0AD0A40}" srcOrd="0" destOrd="2" presId="urn:microsoft.com/office/officeart/2005/8/layout/vList6"/>
    <dgm:cxn modelId="{E3F05D98-80B3-4EAD-B84F-141C5C538D7D}" srcId="{0E7AD244-A8E3-4274-AADC-2D3EF87262EF}" destId="{E66834E1-C7EF-41B7-A647-F4F4E7CCB466}" srcOrd="1" destOrd="0" parTransId="{FA21BE49-21CE-47F7-AE33-8E036B556DAB}" sibTransId="{96AD078D-C778-4DC3-A01B-19571D9F1F87}"/>
    <dgm:cxn modelId="{D2B0E8AD-D690-4EE5-80A9-E686AB9014B9}" type="presOf" srcId="{F1CD1E43-3297-4FEA-AC84-B60BAA41DA29}" destId="{945C1BE0-A650-42DF-A93E-40D291C95DFA}" srcOrd="0" destOrd="0" presId="urn:microsoft.com/office/officeart/2005/8/layout/vList6"/>
    <dgm:cxn modelId="{67CB62DC-0D6B-47E6-9434-8B33F28EB809}" srcId="{F1CD1E43-3297-4FEA-AC84-B60BAA41DA29}" destId="{26A51A07-702B-4B7D-89D1-04E9D8A566A4}" srcOrd="1" destOrd="0" parTransId="{5222D7BB-DA19-4B66-8A90-1E9D687BCA9A}" sibTransId="{D781CF72-E7E0-490F-B9FA-79DFC23B8356}"/>
    <dgm:cxn modelId="{90D49E3A-4CF9-4450-900C-3066A5AADBAF}" type="presParOf" srcId="{945C1BE0-A650-42DF-A93E-40D291C95DFA}" destId="{9680DC42-F626-4E6F-A18C-A65FECCD35FC}" srcOrd="0" destOrd="0" presId="urn:microsoft.com/office/officeart/2005/8/layout/vList6"/>
    <dgm:cxn modelId="{34175A9A-766F-470F-AD2F-30B37A7A2250}" type="presParOf" srcId="{9680DC42-F626-4E6F-A18C-A65FECCD35FC}" destId="{4261DED7-2AC1-4994-BFDB-FCBD546F6AC7}" srcOrd="0" destOrd="0" presId="urn:microsoft.com/office/officeart/2005/8/layout/vList6"/>
    <dgm:cxn modelId="{750D91D7-A002-405D-AF7D-DDDA9D519224}" type="presParOf" srcId="{9680DC42-F626-4E6F-A18C-A65FECCD35FC}" destId="{2766D1C5-B339-48A1-9E3A-54BA93ED35BE}" srcOrd="1" destOrd="0" presId="urn:microsoft.com/office/officeart/2005/8/layout/vList6"/>
    <dgm:cxn modelId="{E165DD3C-ECEF-47BE-9F4C-F540FFE272A7}" type="presParOf" srcId="{945C1BE0-A650-42DF-A93E-40D291C95DFA}" destId="{C24D7C34-81D2-4EBF-B7BE-656B64D28270}" srcOrd="1" destOrd="0" presId="urn:microsoft.com/office/officeart/2005/8/layout/vList6"/>
    <dgm:cxn modelId="{9F7E42A6-075E-47B1-949D-94EE329037F4}" type="presParOf" srcId="{945C1BE0-A650-42DF-A93E-40D291C95DFA}" destId="{07C0110A-B744-4D49-BD19-D928B715E952}" srcOrd="2" destOrd="0" presId="urn:microsoft.com/office/officeart/2005/8/layout/vList6"/>
    <dgm:cxn modelId="{3FB42A8A-BCA3-4F4E-93BF-684E1911A5D1}" type="presParOf" srcId="{07C0110A-B744-4D49-BD19-D928B715E952}" destId="{1882616C-D2FE-4F9D-881E-168B4E1583BC}" srcOrd="0" destOrd="0" presId="urn:microsoft.com/office/officeart/2005/8/layout/vList6"/>
    <dgm:cxn modelId="{C53373F2-1FCF-44C1-A28A-20C8E8EB4E6C}" type="presParOf" srcId="{07C0110A-B744-4D49-BD19-D928B715E952}" destId="{9CA7E68E-D253-4AA2-9D15-3970B0AD0A40}"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CD1E43-3297-4FEA-AC84-B60BAA41DA29}"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id-ID"/>
        </a:p>
      </dgm:t>
    </dgm:pt>
    <dgm:pt modelId="{0E7AD244-A8E3-4274-AADC-2D3EF87262EF}">
      <dgm:prSet phldrT="[Text]"/>
      <dgm:spPr>
        <a:xfrm>
          <a:off x="0" y="309"/>
          <a:ext cx="1249679" cy="120620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ID">
              <a:solidFill>
                <a:sysClr val="window" lastClr="FFFFFF"/>
              </a:solidFill>
              <a:latin typeface="Calibri"/>
              <a:ea typeface="+mn-ea"/>
              <a:cs typeface="+mn-cs"/>
            </a:rPr>
            <a:t>Director General of Railways-Ministry of Transportation</a:t>
          </a:r>
          <a:endParaRPr lang="id-ID">
            <a:solidFill>
              <a:sysClr val="window" lastClr="FFFFFF"/>
            </a:solidFill>
            <a:latin typeface="Calibri"/>
            <a:ea typeface="+mn-ea"/>
            <a:cs typeface="+mn-cs"/>
          </a:endParaRPr>
        </a:p>
      </dgm:t>
    </dgm:pt>
    <dgm:pt modelId="{1762DCA8-E489-4B98-BD2D-9E0A2DF178C2}" type="parTrans" cxnId="{0A483062-79F9-4342-865A-356F6EE4FEB2}">
      <dgm:prSet/>
      <dgm:spPr/>
      <dgm:t>
        <a:bodyPr/>
        <a:lstStyle/>
        <a:p>
          <a:pPr algn="ctr"/>
          <a:endParaRPr lang="id-ID"/>
        </a:p>
      </dgm:t>
    </dgm:pt>
    <dgm:pt modelId="{26AC2839-A673-4336-9823-9C434113C08C}" type="sibTrans" cxnId="{0A483062-79F9-4342-865A-356F6EE4FEB2}">
      <dgm:prSet/>
      <dgm:spPr/>
      <dgm:t>
        <a:bodyPr/>
        <a:lstStyle/>
        <a:p>
          <a:pPr algn="ctr"/>
          <a:endParaRPr lang="id-ID"/>
        </a:p>
      </dgm:t>
    </dgm:pt>
    <dgm:pt modelId="{5D16370C-4D51-4549-9D9B-876A72C18E55}">
      <dgm:prSet phldrT="[Text]" custT="1"/>
      <dgm:spPr>
        <a:xfrm>
          <a:off x="1249679" y="309"/>
          <a:ext cx="1874520" cy="1206205"/>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lgn="ctr"/>
          <a:r>
            <a:rPr lang="en-ID" sz="1100">
              <a:solidFill>
                <a:sysClr val="windowText" lastClr="000000">
                  <a:hueOff val="0"/>
                  <a:satOff val="0"/>
                  <a:lumOff val="0"/>
                  <a:alphaOff val="0"/>
                </a:sysClr>
              </a:solidFill>
              <a:latin typeface="Calibri"/>
              <a:ea typeface="+mn-ea"/>
              <a:cs typeface="+mn-cs"/>
            </a:rPr>
            <a:t>Planning</a:t>
          </a:r>
          <a:endParaRPr lang="id-ID" sz="1100">
            <a:solidFill>
              <a:sysClr val="windowText" lastClr="000000">
                <a:hueOff val="0"/>
                <a:satOff val="0"/>
                <a:lumOff val="0"/>
                <a:alphaOff val="0"/>
              </a:sysClr>
            </a:solidFill>
            <a:latin typeface="Calibri"/>
            <a:ea typeface="+mn-ea"/>
            <a:cs typeface="+mn-cs"/>
          </a:endParaRPr>
        </a:p>
      </dgm:t>
    </dgm:pt>
    <dgm:pt modelId="{BE14CFC8-8C5B-4DA3-BE50-090EB1B8B93C}" type="parTrans" cxnId="{CAC5942D-2CE3-4AF4-A1E8-4CE4F0F97646}">
      <dgm:prSet/>
      <dgm:spPr/>
      <dgm:t>
        <a:bodyPr/>
        <a:lstStyle/>
        <a:p>
          <a:pPr algn="ctr"/>
          <a:endParaRPr lang="id-ID"/>
        </a:p>
      </dgm:t>
    </dgm:pt>
    <dgm:pt modelId="{21A16896-3B0E-4E1F-8611-CF3EC48245A5}" type="sibTrans" cxnId="{CAC5942D-2CE3-4AF4-A1E8-4CE4F0F97646}">
      <dgm:prSet/>
      <dgm:spPr/>
      <dgm:t>
        <a:bodyPr/>
        <a:lstStyle/>
        <a:p>
          <a:pPr algn="ctr"/>
          <a:endParaRPr lang="id-ID"/>
        </a:p>
      </dgm:t>
    </dgm:pt>
    <dgm:pt modelId="{26A51A07-702B-4B7D-89D1-04E9D8A566A4}">
      <dgm:prSet phldrT="[Text]"/>
      <dgm:spPr>
        <a:xfrm>
          <a:off x="0" y="1327135"/>
          <a:ext cx="1249679" cy="120620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ID">
              <a:solidFill>
                <a:sysClr val="window" lastClr="FFFFFF"/>
              </a:solidFill>
              <a:latin typeface="Calibri"/>
              <a:ea typeface="+mn-ea"/>
              <a:cs typeface="+mn-cs"/>
            </a:rPr>
            <a:t>Railway Engineering Center</a:t>
          </a:r>
          <a:endParaRPr lang="id-ID">
            <a:solidFill>
              <a:sysClr val="window" lastClr="FFFFFF"/>
            </a:solidFill>
            <a:latin typeface="Calibri"/>
            <a:ea typeface="+mn-ea"/>
            <a:cs typeface="+mn-cs"/>
          </a:endParaRPr>
        </a:p>
      </dgm:t>
    </dgm:pt>
    <dgm:pt modelId="{5222D7BB-DA19-4B66-8A90-1E9D687BCA9A}" type="parTrans" cxnId="{67CB62DC-0D6B-47E6-9434-8B33F28EB809}">
      <dgm:prSet/>
      <dgm:spPr/>
      <dgm:t>
        <a:bodyPr/>
        <a:lstStyle/>
        <a:p>
          <a:pPr algn="ctr"/>
          <a:endParaRPr lang="id-ID"/>
        </a:p>
      </dgm:t>
    </dgm:pt>
    <dgm:pt modelId="{D781CF72-E7E0-490F-B9FA-79DFC23B8356}" type="sibTrans" cxnId="{67CB62DC-0D6B-47E6-9434-8B33F28EB809}">
      <dgm:prSet/>
      <dgm:spPr/>
      <dgm:t>
        <a:bodyPr/>
        <a:lstStyle/>
        <a:p>
          <a:pPr algn="ctr"/>
          <a:endParaRPr lang="id-ID"/>
        </a:p>
      </dgm:t>
    </dgm:pt>
    <dgm:pt modelId="{B175D4A7-E9CB-4575-8450-4F142F4527CF}">
      <dgm:prSet phldrT="[Text]" custT="1"/>
      <dgm:spPr>
        <a:xfrm>
          <a:off x="1249679" y="1327135"/>
          <a:ext cx="1874520" cy="1206205"/>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lgn="ctr" rtl="0"/>
          <a:r>
            <a:rPr lang="en-ID" sz="1100">
              <a:solidFill>
                <a:sysClr val="windowText" lastClr="000000">
                  <a:hueOff val="0"/>
                  <a:satOff val="0"/>
                  <a:lumOff val="0"/>
                  <a:alphaOff val="0"/>
                </a:sysClr>
              </a:solidFill>
              <a:latin typeface="Calibri"/>
              <a:ea typeface="+mn-ea"/>
              <a:cs typeface="+mn-cs"/>
            </a:rPr>
            <a:t>Construction</a:t>
          </a:r>
          <a:endParaRPr lang="id-ID" sz="1100">
            <a:solidFill>
              <a:sysClr val="windowText" lastClr="000000">
                <a:hueOff val="0"/>
                <a:satOff val="0"/>
                <a:lumOff val="0"/>
                <a:alphaOff val="0"/>
              </a:sysClr>
            </a:solidFill>
            <a:latin typeface="Calibri"/>
            <a:ea typeface="+mn-ea"/>
            <a:cs typeface="+mn-cs"/>
          </a:endParaRPr>
        </a:p>
      </dgm:t>
    </dgm:pt>
    <dgm:pt modelId="{D77ECCBA-3BF2-43BC-AD76-62E5C53ECBEA}" type="parTrans" cxnId="{99544207-67F7-4BB3-92ED-C5A90CB5AC5E}">
      <dgm:prSet/>
      <dgm:spPr/>
      <dgm:t>
        <a:bodyPr/>
        <a:lstStyle/>
        <a:p>
          <a:pPr algn="ctr"/>
          <a:endParaRPr lang="id-ID"/>
        </a:p>
      </dgm:t>
    </dgm:pt>
    <dgm:pt modelId="{580CD529-6B01-44A9-B374-A7CB6EAE3A66}" type="sibTrans" cxnId="{99544207-67F7-4BB3-92ED-C5A90CB5AC5E}">
      <dgm:prSet/>
      <dgm:spPr/>
      <dgm:t>
        <a:bodyPr/>
        <a:lstStyle/>
        <a:p>
          <a:pPr algn="ctr"/>
          <a:endParaRPr lang="id-ID"/>
        </a:p>
      </dgm:t>
    </dgm:pt>
    <dgm:pt modelId="{E66834E1-C7EF-41B7-A647-F4F4E7CCB466}">
      <dgm:prSet custT="1"/>
      <dgm:spPr/>
      <dgm:t>
        <a:bodyPr/>
        <a:lstStyle/>
        <a:p>
          <a:pPr algn="ctr"/>
          <a:r>
            <a:rPr lang="en-ID" sz="1100">
              <a:solidFill>
                <a:sysClr val="windowText" lastClr="000000">
                  <a:hueOff val="0"/>
                  <a:satOff val="0"/>
                  <a:lumOff val="0"/>
                  <a:alphaOff val="0"/>
                </a:sysClr>
              </a:solidFill>
              <a:latin typeface="Calibri"/>
              <a:ea typeface="+mn-ea"/>
              <a:cs typeface="+mn-cs"/>
            </a:rPr>
            <a:t>1. Trase Study</a:t>
          </a:r>
        </a:p>
      </dgm:t>
    </dgm:pt>
    <dgm:pt modelId="{FA21BE49-21CE-47F7-AE33-8E036B556DAB}" type="parTrans" cxnId="{E3F05D98-80B3-4EAD-B84F-141C5C538D7D}">
      <dgm:prSet/>
      <dgm:spPr/>
      <dgm:t>
        <a:bodyPr/>
        <a:lstStyle/>
        <a:p>
          <a:endParaRPr lang="en-ID"/>
        </a:p>
      </dgm:t>
    </dgm:pt>
    <dgm:pt modelId="{96AD078D-C778-4DC3-A01B-19571D9F1F87}" type="sibTrans" cxnId="{E3F05D98-80B3-4EAD-B84F-141C5C538D7D}">
      <dgm:prSet/>
      <dgm:spPr/>
      <dgm:t>
        <a:bodyPr/>
        <a:lstStyle/>
        <a:p>
          <a:endParaRPr lang="en-ID"/>
        </a:p>
      </dgm:t>
    </dgm:pt>
    <dgm:pt modelId="{190F37F1-A039-49E6-98C2-965E24B05AF5}">
      <dgm:prSet custT="1"/>
      <dgm:spPr/>
      <dgm:t>
        <a:bodyPr/>
        <a:lstStyle/>
        <a:p>
          <a:pPr algn="ctr"/>
          <a:r>
            <a:rPr lang="en-ID" sz="1100">
              <a:solidFill>
                <a:sysClr val="windowText" lastClr="000000">
                  <a:hueOff val="0"/>
                  <a:satOff val="0"/>
                  <a:lumOff val="0"/>
                  <a:alphaOff val="0"/>
                </a:sysClr>
              </a:solidFill>
              <a:latin typeface="Calibri"/>
              <a:ea typeface="+mn-ea"/>
              <a:cs typeface="+mn-cs"/>
            </a:rPr>
            <a:t>2. Making DED</a:t>
          </a:r>
        </a:p>
      </dgm:t>
    </dgm:pt>
    <dgm:pt modelId="{9FB69328-D8FD-489F-A722-EE0D0DA63703}" type="parTrans" cxnId="{C8883C4E-A066-4C14-839E-AD10A10147D6}">
      <dgm:prSet/>
      <dgm:spPr/>
      <dgm:t>
        <a:bodyPr/>
        <a:lstStyle/>
        <a:p>
          <a:endParaRPr lang="en-ID"/>
        </a:p>
      </dgm:t>
    </dgm:pt>
    <dgm:pt modelId="{017EB44A-E538-4156-BC6C-37D53848865A}" type="sibTrans" cxnId="{C8883C4E-A066-4C14-839E-AD10A10147D6}">
      <dgm:prSet/>
      <dgm:spPr/>
      <dgm:t>
        <a:bodyPr/>
        <a:lstStyle/>
        <a:p>
          <a:endParaRPr lang="en-ID"/>
        </a:p>
      </dgm:t>
    </dgm:pt>
    <dgm:pt modelId="{E4B94AB4-B711-4C73-8467-2F082AF7A9CE}">
      <dgm:prSet custT="1"/>
      <dgm:spPr/>
      <dgm:t>
        <a:bodyPr/>
        <a:lstStyle/>
        <a:p>
          <a:pPr algn="ctr"/>
          <a:r>
            <a:rPr lang="en-ID" sz="1100">
              <a:solidFill>
                <a:sysClr val="windowText" lastClr="000000">
                  <a:hueOff val="0"/>
                  <a:satOff val="0"/>
                  <a:lumOff val="0"/>
                  <a:alphaOff val="0"/>
                </a:sysClr>
              </a:solidFill>
              <a:latin typeface="Calibri"/>
              <a:ea typeface="+mn-ea"/>
              <a:cs typeface="+mn-cs"/>
            </a:rPr>
            <a:t>3. EIA study</a:t>
          </a:r>
        </a:p>
      </dgm:t>
    </dgm:pt>
    <dgm:pt modelId="{D95C4A32-CB25-4E99-9CDC-709B0FAD1A0E}" type="parTrans" cxnId="{2E947B25-7CD9-49AF-A406-4E42830F6C45}">
      <dgm:prSet/>
      <dgm:spPr/>
      <dgm:t>
        <a:bodyPr/>
        <a:lstStyle/>
        <a:p>
          <a:endParaRPr lang="en-ID"/>
        </a:p>
      </dgm:t>
    </dgm:pt>
    <dgm:pt modelId="{3F45C08B-CC2C-4A59-9511-405D28B038F3}" type="sibTrans" cxnId="{2E947B25-7CD9-49AF-A406-4E42830F6C45}">
      <dgm:prSet/>
      <dgm:spPr/>
      <dgm:t>
        <a:bodyPr/>
        <a:lstStyle/>
        <a:p>
          <a:endParaRPr lang="en-ID"/>
        </a:p>
      </dgm:t>
    </dgm:pt>
    <dgm:pt modelId="{B39E8DC1-34CA-4BCD-A97B-0C9448F15C07}">
      <dgm:prSet custT="1"/>
      <dgm:spPr/>
      <dgm:t>
        <a:bodyPr/>
        <a:lstStyle/>
        <a:p>
          <a:pPr algn="ctr"/>
          <a:r>
            <a:rPr lang="en-ID" sz="1100">
              <a:solidFill>
                <a:sysClr val="windowText" lastClr="000000">
                  <a:hueOff val="0"/>
                  <a:satOff val="0"/>
                  <a:lumOff val="0"/>
                  <a:alphaOff val="0"/>
                </a:sysClr>
              </a:solidFill>
              <a:latin typeface="Calibri"/>
              <a:ea typeface="+mn-ea"/>
              <a:cs typeface="+mn-cs"/>
            </a:rPr>
            <a:t>4. Land acquisition</a:t>
          </a:r>
        </a:p>
      </dgm:t>
    </dgm:pt>
    <dgm:pt modelId="{D4A6CE0B-25BE-442C-83E7-6A09E609C019}" type="parTrans" cxnId="{F3BB982A-87D0-4CC6-AACE-2DDA116CC02E}">
      <dgm:prSet/>
      <dgm:spPr/>
      <dgm:t>
        <a:bodyPr/>
        <a:lstStyle/>
        <a:p>
          <a:endParaRPr lang="en-ID"/>
        </a:p>
      </dgm:t>
    </dgm:pt>
    <dgm:pt modelId="{D9E5FC64-D94F-4F35-94BF-61E9B65C5F56}" type="sibTrans" cxnId="{F3BB982A-87D0-4CC6-AACE-2DDA116CC02E}">
      <dgm:prSet/>
      <dgm:spPr/>
      <dgm:t>
        <a:bodyPr/>
        <a:lstStyle/>
        <a:p>
          <a:endParaRPr lang="en-ID"/>
        </a:p>
      </dgm:t>
    </dgm:pt>
    <dgm:pt modelId="{A48A8762-7B10-4B4C-97FE-44B6641DAFCD}">
      <dgm:prSet custT="1"/>
      <dgm:spPr/>
      <dgm:t>
        <a:bodyPr/>
        <a:lstStyle/>
        <a:p>
          <a:pPr algn="ctr" rtl="0"/>
          <a:r>
            <a:rPr lang="en-ID" sz="1100">
              <a:solidFill>
                <a:sysClr val="windowText" lastClr="000000">
                  <a:hueOff val="0"/>
                  <a:satOff val="0"/>
                  <a:lumOff val="0"/>
                  <a:alphaOff val="0"/>
                </a:sysClr>
              </a:solidFill>
              <a:latin typeface="Calibri"/>
              <a:ea typeface="+mn-ea"/>
              <a:cs typeface="+mn-cs"/>
            </a:rPr>
            <a:t>1. Railway construction</a:t>
          </a:r>
        </a:p>
      </dgm:t>
    </dgm:pt>
    <dgm:pt modelId="{0FA1AAD1-8344-4145-9E4D-D03BAEDDD471}" type="parTrans" cxnId="{E9551010-B404-4720-85C2-A94203CDAC60}">
      <dgm:prSet/>
      <dgm:spPr/>
      <dgm:t>
        <a:bodyPr/>
        <a:lstStyle/>
        <a:p>
          <a:endParaRPr lang="en-ID"/>
        </a:p>
      </dgm:t>
    </dgm:pt>
    <dgm:pt modelId="{4F715344-4A54-4E74-A429-A6FDCAAFC6B7}" type="sibTrans" cxnId="{E9551010-B404-4720-85C2-A94203CDAC60}">
      <dgm:prSet/>
      <dgm:spPr/>
      <dgm:t>
        <a:bodyPr/>
        <a:lstStyle/>
        <a:p>
          <a:endParaRPr lang="en-ID"/>
        </a:p>
      </dgm:t>
    </dgm:pt>
    <dgm:pt modelId="{1A16AA13-0E56-4D60-B9C1-97B829F7CE6B}">
      <dgm:prSet custT="1"/>
      <dgm:spPr/>
      <dgm:t>
        <a:bodyPr/>
        <a:lstStyle/>
        <a:p>
          <a:pPr algn="ctr" rtl="0"/>
          <a:r>
            <a:rPr lang="en-ID" sz="1100">
              <a:solidFill>
                <a:sysClr val="windowText" lastClr="000000">
                  <a:hueOff val="0"/>
                  <a:satOff val="0"/>
                  <a:lumOff val="0"/>
                  <a:alphaOff val="0"/>
                </a:sysClr>
              </a:solidFill>
              <a:latin typeface="Calibri"/>
              <a:ea typeface="+mn-ea"/>
              <a:cs typeface="+mn-cs"/>
            </a:rPr>
            <a:t>2. Station construction</a:t>
          </a:r>
        </a:p>
      </dgm:t>
    </dgm:pt>
    <dgm:pt modelId="{061C5093-2B50-48C2-93D8-FB995EDFA618}" type="parTrans" cxnId="{2D03B401-9240-42ED-9E16-5A2D1022081C}">
      <dgm:prSet/>
      <dgm:spPr/>
      <dgm:t>
        <a:bodyPr/>
        <a:lstStyle/>
        <a:p>
          <a:endParaRPr lang="en-ID"/>
        </a:p>
      </dgm:t>
    </dgm:pt>
    <dgm:pt modelId="{D9A2DA84-BE19-49DE-9329-955C82E99BB6}" type="sibTrans" cxnId="{2D03B401-9240-42ED-9E16-5A2D1022081C}">
      <dgm:prSet/>
      <dgm:spPr/>
      <dgm:t>
        <a:bodyPr/>
        <a:lstStyle/>
        <a:p>
          <a:endParaRPr lang="en-ID"/>
        </a:p>
      </dgm:t>
    </dgm:pt>
    <dgm:pt modelId="{945C1BE0-A650-42DF-A93E-40D291C95DFA}" type="pres">
      <dgm:prSet presAssocID="{F1CD1E43-3297-4FEA-AC84-B60BAA41DA29}" presName="Name0" presStyleCnt="0">
        <dgm:presLayoutVars>
          <dgm:dir/>
          <dgm:animLvl val="lvl"/>
          <dgm:resizeHandles/>
        </dgm:presLayoutVars>
      </dgm:prSet>
      <dgm:spPr/>
    </dgm:pt>
    <dgm:pt modelId="{9680DC42-F626-4E6F-A18C-A65FECCD35FC}" type="pres">
      <dgm:prSet presAssocID="{0E7AD244-A8E3-4274-AADC-2D3EF87262EF}" presName="linNode" presStyleCnt="0"/>
      <dgm:spPr/>
    </dgm:pt>
    <dgm:pt modelId="{4261DED7-2AC1-4994-BFDB-FCBD546F6AC7}" type="pres">
      <dgm:prSet presAssocID="{0E7AD244-A8E3-4274-AADC-2D3EF87262EF}" presName="parentShp" presStyleLbl="node1" presStyleIdx="0" presStyleCnt="2">
        <dgm:presLayoutVars>
          <dgm:bulletEnabled val="1"/>
        </dgm:presLayoutVars>
      </dgm:prSet>
      <dgm:spPr/>
    </dgm:pt>
    <dgm:pt modelId="{2766D1C5-B339-48A1-9E3A-54BA93ED35BE}" type="pres">
      <dgm:prSet presAssocID="{0E7AD244-A8E3-4274-AADC-2D3EF87262EF}" presName="childShp" presStyleLbl="bgAccFollowNode1" presStyleIdx="0" presStyleCnt="2">
        <dgm:presLayoutVars>
          <dgm:bulletEnabled val="1"/>
        </dgm:presLayoutVars>
      </dgm:prSet>
      <dgm:spPr>
        <a:prstGeom prst="ellipse">
          <a:avLst/>
        </a:prstGeom>
      </dgm:spPr>
    </dgm:pt>
    <dgm:pt modelId="{C24D7C34-81D2-4EBF-B7BE-656B64D28270}" type="pres">
      <dgm:prSet presAssocID="{26AC2839-A673-4336-9823-9C434113C08C}" presName="spacing" presStyleCnt="0"/>
      <dgm:spPr/>
    </dgm:pt>
    <dgm:pt modelId="{07C0110A-B744-4D49-BD19-D928B715E952}" type="pres">
      <dgm:prSet presAssocID="{26A51A07-702B-4B7D-89D1-04E9D8A566A4}" presName="linNode" presStyleCnt="0"/>
      <dgm:spPr/>
    </dgm:pt>
    <dgm:pt modelId="{1882616C-D2FE-4F9D-881E-168B4E1583BC}" type="pres">
      <dgm:prSet presAssocID="{26A51A07-702B-4B7D-89D1-04E9D8A566A4}" presName="parentShp" presStyleLbl="node1" presStyleIdx="1" presStyleCnt="2">
        <dgm:presLayoutVars>
          <dgm:bulletEnabled val="1"/>
        </dgm:presLayoutVars>
      </dgm:prSet>
      <dgm:spPr/>
    </dgm:pt>
    <dgm:pt modelId="{9CA7E68E-D253-4AA2-9D15-3970B0AD0A40}" type="pres">
      <dgm:prSet presAssocID="{26A51A07-702B-4B7D-89D1-04E9D8A566A4}" presName="childShp" presStyleLbl="bgAccFollowNode1" presStyleIdx="1" presStyleCnt="2">
        <dgm:presLayoutVars>
          <dgm:bulletEnabled val="1"/>
        </dgm:presLayoutVars>
      </dgm:prSet>
      <dgm:spPr>
        <a:prstGeom prst="ellipse">
          <a:avLst/>
        </a:prstGeom>
      </dgm:spPr>
    </dgm:pt>
  </dgm:ptLst>
  <dgm:cxnLst>
    <dgm:cxn modelId="{2D03B401-9240-42ED-9E16-5A2D1022081C}" srcId="{26A51A07-702B-4B7D-89D1-04E9D8A566A4}" destId="{1A16AA13-0E56-4D60-B9C1-97B829F7CE6B}" srcOrd="2" destOrd="0" parTransId="{061C5093-2B50-48C2-93D8-FB995EDFA618}" sibTransId="{D9A2DA84-BE19-49DE-9329-955C82E99BB6}"/>
    <dgm:cxn modelId="{9D5F4B05-B197-40CC-90F2-2EB8B392C19D}" type="presOf" srcId="{B39E8DC1-34CA-4BCD-A97B-0C9448F15C07}" destId="{2766D1C5-B339-48A1-9E3A-54BA93ED35BE}" srcOrd="0" destOrd="4" presId="urn:microsoft.com/office/officeart/2005/8/layout/vList6"/>
    <dgm:cxn modelId="{99544207-67F7-4BB3-92ED-C5A90CB5AC5E}" srcId="{26A51A07-702B-4B7D-89D1-04E9D8A566A4}" destId="{B175D4A7-E9CB-4575-8450-4F142F4527CF}" srcOrd="0" destOrd="0" parTransId="{D77ECCBA-3BF2-43BC-AD76-62E5C53ECBEA}" sibTransId="{580CD529-6B01-44A9-B374-A7CB6EAE3A66}"/>
    <dgm:cxn modelId="{E9551010-B404-4720-85C2-A94203CDAC60}" srcId="{26A51A07-702B-4B7D-89D1-04E9D8A566A4}" destId="{A48A8762-7B10-4B4C-97FE-44B6641DAFCD}" srcOrd="1" destOrd="0" parTransId="{0FA1AAD1-8344-4145-9E4D-D03BAEDDD471}" sibTransId="{4F715344-4A54-4E74-A429-A6FDCAAFC6B7}"/>
    <dgm:cxn modelId="{FBEB9812-7739-415A-99F5-0B3D91CF4C01}" type="presOf" srcId="{E66834E1-C7EF-41B7-A647-F4F4E7CCB466}" destId="{2766D1C5-B339-48A1-9E3A-54BA93ED35BE}" srcOrd="0" destOrd="1" presId="urn:microsoft.com/office/officeart/2005/8/layout/vList6"/>
    <dgm:cxn modelId="{B5F6FC21-368A-4080-934A-3BCB3713664D}" type="presOf" srcId="{B175D4A7-E9CB-4575-8450-4F142F4527CF}" destId="{9CA7E68E-D253-4AA2-9D15-3970B0AD0A40}" srcOrd="0" destOrd="0" presId="urn:microsoft.com/office/officeart/2005/8/layout/vList6"/>
    <dgm:cxn modelId="{0E919124-7BF5-468D-B5A8-BCDD22302AB8}" type="presOf" srcId="{E4B94AB4-B711-4C73-8467-2F082AF7A9CE}" destId="{2766D1C5-B339-48A1-9E3A-54BA93ED35BE}" srcOrd="0" destOrd="3" presId="urn:microsoft.com/office/officeart/2005/8/layout/vList6"/>
    <dgm:cxn modelId="{2E947B25-7CD9-49AF-A406-4E42830F6C45}" srcId="{0E7AD244-A8E3-4274-AADC-2D3EF87262EF}" destId="{E4B94AB4-B711-4C73-8467-2F082AF7A9CE}" srcOrd="3" destOrd="0" parTransId="{D95C4A32-CB25-4E99-9CDC-709B0FAD1A0E}" sibTransId="{3F45C08B-CC2C-4A59-9511-405D28B038F3}"/>
    <dgm:cxn modelId="{F3BB982A-87D0-4CC6-AACE-2DDA116CC02E}" srcId="{0E7AD244-A8E3-4274-AADC-2D3EF87262EF}" destId="{B39E8DC1-34CA-4BCD-A97B-0C9448F15C07}" srcOrd="4" destOrd="0" parTransId="{D4A6CE0B-25BE-442C-83E7-6A09E609C019}" sibTransId="{D9E5FC64-D94F-4F35-94BF-61E9B65C5F56}"/>
    <dgm:cxn modelId="{CAC5942D-2CE3-4AF4-A1E8-4CE4F0F97646}" srcId="{0E7AD244-A8E3-4274-AADC-2D3EF87262EF}" destId="{5D16370C-4D51-4549-9D9B-876A72C18E55}" srcOrd="0" destOrd="0" parTransId="{BE14CFC8-8C5B-4DA3-BE50-090EB1B8B93C}" sibTransId="{21A16896-3B0E-4E1F-8611-CF3EC48245A5}"/>
    <dgm:cxn modelId="{2BED6538-2A9D-4AA0-B7B3-DAA0FD537FA8}" type="presOf" srcId="{5D16370C-4D51-4549-9D9B-876A72C18E55}" destId="{2766D1C5-B339-48A1-9E3A-54BA93ED35BE}" srcOrd="0" destOrd="0" presId="urn:microsoft.com/office/officeart/2005/8/layout/vList6"/>
    <dgm:cxn modelId="{0A483062-79F9-4342-865A-356F6EE4FEB2}" srcId="{F1CD1E43-3297-4FEA-AC84-B60BAA41DA29}" destId="{0E7AD244-A8E3-4274-AADC-2D3EF87262EF}" srcOrd="0" destOrd="0" parTransId="{1762DCA8-E489-4B98-BD2D-9E0A2DF178C2}" sibTransId="{26AC2839-A673-4336-9823-9C434113C08C}"/>
    <dgm:cxn modelId="{0B08A866-9258-4D7B-AF9A-23C58AEB0FDB}" type="presOf" srcId="{190F37F1-A039-49E6-98C2-965E24B05AF5}" destId="{2766D1C5-B339-48A1-9E3A-54BA93ED35BE}" srcOrd="0" destOrd="2" presId="urn:microsoft.com/office/officeart/2005/8/layout/vList6"/>
    <dgm:cxn modelId="{84CF4F48-BE08-47CA-98F9-16AD5598DE64}" type="presOf" srcId="{A48A8762-7B10-4B4C-97FE-44B6641DAFCD}" destId="{9CA7E68E-D253-4AA2-9D15-3970B0AD0A40}" srcOrd="0" destOrd="1" presId="urn:microsoft.com/office/officeart/2005/8/layout/vList6"/>
    <dgm:cxn modelId="{C8883C4E-A066-4C14-839E-AD10A10147D6}" srcId="{0E7AD244-A8E3-4274-AADC-2D3EF87262EF}" destId="{190F37F1-A039-49E6-98C2-965E24B05AF5}" srcOrd="2" destOrd="0" parTransId="{9FB69328-D8FD-489F-A722-EE0D0DA63703}" sibTransId="{017EB44A-E538-4156-BC6C-37D53848865A}"/>
    <dgm:cxn modelId="{3D892977-8564-428D-B33A-9F8C2C8D9315}" type="presOf" srcId="{26A51A07-702B-4B7D-89D1-04E9D8A566A4}" destId="{1882616C-D2FE-4F9D-881E-168B4E1583BC}" srcOrd="0" destOrd="0" presId="urn:microsoft.com/office/officeart/2005/8/layout/vList6"/>
    <dgm:cxn modelId="{94FF0E7B-3A03-4900-8660-60214C94CF58}" type="presOf" srcId="{0E7AD244-A8E3-4274-AADC-2D3EF87262EF}" destId="{4261DED7-2AC1-4994-BFDB-FCBD546F6AC7}" srcOrd="0" destOrd="0" presId="urn:microsoft.com/office/officeart/2005/8/layout/vList6"/>
    <dgm:cxn modelId="{4146C389-D42B-4529-9572-E735004CF088}" type="presOf" srcId="{1A16AA13-0E56-4D60-B9C1-97B829F7CE6B}" destId="{9CA7E68E-D253-4AA2-9D15-3970B0AD0A40}" srcOrd="0" destOrd="2" presId="urn:microsoft.com/office/officeart/2005/8/layout/vList6"/>
    <dgm:cxn modelId="{E3F05D98-80B3-4EAD-B84F-141C5C538D7D}" srcId="{0E7AD244-A8E3-4274-AADC-2D3EF87262EF}" destId="{E66834E1-C7EF-41B7-A647-F4F4E7CCB466}" srcOrd="1" destOrd="0" parTransId="{FA21BE49-21CE-47F7-AE33-8E036B556DAB}" sibTransId="{96AD078D-C778-4DC3-A01B-19571D9F1F87}"/>
    <dgm:cxn modelId="{D2B0E8AD-D690-4EE5-80A9-E686AB9014B9}" type="presOf" srcId="{F1CD1E43-3297-4FEA-AC84-B60BAA41DA29}" destId="{945C1BE0-A650-42DF-A93E-40D291C95DFA}" srcOrd="0" destOrd="0" presId="urn:microsoft.com/office/officeart/2005/8/layout/vList6"/>
    <dgm:cxn modelId="{67CB62DC-0D6B-47E6-9434-8B33F28EB809}" srcId="{F1CD1E43-3297-4FEA-AC84-B60BAA41DA29}" destId="{26A51A07-702B-4B7D-89D1-04E9D8A566A4}" srcOrd="1" destOrd="0" parTransId="{5222D7BB-DA19-4B66-8A90-1E9D687BCA9A}" sibTransId="{D781CF72-E7E0-490F-B9FA-79DFC23B8356}"/>
    <dgm:cxn modelId="{90D49E3A-4CF9-4450-900C-3066A5AADBAF}" type="presParOf" srcId="{945C1BE0-A650-42DF-A93E-40D291C95DFA}" destId="{9680DC42-F626-4E6F-A18C-A65FECCD35FC}" srcOrd="0" destOrd="0" presId="urn:microsoft.com/office/officeart/2005/8/layout/vList6"/>
    <dgm:cxn modelId="{34175A9A-766F-470F-AD2F-30B37A7A2250}" type="presParOf" srcId="{9680DC42-F626-4E6F-A18C-A65FECCD35FC}" destId="{4261DED7-2AC1-4994-BFDB-FCBD546F6AC7}" srcOrd="0" destOrd="0" presId="urn:microsoft.com/office/officeart/2005/8/layout/vList6"/>
    <dgm:cxn modelId="{750D91D7-A002-405D-AF7D-DDDA9D519224}" type="presParOf" srcId="{9680DC42-F626-4E6F-A18C-A65FECCD35FC}" destId="{2766D1C5-B339-48A1-9E3A-54BA93ED35BE}" srcOrd="1" destOrd="0" presId="urn:microsoft.com/office/officeart/2005/8/layout/vList6"/>
    <dgm:cxn modelId="{E165DD3C-ECEF-47BE-9F4C-F540FFE272A7}" type="presParOf" srcId="{945C1BE0-A650-42DF-A93E-40D291C95DFA}" destId="{C24D7C34-81D2-4EBF-B7BE-656B64D28270}" srcOrd="1" destOrd="0" presId="urn:microsoft.com/office/officeart/2005/8/layout/vList6"/>
    <dgm:cxn modelId="{9F7E42A6-075E-47B1-949D-94EE329037F4}" type="presParOf" srcId="{945C1BE0-A650-42DF-A93E-40D291C95DFA}" destId="{07C0110A-B744-4D49-BD19-D928B715E952}" srcOrd="2" destOrd="0" presId="urn:microsoft.com/office/officeart/2005/8/layout/vList6"/>
    <dgm:cxn modelId="{3FB42A8A-BCA3-4F4E-93BF-684E1911A5D1}" type="presParOf" srcId="{07C0110A-B744-4D49-BD19-D928B715E952}" destId="{1882616C-D2FE-4F9D-881E-168B4E1583BC}" srcOrd="0" destOrd="0" presId="urn:microsoft.com/office/officeart/2005/8/layout/vList6"/>
    <dgm:cxn modelId="{C53373F2-1FCF-44C1-A28A-20C8E8EB4E6C}" type="presParOf" srcId="{07C0110A-B744-4D49-BD19-D928B715E952}" destId="{9CA7E68E-D253-4AA2-9D15-3970B0AD0A40}"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6D1C5-B339-48A1-9E3A-54BA93ED35BE}">
      <dsp:nvSpPr>
        <dsp:cNvPr id="0" name=""/>
        <dsp:cNvSpPr/>
      </dsp:nvSpPr>
      <dsp:spPr>
        <a:xfrm>
          <a:off x="1250950" y="309"/>
          <a:ext cx="1876425" cy="1208321"/>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ctr" defTabSz="48895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Planning</a:t>
          </a:r>
          <a:endParaRPr lang="id-ID" sz="1100" kern="1200">
            <a:solidFill>
              <a:sysClr val="windowText" lastClr="000000">
                <a:hueOff val="0"/>
                <a:satOff val="0"/>
                <a:lumOff val="0"/>
                <a:alphaOff val="0"/>
              </a:sysClr>
            </a:solidFill>
            <a:latin typeface="Calibri"/>
            <a:ea typeface="+mn-ea"/>
            <a:cs typeface="+mn-cs"/>
          </a:endParaRPr>
        </a:p>
        <a:p>
          <a:pPr marL="57150" lvl="1" indent="-57150" algn="ctr" defTabSz="48895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1. Trase Study</a:t>
          </a:r>
        </a:p>
        <a:p>
          <a:pPr marL="57150" lvl="1" indent="-57150" algn="ctr" defTabSz="48895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2. Making DED</a:t>
          </a:r>
        </a:p>
        <a:p>
          <a:pPr marL="57150" lvl="1" indent="-57150" algn="ctr" defTabSz="48895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3. EIA study</a:t>
          </a:r>
        </a:p>
        <a:p>
          <a:pPr marL="57150" lvl="1" indent="-57150" algn="ctr" defTabSz="48895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4. Land acquisition</a:t>
          </a:r>
        </a:p>
      </dsp:txBody>
      <dsp:txXfrm>
        <a:off x="1525746" y="177264"/>
        <a:ext cx="1326833" cy="854411"/>
      </dsp:txXfrm>
    </dsp:sp>
    <dsp:sp modelId="{4261DED7-2AC1-4994-BFDB-FCBD546F6AC7}">
      <dsp:nvSpPr>
        <dsp:cNvPr id="0" name=""/>
        <dsp:cNvSpPr/>
      </dsp:nvSpPr>
      <dsp:spPr>
        <a:xfrm>
          <a:off x="0" y="309"/>
          <a:ext cx="1250950" cy="120832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ID" sz="1300" kern="1200">
              <a:solidFill>
                <a:sysClr val="window" lastClr="FFFFFF"/>
              </a:solidFill>
              <a:latin typeface="Calibri"/>
              <a:ea typeface="+mn-ea"/>
              <a:cs typeface="+mn-cs"/>
            </a:rPr>
            <a:t>Director General of Railways-Ministry of Transportation</a:t>
          </a:r>
          <a:endParaRPr lang="id-ID" sz="1300" kern="1200">
            <a:solidFill>
              <a:sysClr val="window" lastClr="FFFFFF"/>
            </a:solidFill>
            <a:latin typeface="Calibri"/>
            <a:ea typeface="+mn-ea"/>
            <a:cs typeface="+mn-cs"/>
          </a:endParaRPr>
        </a:p>
      </dsp:txBody>
      <dsp:txXfrm>
        <a:off x="58985" y="59294"/>
        <a:ext cx="1132980" cy="1090351"/>
      </dsp:txXfrm>
    </dsp:sp>
    <dsp:sp modelId="{9CA7E68E-D253-4AA2-9D15-3970B0AD0A40}">
      <dsp:nvSpPr>
        <dsp:cNvPr id="0" name=""/>
        <dsp:cNvSpPr/>
      </dsp:nvSpPr>
      <dsp:spPr>
        <a:xfrm>
          <a:off x="1250950" y="1329463"/>
          <a:ext cx="1876425" cy="1208321"/>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ctr" defTabSz="488950" rtl="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Construction</a:t>
          </a:r>
          <a:endParaRPr lang="id-ID" sz="1100" kern="1200">
            <a:solidFill>
              <a:sysClr val="windowText" lastClr="000000">
                <a:hueOff val="0"/>
                <a:satOff val="0"/>
                <a:lumOff val="0"/>
                <a:alphaOff val="0"/>
              </a:sysClr>
            </a:solidFill>
            <a:latin typeface="Calibri"/>
            <a:ea typeface="+mn-ea"/>
            <a:cs typeface="+mn-cs"/>
          </a:endParaRPr>
        </a:p>
        <a:p>
          <a:pPr marL="57150" lvl="1" indent="-57150" algn="ctr" defTabSz="488950" rtl="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1. Railway construction</a:t>
          </a:r>
        </a:p>
        <a:p>
          <a:pPr marL="57150" lvl="1" indent="-57150" algn="ctr" defTabSz="488950" rtl="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2. Station construction</a:t>
          </a:r>
        </a:p>
      </dsp:txBody>
      <dsp:txXfrm>
        <a:off x="1525746" y="1506418"/>
        <a:ext cx="1326833" cy="854411"/>
      </dsp:txXfrm>
    </dsp:sp>
    <dsp:sp modelId="{1882616C-D2FE-4F9D-881E-168B4E1583BC}">
      <dsp:nvSpPr>
        <dsp:cNvPr id="0" name=""/>
        <dsp:cNvSpPr/>
      </dsp:nvSpPr>
      <dsp:spPr>
        <a:xfrm>
          <a:off x="0" y="1329463"/>
          <a:ext cx="1250950" cy="120832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ID" sz="1300" kern="1200">
              <a:solidFill>
                <a:sysClr val="window" lastClr="FFFFFF"/>
              </a:solidFill>
              <a:latin typeface="Calibri"/>
              <a:ea typeface="+mn-ea"/>
              <a:cs typeface="+mn-cs"/>
            </a:rPr>
            <a:t>Railway Engineering Center</a:t>
          </a:r>
          <a:endParaRPr lang="id-ID" sz="1300" kern="1200">
            <a:solidFill>
              <a:sysClr val="window" lastClr="FFFFFF"/>
            </a:solidFill>
            <a:latin typeface="Calibri"/>
            <a:ea typeface="+mn-ea"/>
            <a:cs typeface="+mn-cs"/>
          </a:endParaRPr>
        </a:p>
      </dsp:txBody>
      <dsp:txXfrm>
        <a:off x="58985" y="1388448"/>
        <a:ext cx="1132980" cy="109035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22</Pages>
  <Words>5573</Words>
  <Characters>31768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Pandhu Yuanjaya</dc:creator>
  <cp:keywords/>
  <dc:description/>
  <cp:lastModifiedBy>titis.dewi.anggalini</cp:lastModifiedBy>
  <cp:revision>2</cp:revision>
  <cp:lastPrinted>2021-01-03T10:03:00Z</cp:lastPrinted>
  <dcterms:created xsi:type="dcterms:W3CDTF">2021-01-04T04:52:00Z</dcterms:created>
  <dcterms:modified xsi:type="dcterms:W3CDTF">2021-01-04T04:52:00Z</dcterms:modified>
</cp:coreProperties>
</file>