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C753" w14:textId="77777777" w:rsidR="003832F5" w:rsidRPr="009F0677" w:rsidRDefault="003832F5" w:rsidP="003832F5">
      <w:pPr>
        <w:pStyle w:val="Heading1"/>
        <w:rPr>
          <w:noProof/>
          <w:shd w:val="clear" w:color="auto" w:fill="FFFFFF"/>
        </w:rPr>
      </w:pPr>
      <w:r w:rsidRPr="009C5A64">
        <w:rPr>
          <w:noProof/>
          <w:shd w:val="clear" w:color="auto" w:fill="FFFFFF"/>
        </w:rPr>
        <w:t>Literasi Keuangan bagi Individu dengan Disabilitas Intelektual: Tinjauan Literatur Sistematis tentang Strategi Pembelajaran dan Kompetensi</w:t>
      </w:r>
    </w:p>
    <w:p w14:paraId="1C31AAB9" w14:textId="77777777" w:rsidR="003832F5" w:rsidRDefault="003832F5" w:rsidP="003832F5">
      <w:pPr>
        <w:pStyle w:val="Pengarang"/>
        <w:rPr>
          <w:noProof/>
          <w:shd w:val="clear" w:color="auto" w:fill="FFFFFF"/>
        </w:rPr>
      </w:pPr>
    </w:p>
    <w:p w14:paraId="386F4084" w14:textId="7E8542BE" w:rsidR="003832F5" w:rsidRPr="000E276F" w:rsidRDefault="003832F5" w:rsidP="003832F5">
      <w:pPr>
        <w:pStyle w:val="Pengarang"/>
        <w:rPr>
          <w:noProof/>
          <w:shd w:val="clear" w:color="auto" w:fill="FFFFFF"/>
          <w:vertAlign w:val="superscript"/>
        </w:rPr>
      </w:pPr>
      <w:r>
        <w:rPr>
          <w:noProof/>
          <w:shd w:val="clear" w:color="auto" w:fill="FFFFFF"/>
        </w:rPr>
        <w:t>Leni Ambar Cahyani</w:t>
      </w:r>
      <w:r w:rsidR="000E276F">
        <w:rPr>
          <w:noProof/>
          <w:shd w:val="clear" w:color="auto" w:fill="FFFFFF"/>
          <w:vertAlign w:val="superscript"/>
        </w:rPr>
        <w:t>1</w:t>
      </w:r>
      <w:r w:rsidR="000E276F">
        <w:rPr>
          <w:noProof/>
          <w:shd w:val="clear" w:color="auto" w:fill="FFFFFF"/>
        </w:rPr>
        <w:t xml:space="preserve">, </w:t>
      </w:r>
      <w:r>
        <w:rPr>
          <w:noProof/>
          <w:shd w:val="clear" w:color="auto" w:fill="FFFFFF"/>
        </w:rPr>
        <w:t>Farah Prihandini</w:t>
      </w:r>
      <w:r w:rsidR="000E276F">
        <w:rPr>
          <w:noProof/>
          <w:shd w:val="clear" w:color="auto" w:fill="FFFFFF"/>
          <w:vertAlign w:val="superscript"/>
        </w:rPr>
        <w:t>2</w:t>
      </w:r>
    </w:p>
    <w:p w14:paraId="7F9ED940" w14:textId="1801439D" w:rsidR="003832F5" w:rsidRPr="000E276F" w:rsidRDefault="003832F5" w:rsidP="000E276F">
      <w:pPr>
        <w:pStyle w:val="Lembaga"/>
        <w:rPr>
          <w:noProof/>
          <w:shd w:val="clear" w:color="auto" w:fill="FFFFFF"/>
          <w:vertAlign w:val="superscript"/>
        </w:rPr>
      </w:pPr>
      <w:r>
        <w:rPr>
          <w:noProof/>
          <w:shd w:val="clear" w:color="auto" w:fill="FFFFFF"/>
        </w:rPr>
        <w:t>Universitas Sebelas Maret, Indonesia</w:t>
      </w:r>
      <w:r w:rsidR="000E276F">
        <w:rPr>
          <w:noProof/>
          <w:shd w:val="clear" w:color="auto" w:fill="FFFFFF"/>
          <w:vertAlign w:val="superscript"/>
        </w:rPr>
        <w:t>1</w:t>
      </w:r>
      <w:r w:rsidR="000E276F">
        <w:rPr>
          <w:noProof/>
          <w:shd w:val="clear" w:color="auto" w:fill="FFFFFF"/>
        </w:rPr>
        <w:t xml:space="preserve">, </w:t>
      </w:r>
      <w:r>
        <w:rPr>
          <w:noProof/>
          <w:shd w:val="clear" w:color="auto" w:fill="FFFFFF"/>
        </w:rPr>
        <w:t>Qassim University, Arab Saudi</w:t>
      </w:r>
      <w:r w:rsidR="000E276F">
        <w:rPr>
          <w:noProof/>
          <w:shd w:val="clear" w:color="auto" w:fill="FFFFFF"/>
          <w:vertAlign w:val="superscript"/>
        </w:rPr>
        <w:t>2</w:t>
      </w:r>
    </w:p>
    <w:p w14:paraId="2DCA0E8B" w14:textId="6B4E00E6" w:rsidR="003832F5" w:rsidRDefault="003832F5" w:rsidP="000E276F">
      <w:pPr>
        <w:pStyle w:val="Lembaga"/>
        <w:rPr>
          <w:noProof/>
          <w:shd w:val="clear" w:color="auto" w:fill="FFFFFF"/>
        </w:rPr>
      </w:pPr>
      <w:hyperlink r:id="rId9" w:history="1">
        <w:r w:rsidRPr="00EF6673">
          <w:rPr>
            <w:rStyle w:val="Hyperlink"/>
            <w:noProof/>
            <w:shd w:val="clear" w:color="auto" w:fill="FFFFFF"/>
          </w:rPr>
          <w:t>leniambar@staff.uns.ac.id</w:t>
        </w:r>
      </w:hyperlink>
      <w:r w:rsidR="000E276F">
        <w:rPr>
          <w:noProof/>
          <w:shd w:val="clear" w:color="auto" w:fill="FFFFFF"/>
        </w:rPr>
        <w:t xml:space="preserve">, </w:t>
      </w:r>
      <w:hyperlink r:id="rId10" w:history="1">
        <w:r w:rsidR="000E276F" w:rsidRPr="00311068">
          <w:rPr>
            <w:rStyle w:val="Hyperlink"/>
            <w:noProof/>
            <w:shd w:val="clear" w:color="auto" w:fill="FFFFFF"/>
          </w:rPr>
          <w:t>prihandinifarah@gmail.com</w:t>
        </w:r>
      </w:hyperlink>
    </w:p>
    <w:p w14:paraId="3B9CA47E" w14:textId="77777777" w:rsidR="003832F5" w:rsidRDefault="003832F5" w:rsidP="003832F5">
      <w:pPr>
        <w:pStyle w:val="Abstrak"/>
        <w:rPr>
          <w:b/>
          <w:noProof/>
          <w:shd w:val="clear" w:color="auto" w:fill="FFFFFF"/>
        </w:rPr>
      </w:pPr>
    </w:p>
    <w:p w14:paraId="035F3FE2" w14:textId="77777777" w:rsidR="003832F5" w:rsidRPr="00C65921" w:rsidRDefault="003832F5" w:rsidP="003832F5">
      <w:pPr>
        <w:pStyle w:val="Abstrak"/>
        <w:rPr>
          <w:noProof/>
          <w:shd w:val="clear" w:color="auto" w:fill="FFFFFF"/>
        </w:rPr>
      </w:pPr>
      <w:r>
        <w:rPr>
          <w:b/>
          <w:noProof/>
          <w:shd w:val="clear" w:color="auto" w:fill="FFFFFF"/>
          <w:lang w:val="id-ID"/>
        </w:rPr>
        <w:t xml:space="preserve">Abstrak: </w:t>
      </w:r>
      <w:r w:rsidRPr="008367FA">
        <w:rPr>
          <w:noProof/>
          <w:shd w:val="clear" w:color="auto" w:fill="FFFFFF"/>
        </w:rPr>
        <w:t>Penelitian ini bertujuan untuk mensintesis hasil-hasil studi primer mengenai literasi keuangan bagi individu dengan disabilitas intelektual, khususnya terkait tren dan karakteristik penelitian, strategi pembelajaran yang digunakan, kompetensi yang menjadi sasaran pembelajaran, serta capaian pembelajaran yang dilaporkan. Penelitian menggunakan metode tinjauan literatur sistematis dengan mengacu pada alur PRISMA. Art</w:t>
      </w:r>
      <w:r>
        <w:rPr>
          <w:noProof/>
          <w:shd w:val="clear" w:color="auto" w:fill="FFFFFF"/>
        </w:rPr>
        <w:t xml:space="preserve">ikel ditelusuri melalui Scopus dan ScienceDirect </w:t>
      </w:r>
      <w:r w:rsidRPr="008367FA">
        <w:rPr>
          <w:noProof/>
          <w:shd w:val="clear" w:color="auto" w:fill="FFFFFF"/>
        </w:rPr>
        <w:t>pada rentang tahun 2016–2026. Berdasarkan kriteria inklusi dan eksklusi, diperoleh 12 studi primer yang dianalisis secara deskriptif-kualitatif melalui sintesis tematik. Hasil penelitian menunjukkan bahwa kajian pada bidang ini masih terbatas dan didominasi oleh studi berbasis kelas, studi kasus, serta pengembangan media pembelajaran. Strategi pembelajaran yang ditemukan meliputi bermain peran, pembelajaran kontekstual, blended learning, modified schema-based instruction, teknologi asistif, permainan edukatif, dan media digital interaktif. Kompetensi yang menjadi sasaran pembelajaran mencakup pengenalan nilai uang, penggunaan uang, transaksi sederhana, money management, menabung, pemecahan masalah keuangan personal, serta self-determination dan kemandirian. Secara umum, seluruh studi melaporkan hasil positif terhadap peningkatan pemahaman uang, keterampilan finansial dasar, motivasi belajar, dan keterampilan hidup sehari-hari. Penelitian ini menegaskan bahwa pendidikan literasi keuangan bagi individu dengan disabilitas intelektual perlu dirancang secara konkret, kontekstual, dan adaptif agar mendukung kemandirian dalam kehidupan sehari-hari.</w:t>
      </w:r>
    </w:p>
    <w:p w14:paraId="782266DD" w14:textId="77777777" w:rsidR="003832F5" w:rsidRPr="00C65921" w:rsidRDefault="003832F5" w:rsidP="003832F5">
      <w:pPr>
        <w:pStyle w:val="Abstrak"/>
      </w:pPr>
      <w:r w:rsidRPr="00C65921">
        <w:t xml:space="preserve">Kata </w:t>
      </w:r>
      <w:proofErr w:type="spellStart"/>
      <w:r w:rsidRPr="00C65921">
        <w:t>ku</w:t>
      </w:r>
      <w:r>
        <w:t>nci</w:t>
      </w:r>
      <w:proofErr w:type="spellEnd"/>
      <w:r>
        <w:t xml:space="preserve">: </w:t>
      </w:r>
      <w:proofErr w:type="spellStart"/>
      <w:r w:rsidRPr="008367FA">
        <w:t>literasi</w:t>
      </w:r>
      <w:proofErr w:type="spellEnd"/>
      <w:r w:rsidRPr="008367FA">
        <w:t xml:space="preserve"> </w:t>
      </w:r>
      <w:proofErr w:type="spellStart"/>
      <w:r w:rsidRPr="008367FA">
        <w:t>keuangan</w:t>
      </w:r>
      <w:proofErr w:type="spellEnd"/>
      <w:r w:rsidRPr="008367FA">
        <w:t xml:space="preserve">; </w:t>
      </w:r>
      <w:proofErr w:type="spellStart"/>
      <w:r w:rsidRPr="008367FA">
        <w:t>disabilitas</w:t>
      </w:r>
      <w:proofErr w:type="spellEnd"/>
      <w:r w:rsidRPr="008367FA">
        <w:t xml:space="preserve"> </w:t>
      </w:r>
      <w:proofErr w:type="spellStart"/>
      <w:r w:rsidRPr="008367FA">
        <w:t>intelektual</w:t>
      </w:r>
      <w:proofErr w:type="spellEnd"/>
      <w:r w:rsidRPr="008367FA">
        <w:t xml:space="preserve">; strategi </w:t>
      </w:r>
      <w:proofErr w:type="spellStart"/>
      <w:r w:rsidRPr="008367FA">
        <w:t>pembelajaran</w:t>
      </w:r>
      <w:proofErr w:type="spellEnd"/>
      <w:r w:rsidRPr="008367FA">
        <w:t xml:space="preserve">; </w:t>
      </w:r>
      <w:proofErr w:type="spellStart"/>
      <w:r w:rsidRPr="008367FA">
        <w:t>kompetensi</w:t>
      </w:r>
      <w:proofErr w:type="spellEnd"/>
      <w:r w:rsidRPr="008367FA">
        <w:t xml:space="preserve">; </w:t>
      </w:r>
      <w:proofErr w:type="spellStart"/>
      <w:r w:rsidRPr="008367FA">
        <w:t>tinjauan</w:t>
      </w:r>
      <w:proofErr w:type="spellEnd"/>
      <w:r w:rsidRPr="008367FA">
        <w:t xml:space="preserve"> </w:t>
      </w:r>
      <w:proofErr w:type="spellStart"/>
      <w:r w:rsidRPr="008367FA">
        <w:t>literatur</w:t>
      </w:r>
      <w:proofErr w:type="spellEnd"/>
      <w:r w:rsidRPr="008367FA">
        <w:t xml:space="preserve"> </w:t>
      </w:r>
      <w:proofErr w:type="spellStart"/>
      <w:r w:rsidRPr="008367FA">
        <w:t>sistematis</w:t>
      </w:r>
      <w:proofErr w:type="spellEnd"/>
    </w:p>
    <w:p w14:paraId="5AD11B1A" w14:textId="77777777" w:rsidR="003832F5" w:rsidRDefault="003832F5" w:rsidP="003832F5">
      <w:pPr>
        <w:pStyle w:val="Abstrak"/>
        <w:rPr>
          <w:noProof/>
          <w:shd w:val="clear" w:color="auto" w:fill="FFFFFF"/>
          <w:lang w:val="id-ID"/>
        </w:rPr>
      </w:pPr>
    </w:p>
    <w:p w14:paraId="2309A72A" w14:textId="77777777" w:rsidR="003832F5" w:rsidRPr="00554643" w:rsidRDefault="003832F5" w:rsidP="003832F5">
      <w:pPr>
        <w:pStyle w:val="Abstrak"/>
        <w:rPr>
          <w:b/>
          <w:noProof/>
          <w:shd w:val="clear" w:color="auto" w:fill="FFFFFF"/>
        </w:rPr>
      </w:pPr>
      <w:r w:rsidRPr="008367FA">
        <w:rPr>
          <w:b/>
          <w:noProof/>
          <w:shd w:val="clear" w:color="auto" w:fill="FFFFFF"/>
        </w:rPr>
        <w:t>Financial Literacy for Individuals with Intellectual Disabilities: A Systematic Literature Review of Learning Strategies and Competencies</w:t>
      </w:r>
    </w:p>
    <w:p w14:paraId="445EAD41" w14:textId="77777777" w:rsidR="003832F5" w:rsidRPr="00C65921" w:rsidRDefault="003832F5" w:rsidP="003832F5">
      <w:pPr>
        <w:pStyle w:val="Abstrak"/>
        <w:rPr>
          <w:noProof/>
          <w:shd w:val="clear" w:color="auto" w:fill="FFFFFF"/>
        </w:rPr>
      </w:pPr>
      <w:r w:rsidRPr="009F0677">
        <w:rPr>
          <w:b/>
          <w:noProof/>
          <w:shd w:val="clear" w:color="auto" w:fill="FFFFFF"/>
        </w:rPr>
        <w:t>Abstract</w:t>
      </w:r>
      <w:r>
        <w:rPr>
          <w:b/>
          <w:noProof/>
          <w:shd w:val="clear" w:color="auto" w:fill="FFFFFF"/>
          <w:lang w:val="id-ID"/>
        </w:rPr>
        <w:t xml:space="preserve">: </w:t>
      </w:r>
      <w:r w:rsidRPr="008367FA">
        <w:rPr>
          <w:noProof/>
          <w:shd w:val="clear" w:color="auto" w:fill="FFFFFF"/>
        </w:rPr>
        <w:t>This study aims to synthesize primary studies on financial literacy education for individuals with intellectual disabilities, focusing on research trends and characteristics, learning strategies, targeted competencies, and reported learning outcomes. The study employed a systematic literature review method following the PRISMA flow. Articles were identified thro</w:t>
      </w:r>
      <w:r>
        <w:rPr>
          <w:noProof/>
          <w:shd w:val="clear" w:color="auto" w:fill="FFFFFF"/>
        </w:rPr>
        <w:t xml:space="preserve">ugh Scopus and ScienceDirect </w:t>
      </w:r>
      <w:r w:rsidRPr="008367FA">
        <w:rPr>
          <w:noProof/>
          <w:shd w:val="clear" w:color="auto" w:fill="FFFFFF"/>
        </w:rPr>
        <w:t>within the 2016–2026 publication range. Based on the inclusion and exclusion criteria, 12 primary studies were selected and analyzed using descriptive-qualitative thematic synthesis. The findings show that research in this field remains limited and is dominated by classroom-based studies, case studies, and instructional media development. The identified learning strategies include role play, contextual learning, blended learning, modified schema-based instruction, assistive technology, educational games, and interactive digital media. The targeted competencies cover currency recognition, money use, simple transactions, money management, saving, personal finance problem solving, as well as self-determination and independence. Overall, the reviewed studies consistently reported positive outcomes in improving money understanding, basic financial skills, learning motivation, and daily living skills. This review highlights that financial literacy education for individuals with intellectual disabilities should be designed in concrete, contextual, and adaptive ways to support greater independence in everyday life.</w:t>
      </w:r>
    </w:p>
    <w:p w14:paraId="7F297CE3" w14:textId="77777777" w:rsidR="003832F5" w:rsidRDefault="003832F5" w:rsidP="003832F5">
      <w:pPr>
        <w:pStyle w:val="Abstrak"/>
      </w:pPr>
      <w:r>
        <w:t xml:space="preserve">Keywords: </w:t>
      </w:r>
      <w:r w:rsidRPr="008367FA">
        <w:t>financial literacy; intellectual disability; learning strategies; competencies; systematic literature review</w:t>
      </w:r>
    </w:p>
    <w:p w14:paraId="1C6E3F5C" w14:textId="77777777" w:rsidR="000E276F" w:rsidRDefault="000E276F" w:rsidP="003832F5">
      <w:pPr>
        <w:pStyle w:val="Abstrak"/>
      </w:pPr>
    </w:p>
    <w:p w14:paraId="3C793BBB" w14:textId="77777777" w:rsidR="003832F5" w:rsidRPr="009F0677" w:rsidRDefault="003832F5" w:rsidP="003832F5">
      <w:pPr>
        <w:pStyle w:val="Heading2"/>
        <w:rPr>
          <w:noProof/>
          <w:shd w:val="clear" w:color="auto" w:fill="FFFFFF"/>
        </w:rPr>
      </w:pPr>
      <w:r>
        <w:rPr>
          <w:noProof/>
          <w:shd w:val="clear" w:color="auto" w:fill="FFFFFF"/>
        </w:rPr>
        <w:lastRenderedPageBreak/>
        <w:t>PENDAHULUAN</w:t>
      </w:r>
    </w:p>
    <w:p w14:paraId="11F5481B" w14:textId="77777777" w:rsidR="003832F5" w:rsidRPr="00AB6795" w:rsidRDefault="003832F5" w:rsidP="003832F5">
      <w:proofErr w:type="spellStart"/>
      <w:r w:rsidRPr="008367FA">
        <w:t>Literasi</w:t>
      </w:r>
      <w:proofErr w:type="spellEnd"/>
      <w:r w:rsidRPr="008367FA">
        <w:t xml:space="preserve"> </w:t>
      </w:r>
      <w:proofErr w:type="spellStart"/>
      <w:r w:rsidRPr="008367FA">
        <w:t>keuangan</w:t>
      </w:r>
      <w:proofErr w:type="spellEnd"/>
      <w:r w:rsidRPr="008367FA">
        <w:t xml:space="preserve"> </w:t>
      </w:r>
      <w:proofErr w:type="spellStart"/>
      <w:r w:rsidRPr="008367FA">
        <w:t>merupakan</w:t>
      </w:r>
      <w:proofErr w:type="spellEnd"/>
      <w:r w:rsidRPr="008367FA">
        <w:t xml:space="preserve"> </w:t>
      </w:r>
      <w:proofErr w:type="spellStart"/>
      <w:r>
        <w:t>kompetensi</w:t>
      </w:r>
      <w:proofErr w:type="spellEnd"/>
      <w:r>
        <w:t xml:space="preserve"> yang </w:t>
      </w:r>
      <w:proofErr w:type="spellStart"/>
      <w:r>
        <w:t>perlu</w:t>
      </w:r>
      <w:proofErr w:type="spellEnd"/>
      <w:r>
        <w:t xml:space="preserve"> </w:t>
      </w:r>
      <w:proofErr w:type="spellStart"/>
      <w:r>
        <w:t>dimilik</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kemandirian</w:t>
      </w:r>
      <w:proofErr w:type="spellEnd"/>
      <w:r>
        <w:t xml:space="preserve"> </w:t>
      </w:r>
      <w:proofErr w:type="spellStart"/>
      <w:r>
        <w:t>dalam</w:t>
      </w:r>
      <w:proofErr w:type="spellEnd"/>
      <w:r>
        <w:t xml:space="preserve"> </w:t>
      </w:r>
      <w:proofErr w:type="spellStart"/>
      <w:r>
        <w:t>hidupnya</w:t>
      </w:r>
      <w:proofErr w:type="spellEnd"/>
      <w:r>
        <w:t xml:space="preserve"> </w:t>
      </w:r>
      <w:r>
        <w:fldChar w:fldCharType="begin" w:fldLock="1"/>
      </w:r>
      <w:r>
        <w:instrText>ADDIN CSL_CITATION {"citationItems":[{"id":"ITEM-1","itemData":{"DOI":"10.23960/jpp.v15i4.pp2385-2399","author":[{"dropping-particle":"","family":"Gunarhadi","given":"Gunarhadi","non-dropping-particle":"","parse-names":false,"suffix":""},{"dropping-particle":"","family":"Yuwono","given":"Joko","non-dropping-particle":"","parse-names":false,"suffix":""},{"dropping-particle":"","family":"Rejeki","given":"Dewi Sri","non-dropping-particle":"","parse-names":false,"suffix":""},{"dropping-particle":"","family":"Supratiwi","given":"Mahardika","non-dropping-particle":"","parse-names":false,"suffix":""},{"dropping-particle":"","family":"Cahyani","given":"Leni Ambar","non-dropping-particle":"","parse-names":false,"suffix":""},{"dropping-particle":"","family":"Ayaoo","given":"Dhevendren","non-dropping-particle":"","parse-names":false,"suffix":""}],"container-title":"Jurnal Pendidikan Progresif","id":"ITEM-1","issue":"04","issued":{"date-parts":[["2025"]]},"page":"2385-2399","title":"Vocational Education for Students with Disabilities : A Qualitative Study","type":"article-journal","volume":"15"},"uris":["http://www.mendeley.com/documents/?uuid=42e0d84d-5b7a-49df-b360-c6f662f97abe"]}],"mendeley":{"formattedCitation":"(Gunarhadi et al., 2025)","plainTextFormattedCitation":"(Gunarhadi et al., 2025)"},"properties":{"noteIndex":0},"schema":"https://github.com/citation-style-language/schema/raw/master/csl-citation.json"}</w:instrText>
      </w:r>
      <w:r>
        <w:fldChar w:fldCharType="separate"/>
      </w:r>
      <w:r w:rsidRPr="00CF7B28">
        <w:rPr>
          <w:noProof/>
        </w:rPr>
        <w:t>(Gunarhadi et al., 2025)</w:t>
      </w:r>
      <w:r>
        <w:fldChar w:fldCharType="end"/>
      </w:r>
      <w:r>
        <w:t xml:space="preserve">. </w:t>
      </w:r>
      <w:proofErr w:type="spellStart"/>
      <w:r>
        <w:t>Keterampilan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kemampuan</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menggunakan</w:t>
      </w:r>
      <w:proofErr w:type="spellEnd"/>
      <w:r>
        <w:t xml:space="preserve">, dan </w:t>
      </w:r>
      <w:proofErr w:type="spellStart"/>
      <w:r>
        <w:t>mengelola</w:t>
      </w:r>
      <w:proofErr w:type="spellEnd"/>
      <w:r>
        <w:t xml:space="preserve"> uang </w:t>
      </w:r>
      <w:proofErr w:type="spellStart"/>
      <w:r>
        <w:t>untuk</w:t>
      </w:r>
      <w:proofErr w:type="spellEnd"/>
      <w:r>
        <w:t xml:space="preserve"> </w:t>
      </w:r>
      <w:proofErr w:type="spellStart"/>
      <w:r>
        <w:t>kebutuhan</w:t>
      </w:r>
      <w:proofErr w:type="spellEnd"/>
      <w:r>
        <w:t xml:space="preserve"> </w:t>
      </w:r>
      <w:proofErr w:type="spellStart"/>
      <w:r>
        <w:t>hidup</w:t>
      </w:r>
      <w:proofErr w:type="spellEnd"/>
      <w:r>
        <w:t xml:space="preserve"> dan </w:t>
      </w:r>
      <w:proofErr w:type="spellStart"/>
      <w:r>
        <w:t>mencapai</w:t>
      </w:r>
      <w:proofErr w:type="spellEnd"/>
      <w:r>
        <w:t xml:space="preserve"> </w:t>
      </w:r>
      <w:proofErr w:type="spellStart"/>
      <w:r>
        <w:t>kesejahteraan</w:t>
      </w:r>
      <w:proofErr w:type="spellEnd"/>
      <w:r>
        <w:t xml:space="preserve">. </w:t>
      </w:r>
      <w:r>
        <w:fldChar w:fldCharType="begin" w:fldLock="1"/>
      </w:r>
      <w:r>
        <w:instrText>ADDIN CSL_CITATION {"citationItems":[{"id":"ITEM-1","itemData":{"author":[{"dropping-particle":"","family":"Caniglia","given":"J","non-dropping-particle":"","parse-names":false,"suffix":""},{"dropping-particle":"","family":"Michali","given":"Y","non-dropping-particle":"","parse-names":false,"suffix":""},{"dropping-particle":"","family":"Meadows","given":"M","non-dropping-particle":"","parse-names":false,"suffix":""},{"dropping-particle":"","family":"Mupinga","given":"D","non-dropping-particle":"","parse-names":false,"suffix":""}],"container-title":"JAASEP-FALL","id":"ITEM-1","issue":"c","issued":{"date-parts":[["2020"]]},"page":"6-23","title":"What Parents Tell Their Post-Secondary Students with Intellectual and Developmental Disabilities about Money","type":"article-journal","volume":"2"},"uris":["http://www.mendeley.com/documents/?uuid=258ce56a-0343-4cb2-8ace-1a96ee78bf07"]},{"id":"ITEM-2","itemData":{"author":[{"dropping-particle":"","family":"Sabrani","given":"D P","non-dropping-particle":"","parse-names":false,"suffix":""},{"dropping-particle":"","family":"Ali","given":"Muhammad","non-dropping-particle":"","parse-names":false,"suffix":""}],"container-title":"Pedagogia Jurnal Ilmu Pendidikan","id":"ITEM-2","issue":"3","issued":{"date-parts":[["2022"]]},"page":"191-200","title":"Needs of Competencies in Financial Literacy for Youth with Intellectual Disabilities","type":"article-journal","volume":"20"},"uris":["http://www.mendeley.com/documents/?uuid=4689ad90-b3ec-4301-a53b-016494ce87e2"]}],"mendeley":{"formattedCitation":"(J Caniglia, Michali, Meadows, &amp; Mupinga, 2020; Sabrani &amp; Ali, 2022)","plainTextFormattedCitation":"(J Caniglia, Michali, Meadows, &amp; Mupinga, 2020; Sabrani &amp; Ali, 2022)","previouslyFormattedCitation":"(J Caniglia, Michali, Meadows, &amp; Mupinga, 2020; Sabrani &amp; Ali, 2022)"},"properties":{"noteIndex":0},"schema":"https://github.com/citation-style-language/schema/raw/master/csl-citation.json"}</w:instrText>
      </w:r>
      <w:r>
        <w:fldChar w:fldCharType="separate"/>
      </w:r>
      <w:r w:rsidRPr="000D07B9">
        <w:rPr>
          <w:noProof/>
        </w:rPr>
        <w:t>(J Caniglia, Michali, Meadows, &amp; Mupinga, 2020; Sabrani &amp; Ali, 2022)</w:t>
      </w:r>
      <w:r>
        <w:fldChar w:fldCharType="end"/>
      </w:r>
      <w:r>
        <w:t xml:space="preserve">. </w:t>
      </w:r>
      <w:proofErr w:type="spellStart"/>
      <w:r>
        <w:t>Individu</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cenderung</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karena</w:t>
      </w:r>
      <w:proofErr w:type="spellEnd"/>
      <w:r>
        <w:t xml:space="preserve"> </w:t>
      </w:r>
      <w:proofErr w:type="spellStart"/>
      <w:r>
        <w:t>mengalami</w:t>
      </w:r>
      <w:proofErr w:type="spellEnd"/>
      <w:r>
        <w:t xml:space="preserve"> </w:t>
      </w:r>
      <w:proofErr w:type="spellStart"/>
      <w:r>
        <w:t>gangguan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kognitifnya</w:t>
      </w:r>
      <w:proofErr w:type="spellEnd"/>
      <w:r>
        <w:t xml:space="preserve">. </w:t>
      </w:r>
      <w:proofErr w:type="spellStart"/>
      <w:r>
        <w:t>Meskipun</w:t>
      </w:r>
      <w:proofErr w:type="spellEnd"/>
      <w:r>
        <w:t xml:space="preserve"> </w:t>
      </w:r>
      <w:proofErr w:type="spellStart"/>
      <w:r>
        <w:t>demikian</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perlu</w:t>
      </w:r>
      <w:proofErr w:type="spellEnd"/>
      <w:r>
        <w:t xml:space="preserve"> </w:t>
      </w:r>
      <w:proofErr w:type="spellStart"/>
      <w:r>
        <w:t>memiliki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maupun</w:t>
      </w:r>
      <w:proofErr w:type="spellEnd"/>
      <w:r>
        <w:t xml:space="preserve"> </w:t>
      </w:r>
      <w:proofErr w:type="spellStart"/>
      <w:r>
        <w:t>keterampilan</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tingkat</w:t>
      </w:r>
      <w:proofErr w:type="spellEnd"/>
      <w:r>
        <w:t xml:space="preserve"> </w:t>
      </w:r>
      <w:proofErr w:type="spellStart"/>
      <w:r>
        <w:t>ketergantungannya</w:t>
      </w:r>
      <w:proofErr w:type="spellEnd"/>
      <w:r>
        <w:t xml:space="preserve"> </w:t>
      </w:r>
      <w:proofErr w:type="spellStart"/>
      <w:r>
        <w:t>kepada</w:t>
      </w:r>
      <w:proofErr w:type="spellEnd"/>
      <w:r>
        <w:t xml:space="preserve"> orang lain </w:t>
      </w:r>
      <w:r>
        <w:fldChar w:fldCharType="begin" w:fldLock="1"/>
      </w:r>
      <w:r>
        <w:instrText>ADDIN CSL_CITATION {"citationItems":[{"id":"ITEM-1","itemData":{"author":[{"dropping-particle":"","family":"Lestari","given":"Donik","non-dropping-particle":"","parse-names":false,"suffix":""},{"dropping-particle":"","family":"Sartinah","given":"E P","non-dropping-particle":"","parse-names":false,"suffix":""},{"dropping-particle":"","family":"Marufah","given":"","non-dropping-particle":"","parse-names":false,"suffix":""}],"container-title":"Jurnal GRAB KIDS","id":"ITEM-1","issue":"02","issued":{"date-parts":[["2024"]]},"title":"Pemanfaatan Teknologi Asistif Kalkulator Uang untuk Belajar Matematika bagi Anak Hambatan Intelektual","type":"article-journal","volume":"04"},"uris":["http://www.mendeley.com/documents/?uuid=9f84462a-115b-4b07-83b3-dded4afe9500"]},{"id":"ITEM-2","itemData":{"author":[{"dropping-particle":"","family":"Cahyani","given":"Leni Ambar","non-dropping-particle":"","parse-names":false,"suffix":""}],"container-title":"Jurnal Ekonomi dan Pendidikan","id":"ITEM-2","issue":"2","issued":{"date-parts":[["2025"]]},"page":"12-19","title":"Pendidikan Kewirausahaan bagi Siswa Disabilitas melalui Pembelajaran Vokasional : Analisis Pengalaman Guru","type":"article-journal","volume":"22"},"uris":["http://www.mendeley.com/documents/?uuid=56b617cb-0d70-459a-8cf4-a21a90a3d533"]}],"mendeley":{"formattedCitation":"(Cahyani, 2025; Lestari, Sartinah, &amp; Marufah, 2024)","plainTextFormattedCitation":"(Cahyani, 2025; Lestari, Sartinah, &amp; Marufah, 2024)","previouslyFormattedCitation":"(Cahyani, 2025; Lestari, Sartinah, &amp; Marufah, 2024)"},"properties":{"noteIndex":0},"schema":"https://github.com/citation-style-language/schema/raw/master/csl-citation.json"}</w:instrText>
      </w:r>
      <w:r>
        <w:fldChar w:fldCharType="separate"/>
      </w:r>
      <w:r w:rsidRPr="009B3A92">
        <w:rPr>
          <w:noProof/>
        </w:rPr>
        <w:t>(Cahyani, 2025; Lestari, Sartinah, &amp; Marufah, 2024)</w:t>
      </w:r>
      <w:r>
        <w:fldChar w:fldCharType="end"/>
      </w:r>
      <w:r>
        <w:t xml:space="preserve">. </w:t>
      </w:r>
      <w:proofErr w:type="spellStart"/>
      <w:r>
        <w:t>Perbedaannya</w:t>
      </w:r>
      <w:proofErr w:type="spellEnd"/>
      <w:r>
        <w:t xml:space="preserve">, </w:t>
      </w:r>
      <w:proofErr w:type="spellStart"/>
      <w:r>
        <w:t>literasi</w:t>
      </w:r>
      <w:proofErr w:type="spellEnd"/>
      <w:r>
        <w:t xml:space="preserve"> </w:t>
      </w:r>
      <w:proofErr w:type="spellStart"/>
      <w:r>
        <w:t>keuangan</w:t>
      </w:r>
      <w:proofErr w:type="spellEnd"/>
      <w:r>
        <w:t xml:space="preserve"> pada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berhenti</w:t>
      </w:r>
      <w:proofErr w:type="spellEnd"/>
      <w:r>
        <w:t xml:space="preserve"> pada </w:t>
      </w:r>
      <w:proofErr w:type="spellStart"/>
      <w:r>
        <w:t>aspek</w:t>
      </w:r>
      <w:proofErr w:type="spellEnd"/>
      <w:r>
        <w:t xml:space="preserve"> </w:t>
      </w:r>
      <w:proofErr w:type="spellStart"/>
      <w:r>
        <w:t>kognitif</w:t>
      </w:r>
      <w:proofErr w:type="spellEnd"/>
      <w:r>
        <w:t xml:space="preserve"> </w:t>
      </w:r>
      <w:proofErr w:type="spellStart"/>
      <w:r>
        <w:t>saja</w:t>
      </w:r>
      <w:proofErr w:type="spellEnd"/>
      <w:r>
        <w:t xml:space="preserve">. </w:t>
      </w:r>
      <w:proofErr w:type="spellStart"/>
      <w:r>
        <w:t>Melainkan</w:t>
      </w:r>
      <w:proofErr w:type="spellEnd"/>
      <w:r>
        <w:t xml:space="preserve"> </w:t>
      </w:r>
      <w:proofErr w:type="spellStart"/>
      <w:r>
        <w:t>harus</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adaptifnya</w:t>
      </w:r>
      <w:proofErr w:type="spellEnd"/>
      <w:r>
        <w:t xml:space="preserve"> yang sangat </w:t>
      </w:r>
      <w:proofErr w:type="spellStart"/>
      <w:r>
        <w:t>dekat</w:t>
      </w:r>
      <w:proofErr w:type="spellEnd"/>
      <w:r>
        <w:t xml:space="preserve"> </w:t>
      </w:r>
      <w:proofErr w:type="spellStart"/>
      <w:r w:rsidRPr="008367FA">
        <w:t>dengan</w:t>
      </w:r>
      <w:proofErr w:type="spellEnd"/>
      <w:r w:rsidRPr="008367FA">
        <w:t xml:space="preserve"> </w:t>
      </w:r>
      <w:proofErr w:type="spellStart"/>
      <w:r w:rsidRPr="008367FA">
        <w:t>kehidupan</w:t>
      </w:r>
      <w:proofErr w:type="spellEnd"/>
      <w:r w:rsidRPr="008367FA">
        <w:t xml:space="preserve"> </w:t>
      </w:r>
      <w:proofErr w:type="spellStart"/>
      <w:r w:rsidRPr="008367FA">
        <w:t>sehari-hari</w:t>
      </w:r>
      <w:proofErr w:type="spellEnd"/>
      <w:r w:rsidRPr="008367FA">
        <w:t xml:space="preserve">, </w:t>
      </w:r>
      <w:proofErr w:type="spellStart"/>
      <w:r w:rsidRPr="008367FA">
        <w:t>seperti</w:t>
      </w:r>
      <w:proofErr w:type="spellEnd"/>
      <w:r w:rsidRPr="008367FA">
        <w:t xml:space="preserve"> </w:t>
      </w:r>
      <w:proofErr w:type="spellStart"/>
      <w:r w:rsidRPr="008367FA">
        <w:t>penggunaan</w:t>
      </w:r>
      <w:proofErr w:type="spellEnd"/>
      <w:r w:rsidRPr="008367FA">
        <w:t xml:space="preserve"> uang, </w:t>
      </w:r>
      <w:proofErr w:type="spellStart"/>
      <w:r w:rsidRPr="008367FA">
        <w:t>pengambilan</w:t>
      </w:r>
      <w:proofErr w:type="spellEnd"/>
      <w:r w:rsidRPr="008367FA">
        <w:t xml:space="preserve"> </w:t>
      </w:r>
      <w:proofErr w:type="spellStart"/>
      <w:r w:rsidRPr="008367FA">
        <w:t>keputusan</w:t>
      </w:r>
      <w:proofErr w:type="spellEnd"/>
      <w:r w:rsidRPr="008367FA">
        <w:t xml:space="preserve">, </w:t>
      </w:r>
      <w:proofErr w:type="spellStart"/>
      <w:r w:rsidRPr="008367FA">
        <w:t>keterampilan</w:t>
      </w:r>
      <w:proofErr w:type="spellEnd"/>
      <w:r w:rsidRPr="008367FA">
        <w:t xml:space="preserve"> </w:t>
      </w:r>
      <w:proofErr w:type="spellStart"/>
      <w:r w:rsidRPr="008367FA">
        <w:t>hidup</w:t>
      </w:r>
      <w:proofErr w:type="spellEnd"/>
      <w:r w:rsidRPr="008367FA">
        <w:t xml:space="preserve">, dan </w:t>
      </w:r>
      <w:proofErr w:type="spellStart"/>
      <w:r w:rsidRPr="008367FA">
        <w:t>kemandirian</w:t>
      </w:r>
      <w:proofErr w:type="spellEnd"/>
      <w:r>
        <w:t xml:space="preserve"> </w:t>
      </w:r>
      <w:r>
        <w:fldChar w:fldCharType="begin" w:fldLock="1"/>
      </w:r>
      <w:r>
        <w:instrText>ADDIN CSL_CITATION {"citationItems":[{"id":"ITEM-1","itemData":{"ISBN":"9780134201405","author":[{"dropping-particle":"","family":"Heward","given":"William L","non-dropping-particle":"","parse-names":false,"suffix":""},{"dropping-particle":"","family":"Morgan","given":"Sheila R. Alber","non-dropping-particle":"","parse-names":false,"suffix":""},{"dropping-particle":"","family":"Konrad","given":"Moira","non-dropping-particle":"","parse-names":false,"suffix":""}],"edition":"eleventh","id":"ITEM-1","issued":{"date-parts":[["2017"]]},"number-of-pages":"290-321","publisher":"Pearson","publisher-place":"New york","title":"Exception Children An Introduction to Special Education","type":"book"},"uris":["http://www.mendeley.com/documents/?uuid=ecc02a55-0c02-45c6-bb76-4476daa72d79"]}],"mendeley":{"formattedCitation":"(Heward, Morgan, &amp; Konrad, 2017)","plainTextFormattedCitation":"(Heward, Morgan, &amp; Konrad, 2017)","previouslyFormattedCitation":"(Heward, Morgan, &amp; Konrad, 2017)"},"properties":{"noteIndex":0},"schema":"https://github.com/citation-style-language/schema/raw/master/csl-citation.json"}</w:instrText>
      </w:r>
      <w:r>
        <w:fldChar w:fldCharType="separate"/>
      </w:r>
      <w:r w:rsidRPr="000D07B9">
        <w:rPr>
          <w:noProof/>
        </w:rPr>
        <w:t xml:space="preserve">(Heward, </w:t>
      </w:r>
      <w:r>
        <w:rPr>
          <w:noProof/>
        </w:rPr>
        <w:t>s</w:t>
      </w:r>
      <w:r w:rsidRPr="000D07B9">
        <w:rPr>
          <w:noProof/>
        </w:rPr>
        <w:t>Morgan, &amp; Konrad, 2017)</w:t>
      </w:r>
      <w:r>
        <w:fldChar w:fldCharType="end"/>
      </w:r>
      <w:r>
        <w:t xml:space="preserve">. </w:t>
      </w:r>
      <w:proofErr w:type="spellStart"/>
      <w:r>
        <w:t>Beberapa</w:t>
      </w:r>
      <w:proofErr w:type="spellEnd"/>
      <w:r>
        <w:t xml:space="preserve"> </w:t>
      </w:r>
      <w:proofErr w:type="spellStart"/>
      <w:r>
        <w:t>peneliti</w:t>
      </w:r>
      <w:proofErr w:type="spellEnd"/>
      <w:r>
        <w:t xml:space="preserve"> </w:t>
      </w:r>
      <w:proofErr w:type="spellStart"/>
      <w:r>
        <w:t>telah</w:t>
      </w:r>
      <w:proofErr w:type="spellEnd"/>
      <w:r>
        <w:t xml:space="preserve"> </w:t>
      </w:r>
      <w:proofErr w:type="spellStart"/>
      <w:r>
        <w:t>berpendapat</w:t>
      </w:r>
      <w:proofErr w:type="spellEnd"/>
      <w:r>
        <w:t xml:space="preserve"> </w:t>
      </w:r>
      <w:proofErr w:type="spellStart"/>
      <w:r>
        <w:t>bahwa</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menghadapi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rsidRPr="008367FA">
        <w:t>pengelolaan</w:t>
      </w:r>
      <w:proofErr w:type="spellEnd"/>
      <w:r w:rsidRPr="008367FA">
        <w:t xml:space="preserve"> uang, </w:t>
      </w:r>
      <w:proofErr w:type="spellStart"/>
      <w:r w:rsidRPr="008367FA">
        <w:t>perencanaan</w:t>
      </w:r>
      <w:proofErr w:type="spellEnd"/>
      <w:r w:rsidRPr="008367FA">
        <w:t xml:space="preserve"> </w:t>
      </w:r>
      <w:proofErr w:type="spellStart"/>
      <w:r w:rsidRPr="008367FA">
        <w:t>keuangan</w:t>
      </w:r>
      <w:proofErr w:type="spellEnd"/>
      <w:r w:rsidRPr="008367FA">
        <w:t xml:space="preserve">, </w:t>
      </w:r>
      <w:proofErr w:type="spellStart"/>
      <w:r w:rsidRPr="008367FA">
        <w:t>maupun</w:t>
      </w:r>
      <w:proofErr w:type="spellEnd"/>
      <w:r w:rsidRPr="008367FA">
        <w:t xml:space="preserve"> </w:t>
      </w:r>
      <w:proofErr w:type="spellStart"/>
      <w:r w:rsidRPr="008367FA">
        <w:t>pemanfaatan</w:t>
      </w:r>
      <w:proofErr w:type="spellEnd"/>
      <w:r w:rsidRPr="008367FA">
        <w:t xml:space="preserve"> </w:t>
      </w:r>
      <w:proofErr w:type="spellStart"/>
      <w:r w:rsidRPr="008367FA">
        <w:t>layanan</w:t>
      </w:r>
      <w:proofErr w:type="spellEnd"/>
      <w:r w:rsidRPr="008367FA">
        <w:t xml:space="preserve"> </w:t>
      </w:r>
      <w:proofErr w:type="spellStart"/>
      <w:r w:rsidRPr="008367FA">
        <w:t>keuangan</w:t>
      </w:r>
      <w:proofErr w:type="spellEnd"/>
      <w:r w:rsidRPr="008367FA">
        <w:t xml:space="preserve"> </w:t>
      </w:r>
      <w:proofErr w:type="spellStart"/>
      <w:r w:rsidRPr="008367FA">
        <w:t>dasar</w:t>
      </w:r>
      <w:proofErr w:type="spellEnd"/>
      <w:r>
        <w:t xml:space="preserve"> </w:t>
      </w:r>
      <w:r>
        <w:fldChar w:fldCharType="begin" w:fldLock="1"/>
      </w:r>
      <w:r>
        <w:instrText>ADDIN CSL_CITATION {"citationItems":[{"id":"ITEM-1","itemData":{"author":[{"dropping-particle":"","family":"Caniglia","given":"J","non-dropping-particle":"","parse-names":false,"suffix":""},{"dropping-particle":"","family":"Michali","given":"Y","non-dropping-particle":"","parse-names":false,"suffix":""},{"dropping-particle":"","family":"Meadows","given":"M","non-dropping-particle":"","parse-names":false,"suffix":""},{"dropping-particle":"","family":"Mupinga","given":"D","non-dropping-particle":"","parse-names":false,"suffix":""}],"container-title":"JAASEP-FALL","id":"ITEM-1","issue":"c","issued":{"date-parts":[["2020"]]},"page":"6-23","title":"What Parents Tell Their Post-Secondary Students with Intellectual and Developmental Disabilities about Money","type":"article-journal","volume":"2"},"uris":["http://www.mendeley.com/documents/?uuid=258ce56a-0343-4cb2-8ace-1a96ee78bf07"]},{"id":"ITEM-2","itemData":{"author":[{"dropping-particle":"","family":"Caniglia","given":"Joanne","non-dropping-particle":"","parse-names":false,"suffix":""},{"dropping-particle":"","family":"Michali","given":"Yvonne","non-dropping-particle":"","parse-names":false,"suffix":""}],"container-title":"Journal of Postsecondary Education and Disability","id":"ITEM-2","issue":"3","issued":{"date-parts":[["2018"]]},"page":"295-300","title":"A Financial Literacy Course for Postsecondary Students with Intellectual Disabilities ( Practice Brief )","type":"article-journal","volume":"31"},"uris":["http://www.mendeley.com/documents/?uuid=c748c597-8306-45e1-aa45-d9f12c185b6f"]},{"id":"ITEM-3","itemData":{"author":[{"dropping-particle":"","family":"Sabrani","given":"D P","non-dropping-particle":"","parse-names":false,"suffix":""},{"dropping-particle":"","family":"Ali","given":"Muhammad","non-dropping-particle":"","parse-names":false,"suffix":""}],"container-title":"Pedagogia Jurnal Ilmu Pendidikan","id":"ITEM-3","issue":"3","issued":{"date-parts":[["2022"]]},"page":"191-200","title":"Needs of Competencies in Financial Literacy for Youth with Intellectual Disabilities","type":"article-journal","volume":"20"},"uris":["http://www.mendeley.com/documents/?uuid=4689ad90-b3ec-4301-a53b-016494ce87e2"]}],"mendeley":{"formattedCitation":"(J Caniglia et al., 2020; Joanne Caniglia &amp; Michali, 2018; Sabrani &amp; Ali, 2022)","plainTextFormattedCitation":"(J Caniglia et al., 2020; Joanne Caniglia &amp; Michali, 2018; Sabrani &amp; Ali, 2022)","previouslyFormattedCitation":"(J Caniglia et al., 2020; Joanne Caniglia &amp; Michali, 2018; Sabrani &amp; Ali, 2022)"},"properties":{"noteIndex":0},"schema":"https://github.com/citation-style-language/schema/raw/master/csl-citation.json"}</w:instrText>
      </w:r>
      <w:r>
        <w:fldChar w:fldCharType="separate"/>
      </w:r>
      <w:r w:rsidRPr="009B3A92">
        <w:rPr>
          <w:noProof/>
        </w:rPr>
        <w:t>(J Caniglia et al., 2020; Joanne Caniglia &amp; Michali, 2018; Sabrani &amp; Ali, 2022)</w:t>
      </w:r>
      <w:r>
        <w:fldChar w:fldCharType="end"/>
      </w:r>
      <w:r>
        <w:t xml:space="preserve">. </w:t>
      </w:r>
      <w:proofErr w:type="spellStart"/>
      <w:r>
        <w:t>Bahkan</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beranjak</w:t>
      </w:r>
      <w:proofErr w:type="spellEnd"/>
      <w:r>
        <w:t xml:space="preserve"> </w:t>
      </w:r>
      <w:proofErr w:type="spellStart"/>
      <w:r>
        <w:t>remaja</w:t>
      </w:r>
      <w:proofErr w:type="spellEnd"/>
      <w:r>
        <w:t xml:space="preserve"> </w:t>
      </w:r>
      <w:proofErr w:type="spellStart"/>
      <w:r>
        <w:t>hingga</w:t>
      </w:r>
      <w:proofErr w:type="spellEnd"/>
      <w:r>
        <w:t xml:space="preserve"> </w:t>
      </w:r>
      <w:proofErr w:type="spellStart"/>
      <w:r>
        <w:t>dewasa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perlu</w:t>
      </w:r>
      <w:proofErr w:type="spellEnd"/>
      <w:r>
        <w:t xml:space="preserve"> </w:t>
      </w:r>
      <w:proofErr w:type="spellStart"/>
      <w:r>
        <w:t>diberikan</w:t>
      </w:r>
      <w:proofErr w:type="spellEnd"/>
      <w:r>
        <w:t xml:space="preserve"> </w:t>
      </w:r>
      <w:proofErr w:type="spellStart"/>
      <w:r>
        <w:t>sebagai</w:t>
      </w:r>
      <w:proofErr w:type="spellEnd"/>
      <w:r>
        <w:t xml:space="preserve"> </w:t>
      </w:r>
      <w:proofErr w:type="spellStart"/>
      <w:r>
        <w:t>keterampilan</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sebagai</w:t>
      </w:r>
      <w:proofErr w:type="spellEnd"/>
      <w:r>
        <w:t xml:space="preserve"> proses </w:t>
      </w:r>
      <w:proofErr w:type="spellStart"/>
      <w:r>
        <w:t>transisi</w:t>
      </w:r>
      <w:proofErr w:type="spellEnd"/>
      <w:r>
        <w:t xml:space="preserve"> dan </w:t>
      </w:r>
      <w:proofErr w:type="spellStart"/>
      <w:r>
        <w:t>bekal</w:t>
      </w:r>
      <w:proofErr w:type="spellEnd"/>
      <w:r>
        <w:t xml:space="preserve"> </w:t>
      </w:r>
      <w:proofErr w:type="spellStart"/>
      <w:r>
        <w:t>menuju</w:t>
      </w:r>
      <w:proofErr w:type="spellEnd"/>
      <w:r>
        <w:t xml:space="preserve"> </w:t>
      </w:r>
      <w:proofErr w:type="spellStart"/>
      <w:r>
        <w:t>kehidupan</w:t>
      </w:r>
      <w:proofErr w:type="spellEnd"/>
      <w:r>
        <w:t xml:space="preserve"> </w:t>
      </w:r>
      <w:proofErr w:type="spellStart"/>
      <w:r>
        <w:t>dewasa</w:t>
      </w:r>
      <w:proofErr w:type="spellEnd"/>
      <w:r>
        <w:t xml:space="preserve"> yang </w:t>
      </w:r>
      <w:proofErr w:type="spellStart"/>
      <w:r>
        <w:t>lebih</w:t>
      </w:r>
      <w:proofErr w:type="spellEnd"/>
      <w:r>
        <w:t xml:space="preserve"> </w:t>
      </w:r>
      <w:proofErr w:type="spellStart"/>
      <w:r>
        <w:t>mandiri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pembelajaran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perlu</w:t>
      </w:r>
      <w:proofErr w:type="spellEnd"/>
      <w:r>
        <w:t xml:space="preserve"> </w:t>
      </w:r>
      <w:proofErr w:type="spellStart"/>
      <w:r>
        <w:t>diarahkan</w:t>
      </w:r>
      <w:proofErr w:type="spellEnd"/>
      <w:r>
        <w:t xml:space="preserve"> pada </w:t>
      </w:r>
      <w:proofErr w:type="spellStart"/>
      <w:r>
        <w:t>penguasaan</w:t>
      </w:r>
      <w:proofErr w:type="spellEnd"/>
      <w:r>
        <w:t xml:space="preserve"> </w:t>
      </w:r>
      <w:proofErr w:type="spellStart"/>
      <w:r>
        <w:t>keterampilan</w:t>
      </w:r>
      <w:proofErr w:type="spellEnd"/>
      <w:r>
        <w:t xml:space="preserve"> </w:t>
      </w:r>
      <w:proofErr w:type="spellStart"/>
      <w:r>
        <w:t>praktis</w:t>
      </w:r>
      <w:proofErr w:type="spellEnd"/>
      <w:r>
        <w:t xml:space="preserve"> yang </w:t>
      </w:r>
      <w:proofErr w:type="spellStart"/>
      <w:r>
        <w:t>kontekstual</w:t>
      </w:r>
      <w:proofErr w:type="spellEnd"/>
      <w:r>
        <w:t xml:space="preserve">, </w:t>
      </w:r>
      <w:proofErr w:type="spellStart"/>
      <w:r>
        <w:t>fungsional</w:t>
      </w:r>
      <w:proofErr w:type="spellEnd"/>
      <w:r>
        <w:t xml:space="preserve">, dan </w:t>
      </w:r>
      <w:proofErr w:type="spellStart"/>
      <w:r>
        <w:t>berhubungan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keuangan</w:t>
      </w:r>
      <w:proofErr w:type="spellEnd"/>
      <w:r>
        <w:t xml:space="preserve"> </w:t>
      </w:r>
      <w:proofErr w:type="spellStart"/>
      <w:r>
        <w:t>sehari-hari</w:t>
      </w:r>
      <w:proofErr w:type="spellEnd"/>
      <w:r>
        <w:t xml:space="preserve"> agar </w:t>
      </w:r>
      <w:proofErr w:type="spellStart"/>
      <w:r>
        <w:t>mereka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kemandirian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dewasa</w:t>
      </w:r>
      <w:proofErr w:type="spellEnd"/>
      <w:r>
        <w:t>.</w:t>
      </w:r>
    </w:p>
    <w:p w14:paraId="09DBFF1D" w14:textId="77777777" w:rsidR="003832F5" w:rsidRDefault="003832F5" w:rsidP="003832F5">
      <w:pPr>
        <w:ind w:firstLine="360"/>
        <w:rPr>
          <w:noProof/>
        </w:rPr>
      </w:pPr>
      <w:r>
        <w:rPr>
          <w:noProof/>
        </w:rPr>
        <w:t xml:space="preserve">Permasalahan tersebut juga terjadi pada konteks pembelajaran. Hasil penelitian telah menunjukkan bahwa banyak mahasiswa transisi dengan disabilitas intelektual belum memiliki keterampilan keuangan dan kemampuan menentukan pilihan yang memadai untuk mengarahkan keputusan hidup mereka secara mandiri </w:t>
      </w:r>
      <w:r>
        <w:rPr>
          <w:noProof/>
        </w:rPr>
        <w:fldChar w:fldCharType="begin" w:fldLock="1"/>
      </w:r>
      <w:r>
        <w:rPr>
          <w:noProof/>
        </w:rPr>
        <w:instrText>ADDIN CSL_CITATION {"citationItems":[{"id":"ITEM-1","itemData":{"author":[{"dropping-particle":"","family":"Caniglia","given":"Joanne","non-dropping-particle":"","parse-names":false,"suffix":""},{"dropping-particle":"","family":"Michali","given":"Yvonne","non-dropping-particle":"","parse-names":false,"suffix":""}],"container-title":"Journal of Postsecondary Education and Disability","id":"ITEM-1","issue":"3","issued":{"date-parts":[["2018"]]},"page":"295-300","title":"A Financial Literacy Course for Postsecondary Students with Intellectual Disabilities ( Practice Brief )","type":"article-journal","volume":"31"},"uris":["http://www.mendeley.com/documents/?uuid=c748c597-8306-45e1-aa45-d9f12c185b6f"]}],"mendeley":{"formattedCitation":"(Joanne Caniglia &amp; Michali, 2018)","plainTextFormattedCitation":"(Joanne Caniglia &amp; Michali, 2018)","previouslyFormattedCitation":"(Joanne Caniglia &amp; Michali, 2018)"},"properties":{"noteIndex":0},"schema":"https://github.com/citation-style-language/schema/raw/master/csl-citation.json"}</w:instrText>
      </w:r>
      <w:r>
        <w:rPr>
          <w:noProof/>
        </w:rPr>
        <w:fldChar w:fldCharType="separate"/>
      </w:r>
      <w:r w:rsidRPr="00B95230">
        <w:rPr>
          <w:noProof/>
        </w:rPr>
        <w:t>(Joanne Caniglia &amp; Michali, 2018)</w:t>
      </w:r>
      <w:r>
        <w:rPr>
          <w:noProof/>
        </w:rPr>
        <w:fldChar w:fldCharType="end"/>
      </w:r>
      <w:r>
        <w:rPr>
          <w:noProof/>
        </w:rPr>
        <w:t xml:space="preserve">. Studi lain menunjukkan bahwa remaja dengan disabilitas intelektual sering kali masih bergantung pada orang tua atau keluarga dalam pengelolaan uang, sehingga tidak memperoleh cukup kesempatan untuk membangun pengalaman finansialnya sendiri </w:t>
      </w:r>
      <w:r>
        <w:rPr>
          <w:noProof/>
        </w:rPr>
        <w:fldChar w:fldCharType="begin" w:fldLock="1"/>
      </w:r>
      <w:r>
        <w:rPr>
          <w:noProof/>
        </w:rPr>
        <w:instrText>ADDIN CSL_CITATION {"citationItems":[{"id":"ITEM-1","itemData":{"author":[{"dropping-particle":"","family":"Caniglia","given":"J","non-dropping-particle":"","parse-names":false,"suffix":""},{"dropping-particle":"","family":"Michali","given":"Y","non-dropping-particle":"","parse-names":false,"suffix":""},{"dropping-particle":"","family":"Meadows","given":"M","non-dropping-particle":"","parse-names":false,"suffix":""},{"dropping-particle":"","family":"Mupinga","given":"D","non-dropping-particle":"","parse-names":false,"suffix":""}],"container-title":"JAASEP-FALL","id":"ITEM-1","issue":"c","issued":{"date-parts":[["2020"]]},"page":"6-23","title":"What Parents Tell Their Post-Secondary Students with Intellectual and Developmental Disabilities about Money","type":"article-journal","volume":"2"},"uris":["http://www.mendeley.com/documents/?uuid=258ce56a-0343-4cb2-8ace-1a96ee78bf07"]}],"mendeley":{"formattedCitation":"(J Caniglia et al., 2020)","plainTextFormattedCitation":"(J Caniglia et al., 2020)","previouslyFormattedCitation":"(J Caniglia et al., 2020)"},"properties":{"noteIndex":0},"schema":"https://github.com/citation-style-language/schema/raw/master/csl-citation.json"}</w:instrText>
      </w:r>
      <w:r>
        <w:rPr>
          <w:noProof/>
        </w:rPr>
        <w:fldChar w:fldCharType="separate"/>
      </w:r>
      <w:r w:rsidRPr="00B95230">
        <w:rPr>
          <w:noProof/>
        </w:rPr>
        <w:t>(J Caniglia et al., 2020)</w:t>
      </w:r>
      <w:r>
        <w:rPr>
          <w:noProof/>
        </w:rPr>
        <w:fldChar w:fldCharType="end"/>
      </w:r>
      <w:r>
        <w:rPr>
          <w:noProof/>
        </w:rPr>
        <w:t xml:space="preserve">. Di Indonesia, kebutuhan ini menjadi semakin nyata karena kompetensi literasi keuangan bagi remaja dengan disabilitas intelektual belum tersusun secara spesifik </w:t>
      </w:r>
      <w:r>
        <w:rPr>
          <w:noProof/>
        </w:rPr>
        <w:fldChar w:fldCharType="begin" w:fldLock="1"/>
      </w:r>
      <w:r>
        <w:rPr>
          <w:noProof/>
        </w:rPr>
        <w:instrText>ADDIN CSL_CITATION {"citationItems":[{"id":"ITEM-1","itemData":{"author":[{"dropping-particle":"","family":"Yanti","given":"Ifma","non-dropping-particle":"","parse-names":false,"suffix":""},{"dropping-particle":"","family":"Efendi","given":"Jon","non-dropping-particle":"","parse-names":false,"suffix":""}],"container-title":"Ranah Research: Journal of Multidicsiplinary Research and Development","id":"ITEM-1","issue":"4","issued":{"date-parts":[["2019"]]},"page":"982-990","title":"Kemampuan Mengenal Nilai Mata Uang melalui Permainan Ulag Tangga Modifikasi bagi Anak Tunagrahita Ringan","type":"article-journal","volume":"1"},"uris":["http://www.mendeley.com/documents/?uuid=5bcd0771-9043-45a8-ac1a-7e1cb4c285fa"]},{"id":"ITEM-2","itemData":{"author":[{"dropping-particle":"","family":"Agustin","given":"Eka Rida","non-dropping-particle":"","parse-names":false,"suffix":""}],"container-title":"Jurnal Widia Ortodidaktika","id":"ITEM-2","issue":"1","issued":{"date-parts":[["2019"]]},"page":"67-80","title":"Peningkatan Kemampuan Penggunaan Nilai Mata Uang melalui Metode Bermain Peran pada Anak Tunagrahita Kategori Ringan Tingkat SMP di SLBN 1 Yogyakarta","type":"article-journal","volume":"8"},"uris":["http://www.mendeley.com/documents/?uuid=fe604ab6-0745-48b2-82b7-6ccad50b557c"]}],"mendeley":{"formattedCitation":"(Agustin, 2019; Yanti &amp; Efendi, 2019)","plainTextFormattedCitation":"(Agustin, 2019; Yanti &amp; Efendi, 2019)","previouslyFormattedCitation":"(Agustin, 2019; Yanti &amp; Efendi, 2019)"},"properties":{"noteIndex":0},"schema":"https://github.com/citation-style-language/schema/raw/master/csl-citation.json"}</w:instrText>
      </w:r>
      <w:r>
        <w:rPr>
          <w:noProof/>
        </w:rPr>
        <w:fldChar w:fldCharType="separate"/>
      </w:r>
      <w:r w:rsidRPr="009B3A92">
        <w:rPr>
          <w:noProof/>
        </w:rPr>
        <w:t>(Agustin, 2019; Yanti &amp; Efendi, 2019)</w:t>
      </w:r>
      <w:r>
        <w:rPr>
          <w:noProof/>
        </w:rPr>
        <w:fldChar w:fldCharType="end"/>
      </w:r>
      <w:r>
        <w:rPr>
          <w:noProof/>
        </w:rPr>
        <w:t xml:space="preserve">. Padahal sudah diketahui bahwa mereka memerlukan pengetahuan, keterampilan, sikap, dan pengalaman praktis agar dapat berfungsi lebih mandiri dalam kehidupan sosial dan ekonomi </w:t>
      </w:r>
      <w:r>
        <w:rPr>
          <w:noProof/>
        </w:rPr>
        <w:fldChar w:fldCharType="begin" w:fldLock="1"/>
      </w:r>
      <w:r>
        <w:rPr>
          <w:noProof/>
        </w:rPr>
        <w:instrText>ADDIN CSL_CITATION {"citationItems":[{"id":"ITEM-1","itemData":{"author":[{"dropping-particle":"","family":"Sabrani","given":"D P","non-dropping-particle":"","parse-names":false,"suffix":""},{"dropping-particle":"","family":"Ali","given":"Muhammad","non-dropping-particle":"","parse-names":false,"suffix":""}],"container-title":"Pedagogia Jurnal Ilmu Pendidikan","id":"ITEM-1","issue":"3","issued":{"date-parts":[["2022"]]},"page":"191-200","title":"Needs of Competencies in Financial Literacy for Youth with Intellectual Disabilities","type":"article-journal","volume":"20"},"uris":["http://www.mendeley.com/documents/?uuid=4689ad90-b3ec-4301-a53b-016494ce87e2"]}],"mendeley":{"formattedCitation":"(Sabrani &amp; Ali, 2022)","plainTextFormattedCitation":"(Sabrani &amp; Ali, 2022)","previouslyFormattedCitation":"(Sabrani &amp; Ali, 2022)"},"properties":{"noteIndex":0},"schema":"https://github.com/citation-style-language/schema/raw/master/csl-citation.json"}</w:instrText>
      </w:r>
      <w:r>
        <w:rPr>
          <w:noProof/>
        </w:rPr>
        <w:fldChar w:fldCharType="separate"/>
      </w:r>
      <w:r w:rsidRPr="00B95230">
        <w:rPr>
          <w:noProof/>
        </w:rPr>
        <w:t>(Sabrani &amp; Ali, 2022)</w:t>
      </w:r>
      <w:r>
        <w:rPr>
          <w:noProof/>
        </w:rPr>
        <w:fldChar w:fldCharType="end"/>
      </w:r>
      <w:r>
        <w:rPr>
          <w:noProof/>
        </w:rPr>
        <w:t>.</w:t>
      </w:r>
    </w:p>
    <w:p w14:paraId="57D6C411" w14:textId="77777777" w:rsidR="003832F5" w:rsidRDefault="003832F5" w:rsidP="003832F5">
      <w:pPr>
        <w:ind w:firstLine="360"/>
        <w:rPr>
          <w:noProof/>
        </w:rPr>
      </w:pPr>
      <w:r>
        <w:rPr>
          <w:noProof/>
        </w:rPr>
        <w:t xml:space="preserve">Masalah yang muncul bukan hanya rendahnya penguasaan konsep uang, tetapi juga sempitnya ruang belajar yang memungkinkan peserta didik dengan disabilitas intelektual memahami penggunaan uang secara konkret </w:t>
      </w:r>
      <w:r>
        <w:rPr>
          <w:noProof/>
        </w:rPr>
        <w:fldChar w:fldCharType="begin" w:fldLock="1"/>
      </w:r>
      <w:r>
        <w:rPr>
          <w:noProof/>
        </w:rPr>
        <w:instrText>ADDIN CSL_CITATION {"citationItems":[{"id":"ITEM-1","itemData":{"ISBN":"9780137033706","abstract":"Twelfth ed. Exceptionality and special education -- Current practices for meeting the needs of exceptional learners -- Multicultural and bilingual aspects of special education -- Parents and families -- Learners with intellectual and developmental disabilities -- Learners with learning disabilities -- Learners with attention deficit hyperactivity disorder -- Learners with emotional and behavioral disorders -- Learners with autism spectrum disorders -- Learners with communication disorders -- Learners who are deaf or hard of hearing -- Learners with blindness or low vision -- Learners with low incidence, multiple, and severe disabilities -- Learners with physical disabilities and other health impairments -- Learners with special gifts and talents.","author":[{"dropping-particle":"","family":"Hallahan","given":"DP","non-dropping-particle":"","parse-names":false,"suffix":""},{"dropping-particle":"","family":"Kauffman","given":"JM","non-dropping-particle":"","parse-names":false,"suffix":""},{"dropping-particle":"","family":"Pullen","given":"PC","non-dropping-particle":"","parse-names":false,"suffix":""}],"container-title":"Exceptional Learners: An Introduction to Special Education","edition":"Twelfth","id":"ITEM-1","issued":{"date-parts":[["2014"]]},"number-of-pages":"69-96","publisher":"Pearson","publisher-place":"Edinburgh","title":"Exceptional Learners: An Introduction to Special Education","type":"book"},"uris":["http://www.mendeley.com/documents/?uuid=fe8f24af-90bc-44e0-bb7b-e4b8df1a7614"]},{"id":"ITEM-2","itemData":{"ISBN":"9781493914821","abstract":"Inclusive education and special education are based on different philosophies and provide alternative views of education for children with special educational needs and disabilities. They are increasingly regarded as diametrically opposed in their approaches. This article presents a theory of inclusive special education that comprises a synthesis of the philosophy, values and practices of inclusive education with the interventions, strategies and procedures of special education. Development of inclusive special education aims to provide a vision and guidelines for policies, procedures and teaching strategies that will facilitate the provision of effective education for all children with special educational needs and disabilities. (PsycINFO Database Record (c) 2016 APA, all rights reserved)(journal abstract)","author":[{"dropping-particle":"","family":"Hornby","given":"Garry","non-dropping-particle":"","parse-names":false,"suffix":""}],"container-title":"Springer","id":"ITEM-2","issued":{"date-parts":[["2014"]]},"title":"Inclusive Special Education","type":"book"},"uris":["http://www.mendeley.com/documents/?uuid=975f2753-a73d-4171-9d6c-ee94fae54180"]}],"mendeley":{"formattedCitation":"(Hallahan, Kauffman, &amp; Pullen, 2014; Hornby, 2014)","plainTextFormattedCitation":"(Hallahan, Kauffman, &amp; Pullen, 2014; Hornby, 2014)","previouslyFormattedCitation":"(Hallahan, Kauffman, &amp; Pullen, 2014; Hornby, 2014)"},"properties":{"noteIndex":0},"schema":"https://github.com/citation-style-language/schema/raw/master/csl-citation.json"}</w:instrText>
      </w:r>
      <w:r>
        <w:rPr>
          <w:noProof/>
        </w:rPr>
        <w:fldChar w:fldCharType="separate"/>
      </w:r>
      <w:r w:rsidRPr="000D07B9">
        <w:rPr>
          <w:noProof/>
        </w:rPr>
        <w:t>(Hallahan, Kauffman, &amp; Pullen, 2014; Hornby, 2014)</w:t>
      </w:r>
      <w:r>
        <w:rPr>
          <w:noProof/>
        </w:rPr>
        <w:fldChar w:fldCharType="end"/>
      </w:r>
      <w:r>
        <w:rPr>
          <w:noProof/>
        </w:rPr>
        <w:t xml:space="preserve">. Beberapa penelitian melaporkan bahwa peserta didik masih kesulitan mengenali nilai mata uang, menghitung total belanja, memberikan kembalian, membedakan uang kertas dan logam, serta mensimulasikan transaksi sederhana </w:t>
      </w:r>
      <w:r>
        <w:rPr>
          <w:noProof/>
        </w:rPr>
        <w:fldChar w:fldCharType="begin" w:fldLock="1"/>
      </w:r>
      <w:r>
        <w:rPr>
          <w:noProof/>
        </w:rPr>
        <w:instrText>ADDIN CSL_CITATION {"citationItems":[{"id":"ITEM-1","itemData":{"author":[{"dropping-particle":"","family":"Rohmatin","given":"Etika Nur","non-dropping-particle":"","parse-names":false,"suffix":""},{"dropping-particle":"","family":"Sartinah","given":"Endang Pudjiastuti","non-dropping-particle":"","parse-names":false,"suffix":""},{"dropping-particle":"","family":"Sutristno","given":"","non-dropping-particle":"","parse-names":false,"suffix":""}],"container-title":"Edukatif: Jurnal Ilmu Pendidikan","id":"ITEM-1","issue":"6","issued":{"date-parts":[["2024"]]},"page":"6863-6872","title":"Edukatif : Jurnal Ilmu Pendidikan Pemanfaatan Teknologi Asistif Kalkulator Uang untuk Belajar Matematika bagi Anak Hambatan Intelektual","type":"article-journal","volume":"6"},"uris":["http://www.mendeley.com/documents/?uuid=ee47eff8-7848-45fb-a3a9-41baa8dfb182"]},{"id":"ITEM-2","itemData":{"author":[{"dropping-particle":"","family":"Yanti","given":"Ifma","non-dropping-particle":"","parse-names":false,"suffix":""},{"dropping-particle":"","family":"Efendi","given":"Jon","non-dropping-particle":"","parse-names":false,"suffix":""}],"container-title":"Ranah Research: Journal of Multidicsiplinary Research and Development","id":"ITEM-2","issue":"4","issued":{"date-parts":[["2019"]]},"page":"982-990","title":"Kemampuan Mengenal Nilai Mata Uang melalui Permainan Ulag Tangga Modifikasi bagi Anak Tunagrahita Ringan","type":"article-journal","volume":"1"},"uris":["http://www.mendeley.com/documents/?uuid=5bcd0771-9043-45a8-ac1a-7e1cb4c285fa"]}],"mendeley":{"formattedCitation":"(Rohmatin, Sartinah, &amp; Sutristno, 2024; Yanti &amp; Efendi, 2019)","plainTextFormattedCitation":"(Rohmatin, Sartinah, &amp; Sutristno, 2024; Yanti &amp; Efendi, 2019)","previouslyFormattedCitation":"(Rohmatin, Sartinah, &amp; Sutristno, 2024; Yanti &amp; Efendi, 2019)"},"properties":{"noteIndex":0},"schema":"https://github.com/citation-style-language/schema/raw/master/csl-citation.json"}</w:instrText>
      </w:r>
      <w:r>
        <w:rPr>
          <w:noProof/>
        </w:rPr>
        <w:fldChar w:fldCharType="separate"/>
      </w:r>
      <w:r w:rsidRPr="000D07B9">
        <w:rPr>
          <w:noProof/>
        </w:rPr>
        <w:t>(Rohmatin, Sartinah, &amp; Sutristno, 2024; Yanti &amp; Efendi, 2019)</w:t>
      </w:r>
      <w:r>
        <w:rPr>
          <w:noProof/>
        </w:rPr>
        <w:fldChar w:fldCharType="end"/>
      </w:r>
      <w:r>
        <w:rPr>
          <w:noProof/>
        </w:rPr>
        <w:t xml:space="preserve">. Keterbatasan ini berdampak langsung pada rendahnya kemandirian mereka dalam kegiatan sehari-hari seperti berbelanja, menabung, atau menggunakan uang untuk kebutuhan pribadi. Kesulitan tersebut juga diperparah oleh penggunaan metode pembelajaran yang masih konvensional, kurang kontekstual, dan belum selalu sesuai dengan karakteristik belajar peserta didik dengan hambatan intelektual </w:t>
      </w:r>
      <w:r>
        <w:rPr>
          <w:noProof/>
        </w:rPr>
        <w:fldChar w:fldCharType="begin" w:fldLock="1"/>
      </w:r>
      <w:r>
        <w:rPr>
          <w:noProof/>
        </w:rPr>
        <w:instrText>ADDIN CSL_CITATION {"citationItems":[{"id":"ITEM-1","itemData":{"DOI":"10.55351/prajaiswara.v6i2.185","author":[{"dropping-particle":"","family":"Relingga","given":"Devi Rintan","non-dropping-particle":"","parse-names":false,"suffix":""},{"dropping-particle":"","family":"Frasida","given":"Sofa Amalia","non-dropping-particle":"","parse-names":false,"suffix":""},{"dropping-particle":"","family":"Ruby","given":"Arcivid Chorynia","non-dropping-particle":"","parse-names":false,"suffix":""}],"container-title":"Jurnal Prajaiswara","id":"ITEM-1","issue":"2","issued":{"date-parts":[["2025"]]},"page":"641-647","title":"Contextual Learning with Toy Money Media to Improve the Understanding of The Money Concept of Students with Mild Mental Disabilities","type":"article-journal","volume":"6"},"uris":["http://www.mendeley.com/documents/?uuid=8191e299-a846-4395-87b5-6841e26ca3d1"]},{"id":"ITEM-2","itemData":{"DOI":"10.31316/g-couns.v10i01.8492","author":[{"dropping-particle":"","family":"Iswari","given":"Mega","non-dropping-particle":"","parse-names":false,"suffix":""},{"dropping-particle":"","family":"Zikri","given":"Ahmad","non-dropping-particle":"","parse-names":false,"suffix":""},{"dropping-particle":"","family":"Nasti","given":"Yosa","non-dropping-particle":"","parse-names":false,"suffix":""},{"dropping-particle":"","family":"Zulmiyetri","given":"","non-dropping-particle":"","parse-names":false,"suffix":""}],"container-title":"G-COUNS: Jurnal Bimbingan dan Konseling","id":"ITEM-2","issue":"01","issued":{"date-parts":[["2026"]]},"page":"875-889","title":"Developing the \"Permata\" Educational Game Application to Enhance Currency Understanding for Students with Mild Disabilities at a Special Needs School in Sawahlunto","type":"article-journal","volume":"10"},"uris":["http://www.mendeley.com/documents/?uuid=b189ff55-14a9-4a80-b090-d85fdf844de5"]}],"mendeley":{"formattedCitation":"(Iswari, Zikri, Nasti, &amp; Zulmiyetri, 2026; Relingga, Frasida, &amp; Ruby, 2025)","plainTextFormattedCitation":"(Iswari, Zikri, Nasti, &amp; Zulmiyetri, 2026; Relingga, Frasida, &amp; Ruby, 2025)","previouslyFormattedCitation":"(Iswari, Zikri, Nasti, &amp; Zulmiyetri, 2026; Relingga, Frasida, &amp; Ruby, 2025)"},"properties":{"noteIndex":0},"schema":"https://github.com/citation-style-language/schema/raw/master/csl-citation.json"}</w:instrText>
      </w:r>
      <w:r>
        <w:rPr>
          <w:noProof/>
        </w:rPr>
        <w:fldChar w:fldCharType="separate"/>
      </w:r>
      <w:r w:rsidRPr="000D07B9">
        <w:rPr>
          <w:noProof/>
        </w:rPr>
        <w:t>(Iswari, Zikri, Nasti, &amp; Zulmiyetri, 2026; Relingga, Frasida, &amp; Ruby, 2025)</w:t>
      </w:r>
      <w:r>
        <w:rPr>
          <w:noProof/>
        </w:rPr>
        <w:fldChar w:fldCharType="end"/>
      </w:r>
      <w:r>
        <w:rPr>
          <w:noProof/>
        </w:rPr>
        <w:t>.</w:t>
      </w:r>
    </w:p>
    <w:p w14:paraId="652C936B" w14:textId="77777777" w:rsidR="003832F5" w:rsidRDefault="003832F5" w:rsidP="003832F5">
      <w:pPr>
        <w:ind w:firstLine="360"/>
        <w:rPr>
          <w:noProof/>
        </w:rPr>
      </w:pPr>
      <w:r>
        <w:rPr>
          <w:noProof/>
        </w:rPr>
        <w:t xml:space="preserve">Urgensi kajian ini semakin kuat karena literasi keuangan pada peserta didik dengan disabilitas intelektual harus dipahami sebagai keterampilan hidup. </w:t>
      </w:r>
      <w:r>
        <w:t xml:space="preserve">Pada </w:t>
      </w:r>
      <w:proofErr w:type="spellStart"/>
      <w:r>
        <w:t>populasi</w:t>
      </w:r>
      <w:proofErr w:type="spellEnd"/>
      <w:r>
        <w:t xml:space="preserve"> </w:t>
      </w:r>
      <w:proofErr w:type="spellStart"/>
      <w:r>
        <w:t>umum</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lastRenderedPageBreak/>
        <w:t>lebih</w:t>
      </w:r>
      <w:proofErr w:type="spellEnd"/>
      <w:r>
        <w:t xml:space="preserve"> </w:t>
      </w:r>
      <w:proofErr w:type="spellStart"/>
      <w:r>
        <w:t>banyak</w:t>
      </w:r>
      <w:proofErr w:type="spellEnd"/>
      <w:r>
        <w:t xml:space="preserve"> </w:t>
      </w:r>
      <w:proofErr w:type="spellStart"/>
      <w:r>
        <w:t>diarahkan</w:t>
      </w:r>
      <w:proofErr w:type="spellEnd"/>
      <w:r>
        <w:t xml:space="preserve"> pada </w:t>
      </w:r>
      <w:proofErr w:type="spellStart"/>
      <w:r>
        <w:t>pemahaman</w:t>
      </w:r>
      <w:proofErr w:type="spellEnd"/>
      <w:r>
        <w:t xml:space="preserve"> </w:t>
      </w:r>
      <w:proofErr w:type="spellStart"/>
      <w:r>
        <w:t>konsep</w:t>
      </w:r>
      <w:proofErr w:type="spellEnd"/>
      <w:r>
        <w:t xml:space="preserve"> </w:t>
      </w:r>
      <w:proofErr w:type="spellStart"/>
      <w:r>
        <w:t>keuangan</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penggunaan</w:t>
      </w:r>
      <w:proofErr w:type="spellEnd"/>
      <w:r>
        <w:t xml:space="preserve"> </w:t>
      </w:r>
      <w:proofErr w:type="spellStart"/>
      <w:r>
        <w:t>produk</w:t>
      </w:r>
      <w:proofErr w:type="spellEnd"/>
      <w:r>
        <w:t xml:space="preserve"> dan </w:t>
      </w:r>
      <w:proofErr w:type="spellStart"/>
      <w:r>
        <w:t>layanan</w:t>
      </w:r>
      <w:proofErr w:type="spellEnd"/>
      <w:r>
        <w:t xml:space="preserve"> </w:t>
      </w:r>
      <w:proofErr w:type="spellStart"/>
      <w:r>
        <w:t>keuangan</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perlu</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keterampilan</w:t>
      </w:r>
      <w:proofErr w:type="spellEnd"/>
      <w:r>
        <w:t xml:space="preserve"> </w:t>
      </w:r>
      <w:proofErr w:type="spellStart"/>
      <w:r>
        <w:t>hidup</w:t>
      </w:r>
      <w:proofErr w:type="spellEnd"/>
      <w:r>
        <w:t xml:space="preserve"> yang </w:t>
      </w:r>
      <w:proofErr w:type="spellStart"/>
      <w:r>
        <w:t>bersifat</w:t>
      </w:r>
      <w:proofErr w:type="spellEnd"/>
      <w:r>
        <w:t xml:space="preserve"> </w:t>
      </w:r>
      <w:proofErr w:type="spellStart"/>
      <w:r>
        <w:t>fungsional</w:t>
      </w:r>
      <w:proofErr w:type="spellEnd"/>
      <w:r>
        <w:t xml:space="preserve">, </w:t>
      </w:r>
      <w:proofErr w:type="spellStart"/>
      <w:r>
        <w:t>konkret</w:t>
      </w:r>
      <w:proofErr w:type="spellEnd"/>
      <w:r>
        <w:t xml:space="preserve">, dan </w:t>
      </w:r>
      <w:proofErr w:type="spellStart"/>
      <w:r>
        <w:t>berkaitan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sehari-hari</w:t>
      </w:r>
      <w:proofErr w:type="spellEnd"/>
      <w:r>
        <w:t xml:space="preserve">, </w:t>
      </w:r>
      <w:proofErr w:type="spellStart"/>
      <w:r>
        <w:t>seperti</w:t>
      </w:r>
      <w:proofErr w:type="spellEnd"/>
      <w:r>
        <w:t xml:space="preserve"> </w:t>
      </w:r>
      <w:proofErr w:type="spellStart"/>
      <w:r>
        <w:t>mengenal</w:t>
      </w:r>
      <w:proofErr w:type="spellEnd"/>
      <w:r>
        <w:t xml:space="preserve"> </w:t>
      </w:r>
      <w:proofErr w:type="spellStart"/>
      <w:r>
        <w:t>nilai</w:t>
      </w:r>
      <w:proofErr w:type="spellEnd"/>
      <w:r>
        <w:t xml:space="preserve"> uang, </w:t>
      </w:r>
      <w:proofErr w:type="spellStart"/>
      <w:r>
        <w:t>melakukan</w:t>
      </w:r>
      <w:proofErr w:type="spellEnd"/>
      <w:r>
        <w:t xml:space="preserve"> </w:t>
      </w:r>
      <w:proofErr w:type="spellStart"/>
      <w:r>
        <w:t>transaksi</w:t>
      </w:r>
      <w:proofErr w:type="spellEnd"/>
      <w:r>
        <w:t xml:space="preserve"> </w:t>
      </w:r>
      <w:proofErr w:type="spellStart"/>
      <w:r>
        <w:t>sederhana</w:t>
      </w:r>
      <w:proofErr w:type="spellEnd"/>
      <w:r>
        <w:t xml:space="preserve">, </w:t>
      </w:r>
      <w:proofErr w:type="spellStart"/>
      <w:r>
        <w:t>membuat</w:t>
      </w:r>
      <w:proofErr w:type="spellEnd"/>
      <w:r>
        <w:t xml:space="preserve"> </w:t>
      </w:r>
      <w:proofErr w:type="spellStart"/>
      <w:r>
        <w:t>pilihan</w:t>
      </w:r>
      <w:proofErr w:type="spellEnd"/>
      <w:r>
        <w:t xml:space="preserve"> </w:t>
      </w:r>
      <w:proofErr w:type="spellStart"/>
      <w:r>
        <w:t>belanja</w:t>
      </w:r>
      <w:proofErr w:type="spellEnd"/>
      <w:r>
        <w:t xml:space="preserve">, </w:t>
      </w:r>
      <w:proofErr w:type="spellStart"/>
      <w:r>
        <w:t>menabung</w:t>
      </w:r>
      <w:proofErr w:type="spellEnd"/>
      <w:r>
        <w:t xml:space="preserve">, dan </w:t>
      </w:r>
      <w:proofErr w:type="spellStart"/>
      <w:r>
        <w:t>mengelola</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secara</w:t>
      </w:r>
      <w:proofErr w:type="spellEnd"/>
      <w:r>
        <w:t xml:space="preserve"> </w:t>
      </w:r>
      <w:proofErr w:type="spellStart"/>
      <w:r>
        <w:t>mandiri</w:t>
      </w:r>
      <w:proofErr w:type="spellEnd"/>
      <w:r>
        <w:rPr>
          <w:noProof/>
        </w:rPr>
        <w:t xml:space="preserve"> </w:t>
      </w:r>
      <w:r>
        <w:rPr>
          <w:noProof/>
        </w:rPr>
        <w:fldChar w:fldCharType="begin" w:fldLock="1"/>
      </w:r>
      <w:r>
        <w:rPr>
          <w:noProof/>
        </w:rPr>
        <w:instrText>ADDIN CSL_CITATION {"citationItems":[{"id":"ITEM-1","itemData":{"ISBN":"9780134201405","author":[{"dropping-particle":"","family":"Heward","given":"William L","non-dropping-particle":"","parse-names":false,"suffix":""},{"dropping-particle":"","family":"Morgan","given":"Sheila R. Alber","non-dropping-particle":"","parse-names":false,"suffix":""},{"dropping-particle":"","family":"Konrad","given":"Moira","non-dropping-particle":"","parse-names":false,"suffix":""}],"edition":"eleventh","id":"ITEM-1","issued":{"date-parts":[["2017"]]},"number-of-pages":"290-321","publisher":"Pearson","publisher-place":"New york","title":"Exception Children An Introduction to Special Education","type":"book"},"uris":["http://www.mendeley.com/documents/?uuid=ecc02a55-0c02-45c6-bb76-4476daa72d79"]}],"mendeley":{"formattedCitation":"(Heward et al., 2017)","plainTextFormattedCitation":"(Heward et al., 2017)","previouslyFormattedCitation":"(Heward et al., 2017)"},"properties":{"noteIndex":0},"schema":"https://github.com/citation-style-language/schema/raw/master/csl-citation.json"}</w:instrText>
      </w:r>
      <w:r>
        <w:rPr>
          <w:noProof/>
        </w:rPr>
        <w:fldChar w:fldCharType="separate"/>
      </w:r>
      <w:r w:rsidRPr="000D07B9">
        <w:rPr>
          <w:noProof/>
        </w:rPr>
        <w:t>(Heward et al., 2017)</w:t>
      </w:r>
      <w:r>
        <w:rPr>
          <w:noProof/>
        </w:rPr>
        <w:fldChar w:fldCharType="end"/>
      </w:r>
      <w:r>
        <w:rPr>
          <w:noProof/>
        </w:rPr>
        <w:t xml:space="preserve">. Hasil penelitian sebelumnya menunjukkan bahwa kemampuan memecahkan masalah matematika keuangan personal, seperti menghitung diskon atau tip, penting untuk meningkatkan generalisasi keterampilan dan kemandirian </w:t>
      </w:r>
      <w:r>
        <w:rPr>
          <w:noProof/>
        </w:rPr>
        <w:fldChar w:fldCharType="begin" w:fldLock="1"/>
      </w:r>
      <w:r>
        <w:rPr>
          <w:noProof/>
        </w:rPr>
        <w:instrText>ADDIN CSL_CITATION {"citationItems":[{"id":"ITEM-1","itemData":{"DOI":"10.1177/2165143416681288","author":[{"dropping-particle":"","family":"Root","given":"Jenny","non-dropping-particle":"","parse-names":false,"suffix":""},{"dropping-particle":"","family":"Saunders","given":"Alicia","non-dropping-particle":"","parse-names":false,"suffix":""},{"dropping-particle":"","family":"Spooner","given":"Fred","non-dropping-particle":"","parse-names":false,"suffix":""},{"dropping-particle":"","family":"Brosh","given":"Chelsi","non-dropping-particle":"","parse-names":false,"suffix":""}],"container-title":"Career Development and Transition for Exceptional Individuals","id":"ITEM-1","issue":"1","issued":{"date-parts":[["2017"]]},"page":"5-14","title":"Teaching Personal Finance Mathematical Problem Solving to Individuals With Moderate Intellectual Disability","type":"article-journal","volume":"40"},"uris":["http://www.mendeley.com/documents/?uuid=98314f12-006b-4a38-a780-0168e960b21d"]}],"mendeley":{"formattedCitation":"(Root, Saunders, Spooner, &amp; Brosh, 2017)","plainTextFormattedCitation":"(Root, Saunders, Spooner, &amp; Brosh, 2017)","previouslyFormattedCitation":"(Root, Saunders, Spooner, &amp; Brosh, 2017)"},"properties":{"noteIndex":0},"schema":"https://github.com/citation-style-language/schema/raw/master/csl-citation.json"}</w:instrText>
      </w:r>
      <w:r>
        <w:rPr>
          <w:noProof/>
        </w:rPr>
        <w:fldChar w:fldCharType="separate"/>
      </w:r>
      <w:r w:rsidRPr="000D07B9">
        <w:rPr>
          <w:noProof/>
        </w:rPr>
        <w:t>(Root, Saunders, Spooner, &amp; Brosh, 2017)</w:t>
      </w:r>
      <w:r>
        <w:rPr>
          <w:noProof/>
        </w:rPr>
        <w:fldChar w:fldCharType="end"/>
      </w:r>
      <w:r>
        <w:rPr>
          <w:noProof/>
        </w:rPr>
        <w:t xml:space="preserve">. Hasil penelitian juga menegaskan bahwa keterampilan membuat anggaran dan kebiasaan menabung merupakan bagian dari keterampilan hidup yang dibutuhkan agar individu dengan hambatan intelektual mampu berfungsi lebih mandiri </w:t>
      </w:r>
      <w:r>
        <w:rPr>
          <w:noProof/>
        </w:rPr>
        <w:fldChar w:fldCharType="begin" w:fldLock="1"/>
      </w:r>
      <w:r>
        <w:rPr>
          <w:noProof/>
        </w:rPr>
        <w:instrText>ADDIN CSL_CITATION {"citationItems":[{"id":"ITEM-1","itemData":{"author":[{"dropping-particle":"","family":"Windiyaningrum","given":"Ayu","non-dropping-particle":"","parse-names":false,"suffix":""},{"dropping-particle":"","family":"Prianto","given":"Puji L","non-dropping-particle":"","parse-names":false,"suffix":""},{"dropping-particle":"","family":"Adam","given":"P","non-dropping-particle":"","parse-names":false,"suffix":""}],"container-title":"Jurnal Ilmu Ekonomi dan Sosial","id":"ITEM-1","issue":"2","issued":{"date-parts":[["2016"]]},"page":"142-154","title":"Efektivitas Program Peningkatan Keterampilan Hidup Melalui Aktivitas Menabung Pada Siswa Berkebutuhan Khusus","type":"article-journal","volume":"5"},"uris":["http://www.mendeley.com/documents/?uuid=a88df014-da37-4e01-8b6f-5c88d856ad76"]}],"mendeley":{"formattedCitation":"(Windiyaningrum, Prianto, &amp; Adam, 2016)","plainTextFormattedCitation":"(Windiyaningrum, Prianto, &amp; Adam, 2016)","previouslyFormattedCitation":"(Windiyaningrum, Prianto, &amp; Adam, 2016)"},"properties":{"noteIndex":0},"schema":"https://github.com/citation-style-language/schema/raw/master/csl-citation.json"}</w:instrText>
      </w:r>
      <w:r>
        <w:rPr>
          <w:noProof/>
        </w:rPr>
        <w:fldChar w:fldCharType="separate"/>
      </w:r>
      <w:r w:rsidRPr="000D07B9">
        <w:rPr>
          <w:noProof/>
        </w:rPr>
        <w:t>(Windiyaningrum, Prianto, &amp; Adam, 2016)</w:t>
      </w:r>
      <w:r>
        <w:rPr>
          <w:noProof/>
        </w:rPr>
        <w:fldChar w:fldCharType="end"/>
      </w:r>
      <w:r>
        <w:rPr>
          <w:noProof/>
        </w:rPr>
        <w:t xml:space="preserve">. Hopkins dan O’Donovan (2021) juga menekankan bahwa fondasi matematika keuangan, terutama kemampuan konseptual dan prosedural dalam menghitung nilai uang, merupakan prasyarat penting bagi penggunaan uang secara efektif dalam situasi nyata </w:t>
      </w:r>
      <w:r>
        <w:rPr>
          <w:noProof/>
        </w:rPr>
        <w:fldChar w:fldCharType="begin" w:fldLock="1"/>
      </w:r>
      <w:r>
        <w:rPr>
          <w:noProof/>
        </w:rPr>
        <w:instrText>ADDIN CSL_CITATION {"citationItems":[{"id":"ITEM-1","itemData":{"author":[{"dropping-particle":"","family":"Hopkins","given":"Sarah","non-dropping-particle":"","parse-names":false,"suffix":""},{"dropping-particle":"","family":"Donovan","given":"O","non-dropping-particle":"","parse-names":false,"suffix":""}],"container-title":"Mathematics Education Research Journal","id":"ITEM-1","issue":"July","issued":{"date-parts":[["2021"]]},"page":"163-181","publisher":"Mathematics Education Research Journal","title":"Using complex learning tasks to build procedural fluency and financial literacy for young people with intellectual disability","type":"article-journal","volume":"33"},"uris":["http://www.mendeley.com/documents/?uuid=041474be-b985-4577-8640-43b0fc8d22dd"]}],"mendeley":{"formattedCitation":"(Hopkins &amp; Donovan, 2021)","plainTextFormattedCitation":"(Hopkins &amp; Donovan, 2021)","previouslyFormattedCitation":"(Hopkins &amp; Donovan, 2021)"},"properties":{"noteIndex":0},"schema":"https://github.com/citation-style-language/schema/raw/master/csl-citation.json"}</w:instrText>
      </w:r>
      <w:r>
        <w:rPr>
          <w:noProof/>
        </w:rPr>
        <w:fldChar w:fldCharType="separate"/>
      </w:r>
      <w:r w:rsidRPr="000D07B9">
        <w:rPr>
          <w:noProof/>
        </w:rPr>
        <w:t>(Hopkins &amp; Donovan, 2021)</w:t>
      </w:r>
      <w:r>
        <w:rPr>
          <w:noProof/>
        </w:rPr>
        <w:fldChar w:fldCharType="end"/>
      </w:r>
      <w:r>
        <w:rPr>
          <w:noProof/>
        </w:rPr>
        <w:t>. Dengan kata lain, pendidikan literasi keuangan bagi individu dengan disabilitas intelektual bukan sekadar pengajaran berhitung, tetapi upaya membangun kapasitas untuk bertindak mandiri dalam kehidupan sehari-hari.</w:t>
      </w:r>
    </w:p>
    <w:p w14:paraId="7A206881" w14:textId="77777777" w:rsidR="003832F5" w:rsidRDefault="003832F5" w:rsidP="003832F5">
      <w:pPr>
        <w:ind w:firstLine="360"/>
        <w:rPr>
          <w:noProof/>
        </w:rPr>
      </w:pPr>
      <w:r>
        <w:rPr>
          <w:noProof/>
        </w:rPr>
        <w:t xml:space="preserve">Secara teoretis, literasi keuangan dipahami sebagai gabungan dari kesadaran, pengetahuan, keterampilan, dan perilaku yang diperlukan untuk membuat keputusan keuangan yang tepat dan mencapai kesejahteraan individu. Dalam konteks pendidikan khusus, konsep ini beririsan dengan kemampuan menentukan pilihan/self-determination, perilaku adaptif, serta pengembangan keterampilan hidup. Beberapa peneliti berpendapat bahwa self-determination memiliki posisi sentral karena individu dengan disabilitas intelektual kerap tidak memiliki kontrol yang cukup atas keputusan finansialnya </w:t>
      </w:r>
      <w:r>
        <w:rPr>
          <w:noProof/>
        </w:rPr>
        <w:fldChar w:fldCharType="begin" w:fldLock="1"/>
      </w:r>
      <w:r>
        <w:rPr>
          <w:noProof/>
        </w:rPr>
        <w:instrText>ADDIN CSL_CITATION {"citationItems":[{"id":"ITEM-1","itemData":{"author":[{"dropping-particle":"","family":"Caniglia","given":"J","non-dropping-particle":"","parse-names":false,"suffix":""},{"dropping-particle":"","family":"Michali","given":"Y","non-dropping-particle":"","parse-names":false,"suffix":""},{"dropping-particle":"","family":"Meadows","given":"M","non-dropping-particle":"","parse-names":false,"suffix":""},{"dropping-particle":"","family":"Mupinga","given":"D","non-dropping-particle":"","parse-names":false,"suffix":""}],"container-title":"JAASEP-FALL","id":"ITEM-1","issue":"c","issued":{"date-parts":[["2020"]]},"page":"6-23","title":"What Parents Tell Their Post-Secondary Students with Intellectual and Developmental Disabilities about Money","type":"article-journal","volume":"2"},"uris":["http://www.mendeley.com/documents/?uuid=258ce56a-0343-4cb2-8ace-1a96ee78bf07"]}],"mendeley":{"formattedCitation":"(J Caniglia et al., 2020)","plainTextFormattedCitation":"(J Caniglia et al., 2020)","previouslyFormattedCitation":"(J Caniglia et al., 2020)"},"properties":{"noteIndex":0},"schema":"https://github.com/citation-style-language/schema/raw/master/csl-citation.json"}</w:instrText>
      </w:r>
      <w:r>
        <w:rPr>
          <w:noProof/>
        </w:rPr>
        <w:fldChar w:fldCharType="separate"/>
      </w:r>
      <w:r w:rsidRPr="00C90A03">
        <w:rPr>
          <w:noProof/>
        </w:rPr>
        <w:t>(J Caniglia et al., 2020)</w:t>
      </w:r>
      <w:r>
        <w:rPr>
          <w:noProof/>
        </w:rPr>
        <w:fldChar w:fldCharType="end"/>
      </w:r>
      <w:r>
        <w:rPr>
          <w:noProof/>
        </w:rPr>
        <w:t xml:space="preserve">. Dari perspektif lain, kompetensi literasi keuangan pada remaja dengan disabilitas intelektual perlu dipetakan setidaknya dalam domain kognitif, psikomotor, dan afektif </w:t>
      </w:r>
      <w:r>
        <w:rPr>
          <w:noProof/>
        </w:rPr>
        <w:fldChar w:fldCharType="begin" w:fldLock="1"/>
      </w:r>
      <w:r>
        <w:rPr>
          <w:noProof/>
        </w:rPr>
        <w:instrText>ADDIN CSL_CITATION {"citationItems":[{"id":"ITEM-1","itemData":{"author":[{"dropping-particle":"","family":"Sabrani","given":"D P","non-dropping-particle":"","parse-names":false,"suffix":""},{"dropping-particle":"","family":"Ali","given":"Muhammad","non-dropping-particle":"","parse-names":false,"suffix":""}],"container-title":"Pedagogia Jurnal Ilmu Pendidikan","id":"ITEM-1","issue":"3","issued":{"date-parts":[["2022"]]},"page":"191-200","title":"Needs of Competencies in Financial Literacy for Youth with Intellectual Disabilities","type":"article-journal","volume":"20"},"uris":["http://www.mendeley.com/documents/?uuid=4689ad90-b3ec-4301-a53b-016494ce87e2"]}],"mendeley":{"formattedCitation":"(Sabrani &amp; Ali, 2022)","plainTextFormattedCitation":"(Sabrani &amp; Ali, 2022)","previouslyFormattedCitation":"(Sabrani &amp; Ali, 2022)"},"properties":{"noteIndex":0},"schema":"https://github.com/citation-style-language/schema/raw/master/csl-citation.json"}</w:instrText>
      </w:r>
      <w:r>
        <w:rPr>
          <w:noProof/>
        </w:rPr>
        <w:fldChar w:fldCharType="separate"/>
      </w:r>
      <w:r w:rsidRPr="00C90A03">
        <w:rPr>
          <w:noProof/>
        </w:rPr>
        <w:t>(Sabrani &amp; Ali, 2022)</w:t>
      </w:r>
      <w:r>
        <w:rPr>
          <w:noProof/>
        </w:rPr>
        <w:fldChar w:fldCharType="end"/>
      </w:r>
      <w:r>
        <w:rPr>
          <w:noProof/>
        </w:rPr>
        <w:t xml:space="preserve">. Literasi keuangan yang fungsional juga membutuhkan integrasi antara pengetahuan konseptual dan prosedural agar peserta didik tidak hanya mengenali uang, tetapi juga mampu menggunakannya secara adaptif dalam konteks kehidupan nyata </w:t>
      </w:r>
      <w:r>
        <w:rPr>
          <w:noProof/>
        </w:rPr>
        <w:fldChar w:fldCharType="begin" w:fldLock="1"/>
      </w:r>
      <w:r>
        <w:rPr>
          <w:noProof/>
        </w:rPr>
        <w:instrText>ADDIN CSL_CITATION {"citationItems":[{"id":"ITEM-1","itemData":{"author":[{"dropping-particle":"","family":"Hopkins","given":"Sarah","non-dropping-particle":"","parse-names":false,"suffix":""},{"dropping-particle":"","family":"Donovan","given":"O","non-dropping-particle":"","parse-names":false,"suffix":""}],"container-title":"Mathematics Education Research Journal","id":"ITEM-1","issue":"July","issued":{"date-parts":[["2021"]]},"page":"163-181","publisher":"Mathematics Education Research Journal","title":"Using complex learning tasks to build procedural fluency and financial literacy for young people with intellectual disability","type":"article-journal","volume":"33"},"uris":["http://www.mendeley.com/documents/?uuid=041474be-b985-4577-8640-43b0fc8d22dd"]}],"mendeley":{"formattedCitation":"(Hopkins &amp; Donovan, 2021)","plainTextFormattedCitation":"(Hopkins &amp; Donovan, 2021)","previouslyFormattedCitation":"(Hopkins &amp; Donovan, 2021)"},"properties":{"noteIndex":0},"schema":"https://github.com/citation-style-language/schema/raw/master/csl-citation.json"}</w:instrText>
      </w:r>
      <w:r>
        <w:rPr>
          <w:noProof/>
        </w:rPr>
        <w:fldChar w:fldCharType="separate"/>
      </w:r>
      <w:r w:rsidRPr="00C90A03">
        <w:rPr>
          <w:noProof/>
        </w:rPr>
        <w:t>(Hopkins &amp; Donovan, 2021)</w:t>
      </w:r>
      <w:r>
        <w:rPr>
          <w:noProof/>
        </w:rPr>
        <w:fldChar w:fldCharType="end"/>
      </w:r>
      <w:r>
        <w:rPr>
          <w:noProof/>
        </w:rPr>
        <w:t>.</w:t>
      </w:r>
    </w:p>
    <w:p w14:paraId="485607A3" w14:textId="77777777" w:rsidR="003832F5" w:rsidRDefault="003832F5" w:rsidP="003832F5">
      <w:pPr>
        <w:ind w:firstLine="360"/>
        <w:rPr>
          <w:noProof/>
        </w:rPr>
      </w:pPr>
      <w:r>
        <w:rPr>
          <w:noProof/>
        </w:rPr>
        <w:t xml:space="preserve">Berbagai studi primer telah menawarkan strategi pembelajaran yang beragam untuk mengembangkan literasi keuangan untuk individu dengan hambatan intelektual. Misalnya, Caniglia dan Michali (2018) mengembangkan sebuah kursus literasi keuangan berbasis self-determination pada program transisi pascasekolah. Adapula penelitian yang  menggunakan modified schema-based instruction untuk mengajarkan pemecahan masalah keuangan personal dengan kalkulator atau iDevice </w:t>
      </w:r>
      <w:r>
        <w:rPr>
          <w:noProof/>
        </w:rPr>
        <w:fldChar w:fldCharType="begin" w:fldLock="1"/>
      </w:r>
      <w:r>
        <w:rPr>
          <w:noProof/>
        </w:rPr>
        <w:instrText>ADDIN CSL_CITATION {"citationItems":[{"id":"ITEM-1","itemData":{"DOI":"10.1177/2165143416681288","author":[{"dropping-particle":"","family":"Root","given":"Jenny","non-dropping-particle":"","parse-names":false,"suffix":""},{"dropping-particle":"","family":"Saunders","given":"Alicia","non-dropping-particle":"","parse-names":false,"suffix":""},{"dropping-particle":"","family":"Spooner","given":"Fred","non-dropping-particle":"","parse-names":false,"suffix":""},{"dropping-particle":"","family":"Brosh","given":"Chelsi","non-dropping-particle":"","parse-names":false,"suffix":""}],"container-title":"Career Development and Transition for Exceptional Individuals","id":"ITEM-1","issue":"1","issued":{"date-parts":[["2017"]]},"page":"5-14","title":"Teaching Personal Finance Mathematical Problem Solving to Individuals With Moderate Intellectual Disability","type":"article-journal","volume":"40"},"uris":["http://www.mendeley.com/documents/?uuid=98314f12-006b-4a38-a780-0168e960b21d"]}],"mendeley":{"formattedCitation":"(Root et al., 2017)","plainTextFormattedCitation":"(Root et al., 2017)","previouslyFormattedCitation":"(Root et al., 2017)"},"properties":{"noteIndex":0},"schema":"https://github.com/citation-style-language/schema/raw/master/csl-citation.json"}</w:instrText>
      </w:r>
      <w:r>
        <w:rPr>
          <w:noProof/>
        </w:rPr>
        <w:fldChar w:fldCharType="separate"/>
      </w:r>
      <w:r w:rsidRPr="00CC1C0E">
        <w:rPr>
          <w:noProof/>
        </w:rPr>
        <w:t>(Root et al., 2017)</w:t>
      </w:r>
      <w:r>
        <w:rPr>
          <w:noProof/>
        </w:rPr>
        <w:fldChar w:fldCharType="end"/>
      </w:r>
      <w:r>
        <w:rPr>
          <w:noProof/>
        </w:rPr>
        <w:t>. Sementara Rehman dan Noor (2023) menguji blended learning instructional design untuk mengembangkan keterampilan mamagement uang. Variasi ini menunjukkan bahwa strategi pembelajaran pada bidang ini sudah berkembang, tetapi masih tersebar dan belum tersintesis secara fokus dalam satu kajian.</w:t>
      </w:r>
    </w:p>
    <w:p w14:paraId="276FCBE9" w14:textId="77777777" w:rsidR="003832F5" w:rsidRDefault="003832F5" w:rsidP="003832F5">
      <w:pPr>
        <w:ind w:firstLine="360"/>
        <w:rPr>
          <w:noProof/>
        </w:rPr>
      </w:pPr>
      <w:r>
        <w:rPr>
          <w:noProof/>
        </w:rPr>
        <w:t xml:space="preserve">Meskipun demikian, masih terdapat celah penelitian yang jelas. </w:t>
      </w:r>
      <w:r w:rsidRPr="004939E1">
        <w:rPr>
          <w:noProof/>
        </w:rPr>
        <w:t xml:space="preserve">Sebagian besar studi terdahulu membahas keterampilan keuangan secara terpisah, seperti mengenal nilai uang, menghitung uang, menabung, atau berbelanja, sehingga belum menunjukkan bagaimana keterampilan tersebut membentuk kompetensi literasi keuangan yang utuh. Selain itu, penelitian dalam bidang ini masih tersebar antara pendidikan matematika dan pendidikan khusus, yang menyebabkan perbedaan dalam penggunaan konsep, tujuan pembelajaran, strategi intervensi, dan indikator keberhasilan. Celah lain terletak pada belum adanya pemetaan sistematis yang menghubungkan strategi pembelajaran dengan kompetensi literasi keuangan yang dikembangkan pada individu dengan </w:t>
      </w:r>
      <w:r w:rsidRPr="004939E1">
        <w:rPr>
          <w:noProof/>
        </w:rPr>
        <w:lastRenderedPageBreak/>
        <w:t>disabilitas intelektual. Kondisi tersebut membuat arah pengembangan pembelajaran literasi keuangan bagi kelompok ini belum memiliki dasar konseptual yang kuat dan terintegrasi. Oleh karena itu, kajian ini diperlukan untuk memetakan secara sistematis strategi pembelajaran dan kompetensi literasi keuangan yang telah dikembangkan, sekaligus mengidentifikasi area yang masih kurang mendapat perhatian dalam penelitian sebelumnya.</w:t>
      </w:r>
    </w:p>
    <w:p w14:paraId="06EE7F5E" w14:textId="77777777" w:rsidR="003832F5" w:rsidRDefault="003832F5" w:rsidP="003832F5">
      <w:pPr>
        <w:ind w:firstLine="360"/>
        <w:rPr>
          <w:noProof/>
        </w:rPr>
      </w:pPr>
      <w:r>
        <w:rPr>
          <w:noProof/>
        </w:rPr>
        <w:t xml:space="preserve">Berdasarkan latar belakang tersebut, penelitian ini bertujuan untuk mensintesis hasil-hasil studi primer mengenai pembelajaran literasi keuangan bagi individu dengan disabilitas intelektual. Secara khusus, penelitian ini diarahkan untuk menjawab empat pertanyaan, yaitu: bagaimana tren dan karakteristik penelitian; strategi pembelajaran apa saja yang digunakan; kompetensi literasi keuangan apa saja yang menjadi sasaran; serta bagaimana hasil penelitian melaporkan capaian pembelajaran yang berkaitan dengan pengelolaan uang, pengambilan keputusan, dan kesiapan hidup mandiri. Dengan demikian, penelitian ini diharapkan dapat memberikan peta konseptual dan praktis yang lebih jelas bagi guru, peneliti, dan pengembang kurikulum dalam merancang pendidikan literasi keuangan yang lebih relevan bagi individu dengan disabilitas intelektual. </w:t>
      </w:r>
    </w:p>
    <w:p w14:paraId="0698E4D6" w14:textId="77777777" w:rsidR="003832F5" w:rsidRDefault="003832F5" w:rsidP="003832F5">
      <w:pPr>
        <w:ind w:firstLine="360"/>
        <w:rPr>
          <w:noProof/>
        </w:rPr>
      </w:pPr>
    </w:p>
    <w:p w14:paraId="328F953F" w14:textId="77777777" w:rsidR="003832F5" w:rsidRPr="009F0677" w:rsidRDefault="003832F5" w:rsidP="003832F5">
      <w:pPr>
        <w:pStyle w:val="Heading2"/>
        <w:rPr>
          <w:noProof/>
          <w:shd w:val="clear" w:color="auto" w:fill="FFFFFF"/>
        </w:rPr>
      </w:pPr>
      <w:r>
        <w:rPr>
          <w:noProof/>
          <w:shd w:val="clear" w:color="auto" w:fill="FFFFFF"/>
        </w:rPr>
        <w:t>METODE</w:t>
      </w:r>
    </w:p>
    <w:p w14:paraId="495D71DF" w14:textId="77777777" w:rsidR="003832F5" w:rsidRDefault="003832F5" w:rsidP="003832F5">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Systematic Literature Review (SLR) </w:t>
      </w:r>
      <w:proofErr w:type="spellStart"/>
      <w:r>
        <w:t>untuk</w:t>
      </w:r>
      <w:proofErr w:type="spellEnd"/>
      <w:r>
        <w:t xml:space="preserve"> </w:t>
      </w:r>
      <w:proofErr w:type="spellStart"/>
      <w:r>
        <w:t>mengidentifikasi</w:t>
      </w:r>
      <w:proofErr w:type="spellEnd"/>
      <w:r>
        <w:t xml:space="preserve">, </w:t>
      </w:r>
      <w:proofErr w:type="spellStart"/>
      <w:r>
        <w:t>menelaah</w:t>
      </w:r>
      <w:proofErr w:type="spellEnd"/>
      <w:r>
        <w:t xml:space="preserve">, dan </w:t>
      </w:r>
      <w:proofErr w:type="spellStart"/>
      <w:r>
        <w:t>mensintesis</w:t>
      </w:r>
      <w:proofErr w:type="spellEnd"/>
      <w:r>
        <w:t xml:space="preserve"> </w:t>
      </w:r>
      <w:proofErr w:type="spellStart"/>
      <w:r>
        <w:t>temuan</w:t>
      </w:r>
      <w:proofErr w:type="spellEnd"/>
      <w:r>
        <w:t xml:space="preserve"> </w:t>
      </w:r>
      <w:proofErr w:type="spellStart"/>
      <w:r>
        <w:t>studi</w:t>
      </w:r>
      <w:proofErr w:type="spellEnd"/>
      <w:r>
        <w:t xml:space="preserve"> primer </w:t>
      </w:r>
      <w:proofErr w:type="spellStart"/>
      <w:r>
        <w:t>mengenai</w:t>
      </w:r>
      <w:proofErr w:type="spellEnd"/>
      <w:r>
        <w:t xml:space="preserve"> </w:t>
      </w:r>
      <w:proofErr w:type="spellStart"/>
      <w:r>
        <w:t>pembelajaran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Proses review </w:t>
      </w:r>
      <w:proofErr w:type="spellStart"/>
      <w:r>
        <w:t>mengacu</w:t>
      </w:r>
      <w:proofErr w:type="spellEnd"/>
      <w:r>
        <w:t xml:space="preserve"> pada </w:t>
      </w:r>
      <w:proofErr w:type="spellStart"/>
      <w:r>
        <w:t>alur</w:t>
      </w:r>
      <w:proofErr w:type="spellEnd"/>
      <w:r>
        <w:t xml:space="preserve"> Preferred Reporting Items for Systematic Reviews and Meta-Analyses (PRISMA). </w:t>
      </w:r>
      <w:proofErr w:type="spellStart"/>
      <w:r>
        <w:t>Penelusuran</w:t>
      </w:r>
      <w:proofErr w:type="spellEnd"/>
      <w:r>
        <w:t xml:space="preserve"> </w:t>
      </w:r>
      <w:proofErr w:type="spellStart"/>
      <w:r>
        <w:t>artikel</w:t>
      </w:r>
      <w:proofErr w:type="spellEnd"/>
      <w:r>
        <w:t xml:space="preserve"> </w:t>
      </w:r>
      <w:proofErr w:type="spellStart"/>
      <w:r>
        <w:t>dilakukan</w:t>
      </w:r>
      <w:proofErr w:type="spellEnd"/>
      <w:r>
        <w:t xml:space="preserve"> </w:t>
      </w:r>
      <w:proofErr w:type="spellStart"/>
      <w:r>
        <w:t>melalui</w:t>
      </w:r>
      <w:proofErr w:type="spellEnd"/>
      <w:r>
        <w:t xml:space="preserve"> basis data dan </w:t>
      </w:r>
      <w:proofErr w:type="spellStart"/>
      <w:r>
        <w:t>mesin</w:t>
      </w:r>
      <w:proofErr w:type="spellEnd"/>
      <w:r>
        <w:t xml:space="preserve"> </w:t>
      </w:r>
      <w:proofErr w:type="spellStart"/>
      <w:r>
        <w:t>pencari</w:t>
      </w:r>
      <w:proofErr w:type="spellEnd"/>
      <w:r>
        <w:t xml:space="preserve"> </w:t>
      </w:r>
      <w:proofErr w:type="spellStart"/>
      <w:r>
        <w:t>akademik</w:t>
      </w:r>
      <w:proofErr w:type="spellEnd"/>
      <w:r>
        <w:t xml:space="preserve">, </w:t>
      </w:r>
      <w:proofErr w:type="spellStart"/>
      <w:r>
        <w:t>yaitu</w:t>
      </w:r>
      <w:proofErr w:type="spellEnd"/>
      <w:r>
        <w:t xml:space="preserve"> Scopus dan ScienceDirect </w:t>
      </w:r>
      <w:proofErr w:type="spellStart"/>
      <w:r>
        <w:t>dengan</w:t>
      </w:r>
      <w:proofErr w:type="spellEnd"/>
      <w:r>
        <w:t xml:space="preserve"> </w:t>
      </w:r>
      <w:proofErr w:type="spellStart"/>
      <w:r>
        <w:t>rentang</w:t>
      </w:r>
      <w:proofErr w:type="spellEnd"/>
      <w:r>
        <w:t xml:space="preserve"> </w:t>
      </w:r>
      <w:proofErr w:type="spellStart"/>
      <w:r>
        <w:t>publikasi</w:t>
      </w:r>
      <w:proofErr w:type="spellEnd"/>
      <w:r>
        <w:t xml:space="preserve"> 2016 </w:t>
      </w:r>
      <w:proofErr w:type="spellStart"/>
      <w:r>
        <w:t>sampai</w:t>
      </w:r>
      <w:proofErr w:type="spellEnd"/>
      <w:r>
        <w:t xml:space="preserve"> 2026. </w:t>
      </w:r>
      <w:proofErr w:type="spellStart"/>
      <w:r>
        <w:t>Pencarian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kombinasi</w:t>
      </w:r>
      <w:proofErr w:type="spellEnd"/>
      <w:r>
        <w:t xml:space="preserve"> kata </w:t>
      </w:r>
      <w:proofErr w:type="spellStart"/>
      <w:r>
        <w:t>kunci</w:t>
      </w:r>
      <w:proofErr w:type="spellEnd"/>
      <w:r>
        <w:t xml:space="preserve"> </w:t>
      </w:r>
      <w:proofErr w:type="spellStart"/>
      <w:r>
        <w:t>berbahasa</w:t>
      </w:r>
      <w:proofErr w:type="spellEnd"/>
      <w:r>
        <w:t xml:space="preserve"> </w:t>
      </w:r>
      <w:proofErr w:type="spellStart"/>
      <w:r>
        <w:t>Inggris</w:t>
      </w:r>
      <w:proofErr w:type="spellEnd"/>
      <w:r>
        <w:t xml:space="preserve"> dan Indonesia, </w:t>
      </w:r>
      <w:proofErr w:type="spellStart"/>
      <w:r>
        <w:t>seperti</w:t>
      </w:r>
      <w:proofErr w:type="spellEnd"/>
      <w:r>
        <w:t xml:space="preserve"> financial literacy, financial education, money management, money concept, personal finance, intellectual disability, mild intellectual disability, </w:t>
      </w:r>
      <w:proofErr w:type="spellStart"/>
      <w:r>
        <w:t>tunagrahita</w:t>
      </w:r>
      <w:proofErr w:type="spellEnd"/>
      <w:r>
        <w:t xml:space="preserve">, </w:t>
      </w:r>
      <w:proofErr w:type="spellStart"/>
      <w:r>
        <w:t>hambatan</w:t>
      </w:r>
      <w:proofErr w:type="spellEnd"/>
      <w:r>
        <w:t xml:space="preserve"> </w:t>
      </w:r>
      <w:proofErr w:type="spellStart"/>
      <w:r>
        <w:t>intelektual</w:t>
      </w:r>
      <w:proofErr w:type="spellEnd"/>
      <w:r>
        <w:t xml:space="preserve">, special education, learning strategy, competency, dan life skills. </w:t>
      </w:r>
      <w:proofErr w:type="spellStart"/>
      <w:r>
        <w:t>Kriteria</w:t>
      </w:r>
      <w:proofErr w:type="spellEnd"/>
      <w:r>
        <w:t xml:space="preserve"> </w:t>
      </w:r>
      <w:proofErr w:type="spellStart"/>
      <w:r>
        <w:t>inklusi</w:t>
      </w:r>
      <w:proofErr w:type="spellEnd"/>
      <w:r>
        <w:t xml:space="preserve"> yang </w:t>
      </w:r>
      <w:proofErr w:type="spellStart"/>
      <w:r>
        <w:t>digunakan</w:t>
      </w:r>
      <w:proofErr w:type="spellEnd"/>
      <w:r>
        <w:t xml:space="preserve"> </w:t>
      </w:r>
      <w:proofErr w:type="spellStart"/>
      <w:r>
        <w:t>yaitu</w:t>
      </w:r>
      <w:proofErr w:type="spellEnd"/>
      <w:r>
        <w:t xml:space="preserve"> </w:t>
      </w:r>
      <w:proofErr w:type="spellStart"/>
      <w:r>
        <w:t>artikel</w:t>
      </w:r>
      <w:proofErr w:type="spellEnd"/>
      <w:r>
        <w:t xml:space="preserve"> </w:t>
      </w:r>
      <w:proofErr w:type="spellStart"/>
      <w:r>
        <w:t>studi</w:t>
      </w:r>
      <w:proofErr w:type="spellEnd"/>
      <w:r>
        <w:t xml:space="preserve"> </w:t>
      </w:r>
      <w:proofErr w:type="spellStart"/>
      <w:r>
        <w:t>empiris</w:t>
      </w:r>
      <w:proofErr w:type="spellEnd"/>
      <w:r>
        <w:t xml:space="preserve"> primer, </w:t>
      </w:r>
      <w:proofErr w:type="spellStart"/>
      <w:r>
        <w:t>subjek</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membahas</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sejenisnya</w:t>
      </w:r>
      <w:proofErr w:type="spellEnd"/>
      <w:r>
        <w:t xml:space="preserve">, </w:t>
      </w:r>
      <w:proofErr w:type="spellStart"/>
      <w:r>
        <w:t>memuat</w:t>
      </w:r>
      <w:proofErr w:type="spellEnd"/>
      <w:r>
        <w:t xml:space="preserve"> strategi </w:t>
      </w:r>
      <w:proofErr w:type="spellStart"/>
      <w:r>
        <w:t>pembelajaran</w:t>
      </w:r>
      <w:proofErr w:type="spellEnd"/>
      <w:r>
        <w:t xml:space="preserve"> </w:t>
      </w:r>
      <w:proofErr w:type="spellStart"/>
      <w:r>
        <w:t>atau</w:t>
      </w:r>
      <w:proofErr w:type="spellEnd"/>
      <w:r>
        <w:t xml:space="preserve"> </w:t>
      </w:r>
      <w:proofErr w:type="spellStart"/>
      <w:r>
        <w:t>kompetensi</w:t>
      </w:r>
      <w:proofErr w:type="spellEnd"/>
      <w:r>
        <w:t xml:space="preserve"> yang </w:t>
      </w:r>
      <w:proofErr w:type="spellStart"/>
      <w:r>
        <w:t>dikembangkan</w:t>
      </w:r>
      <w:proofErr w:type="spellEnd"/>
      <w:r>
        <w:t xml:space="preserve">, </w:t>
      </w:r>
      <w:proofErr w:type="spellStart"/>
      <w:r>
        <w:t>serta</w:t>
      </w:r>
      <w:proofErr w:type="spellEnd"/>
      <w:r>
        <w:t xml:space="preserve"> </w:t>
      </w:r>
      <w:proofErr w:type="spellStart"/>
      <w:r>
        <w:t>tersedia</w:t>
      </w:r>
      <w:proofErr w:type="spellEnd"/>
      <w:r>
        <w:t xml:space="preserve"> </w:t>
      </w:r>
      <w:proofErr w:type="spellStart"/>
      <w:r>
        <w:t>dalam</w:t>
      </w:r>
      <w:proofErr w:type="spellEnd"/>
      <w:r>
        <w:t xml:space="preserve"> </w:t>
      </w:r>
      <w:proofErr w:type="spellStart"/>
      <w:r>
        <w:t>teks</w:t>
      </w:r>
      <w:proofErr w:type="spellEnd"/>
      <w:r>
        <w:t xml:space="preserve"> </w:t>
      </w:r>
      <w:proofErr w:type="spellStart"/>
      <w:r>
        <w:t>lengkap</w:t>
      </w:r>
      <w:proofErr w:type="spellEnd"/>
      <w:r>
        <w:t xml:space="preserve"> </w:t>
      </w:r>
      <w:proofErr w:type="spellStart"/>
      <w:r>
        <w:t>berbahasa</w:t>
      </w:r>
      <w:proofErr w:type="spellEnd"/>
      <w:r>
        <w:t xml:space="preserve"> Indonesia </w:t>
      </w:r>
      <w:proofErr w:type="spellStart"/>
      <w:r>
        <w:t>atau</w:t>
      </w:r>
      <w:proofErr w:type="spellEnd"/>
      <w:r>
        <w:t xml:space="preserve"> </w:t>
      </w:r>
      <w:proofErr w:type="spellStart"/>
      <w:r>
        <w:t>Inggris</w:t>
      </w:r>
      <w:proofErr w:type="spellEnd"/>
      <w:r>
        <w:t xml:space="preserve">. Adapun </w:t>
      </w:r>
      <w:proofErr w:type="spellStart"/>
      <w:r>
        <w:t>artikel</w:t>
      </w:r>
      <w:proofErr w:type="spellEnd"/>
      <w:r>
        <w:t xml:space="preserve"> </w:t>
      </w:r>
      <w:proofErr w:type="spellStart"/>
      <w:r>
        <w:t>dikeluarkan</w:t>
      </w:r>
      <w:proofErr w:type="spellEnd"/>
      <w:r>
        <w:t xml:space="preserve"> </w:t>
      </w:r>
      <w:proofErr w:type="spellStart"/>
      <w:r>
        <w:t>apabila</w:t>
      </w:r>
      <w:proofErr w:type="spellEnd"/>
      <w:r>
        <w:t xml:space="preserve"> </w:t>
      </w:r>
      <w:proofErr w:type="spellStart"/>
      <w:r>
        <w:t>berupa</w:t>
      </w:r>
      <w:proofErr w:type="spellEnd"/>
      <w:r>
        <w:t xml:space="preserve"> review article, </w:t>
      </w:r>
      <w:proofErr w:type="spellStart"/>
      <w:r>
        <w:t>membahas</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serta</w:t>
      </w:r>
      <w:proofErr w:type="spellEnd"/>
      <w:r>
        <w:t xml:space="preserve"> </w:t>
      </w:r>
      <w:proofErr w:type="spellStart"/>
      <w:r>
        <w:t>menekankan</w:t>
      </w:r>
      <w:proofErr w:type="spellEnd"/>
      <w:r>
        <w:t xml:space="preserve"> </w:t>
      </w:r>
      <w:proofErr w:type="spellStart"/>
      <w:r>
        <w:t>inklusi</w:t>
      </w:r>
      <w:proofErr w:type="spellEnd"/>
      <w:r>
        <w:t xml:space="preserve"> </w:t>
      </w:r>
      <w:proofErr w:type="spellStart"/>
      <w:r>
        <w:t>keuangan</w:t>
      </w:r>
      <w:proofErr w:type="spellEnd"/>
      <w:r>
        <w:t xml:space="preserve"> dan </w:t>
      </w:r>
      <w:proofErr w:type="spellStart"/>
      <w:r>
        <w:t>akses</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tanpa</w:t>
      </w:r>
      <w:proofErr w:type="spellEnd"/>
      <w:r>
        <w:t xml:space="preserve"> </w:t>
      </w:r>
      <w:proofErr w:type="spellStart"/>
      <w:r>
        <w:t>konteks</w:t>
      </w:r>
      <w:proofErr w:type="spellEnd"/>
      <w:r>
        <w:t xml:space="preserve"> </w:t>
      </w:r>
      <w:proofErr w:type="spellStart"/>
      <w:r>
        <w:t>pendidikan</w:t>
      </w:r>
      <w:proofErr w:type="spellEnd"/>
      <w:r>
        <w:t xml:space="preserve">. </w:t>
      </w:r>
    </w:p>
    <w:p w14:paraId="20E645A4" w14:textId="77777777" w:rsidR="003832F5" w:rsidRDefault="003832F5" w:rsidP="003832F5">
      <w:pPr>
        <w:ind w:firstLine="360"/>
      </w:pPr>
      <w:r>
        <w:t xml:space="preserve">Hasil </w:t>
      </w:r>
      <w:proofErr w:type="spellStart"/>
      <w:r>
        <w:t>seleksi</w:t>
      </w:r>
      <w:proofErr w:type="spellEnd"/>
      <w:r>
        <w:t xml:space="preserve"> </w:t>
      </w:r>
      <w:proofErr w:type="spellStart"/>
      <w:r>
        <w:t>akhir</w:t>
      </w:r>
      <w:proofErr w:type="spellEnd"/>
      <w:r>
        <w:t xml:space="preserve"> </w:t>
      </w:r>
      <w:proofErr w:type="spellStart"/>
      <w:r>
        <w:t>menghasilkan</w:t>
      </w:r>
      <w:proofErr w:type="spellEnd"/>
      <w:r>
        <w:t xml:space="preserve"> 12 </w:t>
      </w:r>
      <w:proofErr w:type="spellStart"/>
      <w:r>
        <w:t>studi</w:t>
      </w:r>
      <w:proofErr w:type="spellEnd"/>
      <w:r>
        <w:t xml:space="preserve"> primer yang </w:t>
      </w:r>
      <w:proofErr w:type="spellStart"/>
      <w:r>
        <w:t>dianalisis</w:t>
      </w:r>
      <w:proofErr w:type="spellEnd"/>
      <w:r>
        <w:t xml:space="preserve"> </w:t>
      </w:r>
      <w:proofErr w:type="spellStart"/>
      <w:r>
        <w:t>dalam</w:t>
      </w:r>
      <w:proofErr w:type="spellEnd"/>
      <w:r>
        <w:t xml:space="preserve"> </w:t>
      </w:r>
      <w:proofErr w:type="spellStart"/>
      <w:r>
        <w:t>sintesis</w:t>
      </w:r>
      <w:proofErr w:type="spellEnd"/>
      <w:r>
        <w:t xml:space="preserve"> </w:t>
      </w:r>
      <w:proofErr w:type="spellStart"/>
      <w:r>
        <w:t>utama</w:t>
      </w:r>
      <w:proofErr w:type="spellEnd"/>
      <w:r>
        <w:t xml:space="preserve">. </w:t>
      </w:r>
      <w:proofErr w:type="spellStart"/>
      <w:r>
        <w:t>Kedua</w:t>
      </w:r>
      <w:proofErr w:type="spellEnd"/>
      <w:r>
        <w:t xml:space="preserve"> </w:t>
      </w:r>
      <w:proofErr w:type="spellStart"/>
      <w:r>
        <w:t>belas</w:t>
      </w:r>
      <w:proofErr w:type="spellEnd"/>
      <w:r>
        <w:t xml:space="preserve"> </w:t>
      </w:r>
      <w:proofErr w:type="spellStart"/>
      <w:r>
        <w:t>studi</w:t>
      </w:r>
      <w:proofErr w:type="spellEnd"/>
      <w:r>
        <w:t xml:space="preserve"> </w:t>
      </w:r>
      <w:proofErr w:type="spellStart"/>
      <w:r>
        <w:t>tersebut</w:t>
      </w:r>
      <w:proofErr w:type="spellEnd"/>
      <w:r>
        <w:t xml:space="preserve"> </w:t>
      </w:r>
      <w:proofErr w:type="spellStart"/>
      <w:r>
        <w:t>mencakup</w:t>
      </w:r>
      <w:proofErr w:type="spellEnd"/>
      <w:r>
        <w:t xml:space="preserve"> </w:t>
      </w:r>
      <w:proofErr w:type="spellStart"/>
      <w:r>
        <w:t>variasi</w:t>
      </w:r>
      <w:proofErr w:type="spellEnd"/>
      <w:r>
        <w:t xml:space="preserve"> </w:t>
      </w:r>
      <w:proofErr w:type="spellStart"/>
      <w:r>
        <w:t>desain</w:t>
      </w:r>
      <w:proofErr w:type="spellEnd"/>
      <w:r>
        <w:t xml:space="preserve"> </w:t>
      </w:r>
      <w:proofErr w:type="spellStart"/>
      <w:proofErr w:type="gramStart"/>
      <w:r>
        <w:t>penelitian.Variasi</w:t>
      </w:r>
      <w:proofErr w:type="spellEnd"/>
      <w:proofErr w:type="gramEnd"/>
      <w:r>
        <w:t xml:space="preserve"> </w:t>
      </w:r>
      <w:proofErr w:type="spellStart"/>
      <w:r>
        <w:t>desain</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telah</w:t>
      </w:r>
      <w:proofErr w:type="spellEnd"/>
      <w:r>
        <w:t xml:space="preserve"> </w:t>
      </w:r>
      <w:proofErr w:type="spellStart"/>
      <w:r>
        <w:t>dikaji</w:t>
      </w:r>
      <w:proofErr w:type="spellEnd"/>
      <w:r>
        <w:t xml:space="preserve"> </w:t>
      </w:r>
      <w:proofErr w:type="spellStart"/>
      <w:r>
        <w:t>melalui</w:t>
      </w:r>
      <w:proofErr w:type="spellEnd"/>
      <w:r>
        <w:t xml:space="preserve"> </w:t>
      </w:r>
      <w:proofErr w:type="spellStart"/>
      <w:r>
        <w:t>pendekatan</w:t>
      </w:r>
      <w:proofErr w:type="spellEnd"/>
      <w:r>
        <w:t xml:space="preserve"> yang </w:t>
      </w:r>
      <w:proofErr w:type="spellStart"/>
      <w:r>
        <w:t>beragam</w:t>
      </w:r>
      <w:proofErr w:type="spellEnd"/>
      <w:r>
        <w:t xml:space="preserve">, </w:t>
      </w:r>
      <w:proofErr w:type="spellStart"/>
      <w:r>
        <w:t>namun</w:t>
      </w:r>
      <w:proofErr w:type="spellEnd"/>
      <w:r>
        <w:t xml:space="preserve"> </w:t>
      </w:r>
      <w:proofErr w:type="spellStart"/>
      <w:r>
        <w:t>masih</w:t>
      </w:r>
      <w:proofErr w:type="spellEnd"/>
      <w:r>
        <w:t xml:space="preserve"> </w:t>
      </w:r>
      <w:proofErr w:type="spellStart"/>
      <w:r>
        <w:t>memerlukan</w:t>
      </w:r>
      <w:proofErr w:type="spellEnd"/>
      <w:r>
        <w:t xml:space="preserve"> </w:t>
      </w:r>
      <w:proofErr w:type="spellStart"/>
      <w:r>
        <w:t>sintesis</w:t>
      </w:r>
      <w:proofErr w:type="spellEnd"/>
      <w:r>
        <w:t xml:space="preserve"> yang </w:t>
      </w:r>
      <w:proofErr w:type="spellStart"/>
      <w:r>
        <w:t>terarah</w:t>
      </w:r>
      <w:proofErr w:type="spellEnd"/>
      <w:r>
        <w:t xml:space="preserve">.  Data </w:t>
      </w:r>
      <w:proofErr w:type="spellStart"/>
      <w:r>
        <w:t>penelitian</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deskriptif-kualitatif</w:t>
      </w:r>
      <w:proofErr w:type="spellEnd"/>
      <w:r>
        <w:t xml:space="preserve"> </w:t>
      </w:r>
      <w:proofErr w:type="spellStart"/>
      <w:r>
        <w:t>melalui</w:t>
      </w:r>
      <w:proofErr w:type="spellEnd"/>
      <w:r>
        <w:t xml:space="preserve"> </w:t>
      </w:r>
      <w:proofErr w:type="spellStart"/>
      <w:r>
        <w:t>sintesis</w:t>
      </w:r>
      <w:proofErr w:type="spellEnd"/>
      <w:r>
        <w:t xml:space="preserve"> </w:t>
      </w:r>
      <w:proofErr w:type="spellStart"/>
      <w:r>
        <w:t>tematik</w:t>
      </w:r>
      <w:proofErr w:type="spellEnd"/>
      <w:r>
        <w:t xml:space="preserve">. </w:t>
      </w:r>
      <w:proofErr w:type="spellStart"/>
      <w:r>
        <w:t>Analisis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mengelompokkan</w:t>
      </w:r>
      <w:proofErr w:type="spellEnd"/>
      <w:r>
        <w:t xml:space="preserve"> </w:t>
      </w:r>
      <w:proofErr w:type="spellStart"/>
      <w:r>
        <w:t>temuan</w:t>
      </w:r>
      <w:proofErr w:type="spellEnd"/>
      <w:r>
        <w:t xml:space="preserve"> </w:t>
      </w:r>
      <w:proofErr w:type="spellStart"/>
      <w:r>
        <w:t>ke</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tema</w:t>
      </w:r>
      <w:proofErr w:type="spellEnd"/>
      <w:r>
        <w:t xml:space="preserve"> </w:t>
      </w:r>
      <w:proofErr w:type="spellStart"/>
      <w:r>
        <w:t>utama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pertanyaan</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karakteristik</w:t>
      </w:r>
      <w:proofErr w:type="spellEnd"/>
      <w:r>
        <w:t xml:space="preserve"> </w:t>
      </w:r>
      <w:proofErr w:type="spellStart"/>
      <w:r>
        <w:t>penelitian</w:t>
      </w:r>
      <w:proofErr w:type="spellEnd"/>
      <w:r>
        <w:t xml:space="preserve">, strategi </w:t>
      </w:r>
      <w:proofErr w:type="spellStart"/>
      <w:r>
        <w:t>pembelajaran</w:t>
      </w:r>
      <w:proofErr w:type="spellEnd"/>
      <w:r>
        <w:t xml:space="preserve">, </w:t>
      </w:r>
      <w:proofErr w:type="spellStart"/>
      <w:r>
        <w:t>kompetensi</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capaian</w:t>
      </w:r>
      <w:proofErr w:type="spellEnd"/>
      <w:r>
        <w:t xml:space="preserve"> </w:t>
      </w:r>
      <w:proofErr w:type="spellStart"/>
      <w:r>
        <w:t>pembelajaran</w:t>
      </w:r>
      <w:proofErr w:type="spellEnd"/>
      <w:r>
        <w:t xml:space="preserve">. </w:t>
      </w:r>
      <w:r w:rsidRPr="0004040C">
        <w:t xml:space="preserve">Hasil </w:t>
      </w:r>
      <w:proofErr w:type="spellStart"/>
      <w:r w:rsidRPr="0004040C">
        <w:t>dari</w:t>
      </w:r>
      <w:proofErr w:type="spellEnd"/>
      <w:r w:rsidRPr="0004040C">
        <w:t xml:space="preserve"> </w:t>
      </w:r>
      <w:proofErr w:type="spellStart"/>
      <w:r w:rsidRPr="0004040C">
        <w:t>analisis</w:t>
      </w:r>
      <w:proofErr w:type="spellEnd"/>
      <w:r w:rsidRPr="0004040C">
        <w:t xml:space="preserve"> </w:t>
      </w:r>
      <w:proofErr w:type="spellStart"/>
      <w:r w:rsidRPr="0004040C">
        <w:t>tematik</w:t>
      </w:r>
      <w:proofErr w:type="spellEnd"/>
      <w:r w:rsidRPr="0004040C">
        <w:t xml:space="preserve"> </w:t>
      </w:r>
      <w:proofErr w:type="spellStart"/>
      <w:r w:rsidRPr="0004040C">
        <w:t>ini</w:t>
      </w:r>
      <w:proofErr w:type="spellEnd"/>
      <w:r w:rsidRPr="0004040C">
        <w:t xml:space="preserve"> </w:t>
      </w:r>
      <w:proofErr w:type="spellStart"/>
      <w:r w:rsidRPr="0004040C">
        <w:t>kemudian</w:t>
      </w:r>
      <w:proofErr w:type="spellEnd"/>
      <w:r w:rsidRPr="0004040C">
        <w:t xml:space="preserve"> </w:t>
      </w:r>
      <w:proofErr w:type="spellStart"/>
      <w:r w:rsidRPr="0004040C">
        <w:t>digunakan</w:t>
      </w:r>
      <w:proofErr w:type="spellEnd"/>
      <w:r w:rsidRPr="0004040C">
        <w:t xml:space="preserve"> </w:t>
      </w:r>
      <w:proofErr w:type="spellStart"/>
      <w:r w:rsidRPr="0004040C">
        <w:t>untuk</w:t>
      </w:r>
      <w:proofErr w:type="spellEnd"/>
      <w:r w:rsidRPr="0004040C">
        <w:t xml:space="preserve"> </w:t>
      </w:r>
      <w:proofErr w:type="spellStart"/>
      <w:r w:rsidRPr="0004040C">
        <w:t>mengidentifikasi</w:t>
      </w:r>
      <w:proofErr w:type="spellEnd"/>
      <w:r w:rsidRPr="0004040C">
        <w:t xml:space="preserve"> </w:t>
      </w:r>
      <w:proofErr w:type="spellStart"/>
      <w:r w:rsidRPr="0004040C">
        <w:t>pola-pola</w:t>
      </w:r>
      <w:proofErr w:type="spellEnd"/>
      <w:r w:rsidRPr="0004040C">
        <w:t xml:space="preserve"> yang </w:t>
      </w:r>
      <w:proofErr w:type="spellStart"/>
      <w:r w:rsidRPr="0004040C">
        <w:t>muncul</w:t>
      </w:r>
      <w:proofErr w:type="spellEnd"/>
      <w:r w:rsidRPr="0004040C">
        <w:t xml:space="preserve"> </w:t>
      </w:r>
      <w:proofErr w:type="spellStart"/>
      <w:r w:rsidRPr="0004040C">
        <w:t>dalam</w:t>
      </w:r>
      <w:proofErr w:type="spellEnd"/>
      <w:r w:rsidRPr="0004040C">
        <w:t xml:space="preserve"> </w:t>
      </w:r>
      <w:proofErr w:type="spellStart"/>
      <w:r w:rsidRPr="0004040C">
        <w:t>pengajaran</w:t>
      </w:r>
      <w:proofErr w:type="spellEnd"/>
      <w:r w:rsidRPr="0004040C">
        <w:t xml:space="preserve"> </w:t>
      </w:r>
      <w:proofErr w:type="spellStart"/>
      <w:r w:rsidRPr="0004040C">
        <w:t>literasi</w:t>
      </w:r>
      <w:proofErr w:type="spellEnd"/>
      <w:r w:rsidRPr="0004040C">
        <w:t xml:space="preserve"> </w:t>
      </w:r>
      <w:proofErr w:type="spellStart"/>
      <w:r w:rsidRPr="0004040C">
        <w:t>keuangan</w:t>
      </w:r>
      <w:proofErr w:type="spellEnd"/>
      <w:r w:rsidRPr="0004040C">
        <w:t xml:space="preserve"> pada </w:t>
      </w:r>
      <w:proofErr w:type="spellStart"/>
      <w:r w:rsidRPr="0004040C">
        <w:t>individu</w:t>
      </w:r>
      <w:proofErr w:type="spellEnd"/>
      <w:r w:rsidRPr="0004040C">
        <w:t xml:space="preserve"> </w:t>
      </w:r>
      <w:proofErr w:type="spellStart"/>
      <w:r w:rsidRPr="0004040C">
        <w:t>dengan</w:t>
      </w:r>
      <w:proofErr w:type="spellEnd"/>
      <w:r w:rsidRPr="0004040C">
        <w:t xml:space="preserve"> </w:t>
      </w:r>
      <w:proofErr w:type="spellStart"/>
      <w:r w:rsidRPr="0004040C">
        <w:t>disabilitas</w:t>
      </w:r>
      <w:proofErr w:type="spellEnd"/>
      <w:r w:rsidRPr="0004040C">
        <w:t xml:space="preserve"> </w:t>
      </w:r>
      <w:proofErr w:type="spellStart"/>
      <w:r w:rsidRPr="0004040C">
        <w:t>intelektual</w:t>
      </w:r>
      <w:proofErr w:type="spellEnd"/>
      <w:r w:rsidRPr="0004040C">
        <w:t>.</w:t>
      </w:r>
      <w:r>
        <w:t xml:space="preserve"> </w:t>
      </w:r>
      <w:proofErr w:type="spellStart"/>
      <w:r w:rsidRPr="0004040C">
        <w:t>Temuan</w:t>
      </w:r>
      <w:proofErr w:type="spellEnd"/>
      <w:r w:rsidRPr="0004040C">
        <w:t xml:space="preserve"> </w:t>
      </w:r>
      <w:proofErr w:type="spellStart"/>
      <w:r w:rsidRPr="0004040C">
        <w:t>tersebut</w:t>
      </w:r>
      <w:proofErr w:type="spellEnd"/>
      <w:r w:rsidRPr="0004040C">
        <w:t xml:space="preserve"> </w:t>
      </w:r>
      <w:proofErr w:type="spellStart"/>
      <w:r w:rsidRPr="0004040C">
        <w:t>diharapkan</w:t>
      </w:r>
      <w:proofErr w:type="spellEnd"/>
      <w:r w:rsidRPr="0004040C">
        <w:t xml:space="preserve"> </w:t>
      </w:r>
      <w:proofErr w:type="spellStart"/>
      <w:r w:rsidRPr="0004040C">
        <w:t>dapat</w:t>
      </w:r>
      <w:proofErr w:type="spellEnd"/>
      <w:r w:rsidRPr="0004040C">
        <w:t xml:space="preserve"> </w:t>
      </w:r>
      <w:proofErr w:type="spellStart"/>
      <w:r w:rsidRPr="0004040C">
        <w:t>memberikan</w:t>
      </w:r>
      <w:proofErr w:type="spellEnd"/>
      <w:r w:rsidRPr="0004040C">
        <w:t xml:space="preserve"> </w:t>
      </w:r>
      <w:proofErr w:type="spellStart"/>
      <w:r w:rsidRPr="0004040C">
        <w:t>wawasan</w:t>
      </w:r>
      <w:proofErr w:type="spellEnd"/>
      <w:r w:rsidRPr="0004040C">
        <w:t xml:space="preserve"> </w:t>
      </w:r>
      <w:proofErr w:type="spellStart"/>
      <w:r w:rsidRPr="0004040C">
        <w:t>tentang</w:t>
      </w:r>
      <w:proofErr w:type="spellEnd"/>
      <w:r w:rsidRPr="0004040C">
        <w:t xml:space="preserve"> </w:t>
      </w:r>
      <w:proofErr w:type="spellStart"/>
      <w:r w:rsidRPr="0004040C">
        <w:t>pendekatan</w:t>
      </w:r>
      <w:proofErr w:type="spellEnd"/>
      <w:r w:rsidRPr="0004040C">
        <w:t xml:space="preserve"> yang paling </w:t>
      </w:r>
      <w:proofErr w:type="spellStart"/>
      <w:r w:rsidRPr="0004040C">
        <w:t>efektif</w:t>
      </w:r>
      <w:proofErr w:type="spellEnd"/>
      <w:r w:rsidRPr="0004040C">
        <w:t xml:space="preserve"> dan </w:t>
      </w:r>
      <w:proofErr w:type="spellStart"/>
      <w:r w:rsidRPr="0004040C">
        <w:t>relevan</w:t>
      </w:r>
      <w:proofErr w:type="spellEnd"/>
      <w:r w:rsidRPr="0004040C">
        <w:t xml:space="preserve"> </w:t>
      </w:r>
      <w:proofErr w:type="spellStart"/>
      <w:r w:rsidRPr="0004040C">
        <w:t>dalam</w:t>
      </w:r>
      <w:proofErr w:type="spellEnd"/>
      <w:r w:rsidRPr="0004040C">
        <w:t xml:space="preserve"> </w:t>
      </w:r>
      <w:proofErr w:type="spellStart"/>
      <w:r w:rsidRPr="0004040C">
        <w:t>mengajarkan</w:t>
      </w:r>
      <w:proofErr w:type="spellEnd"/>
      <w:r w:rsidRPr="0004040C">
        <w:t xml:space="preserve"> </w:t>
      </w:r>
      <w:proofErr w:type="spellStart"/>
      <w:r w:rsidRPr="0004040C">
        <w:t>literasi</w:t>
      </w:r>
      <w:proofErr w:type="spellEnd"/>
      <w:r w:rsidRPr="0004040C">
        <w:t xml:space="preserve"> </w:t>
      </w:r>
      <w:proofErr w:type="spellStart"/>
      <w:r w:rsidRPr="0004040C">
        <w:t>keuangan</w:t>
      </w:r>
      <w:proofErr w:type="spellEnd"/>
      <w:r w:rsidRPr="0004040C">
        <w:t xml:space="preserve"> pada </w:t>
      </w:r>
      <w:proofErr w:type="spellStart"/>
      <w:r w:rsidRPr="0004040C">
        <w:t>kelompok</w:t>
      </w:r>
      <w:proofErr w:type="spellEnd"/>
      <w:r w:rsidRPr="0004040C">
        <w:t xml:space="preserve"> </w:t>
      </w:r>
      <w:proofErr w:type="spellStart"/>
      <w:r w:rsidRPr="0004040C">
        <w:t>tersebut</w:t>
      </w:r>
      <w:proofErr w:type="spellEnd"/>
      <w:r w:rsidRPr="0004040C">
        <w:t>.</w:t>
      </w:r>
    </w:p>
    <w:p w14:paraId="3D0A5EF3" w14:textId="77777777" w:rsidR="003832F5" w:rsidRDefault="003832F5" w:rsidP="003832F5"/>
    <w:p w14:paraId="51E956DC" w14:textId="77777777" w:rsidR="003832F5" w:rsidRDefault="003832F5" w:rsidP="003832F5">
      <w:pPr>
        <w:jc w:val="center"/>
      </w:pPr>
      <w:r w:rsidRPr="003E61C6">
        <w:rPr>
          <w:noProof/>
        </w:rPr>
        <w:lastRenderedPageBreak/>
        <w:drawing>
          <wp:inline distT="0" distB="0" distL="0" distR="0" wp14:anchorId="280CDA68" wp14:editId="102390D7">
            <wp:extent cx="5700796" cy="44628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7670" cy="4491684"/>
                    </a:xfrm>
                    <a:prstGeom prst="rect">
                      <a:avLst/>
                    </a:prstGeom>
                  </pic:spPr>
                </pic:pic>
              </a:graphicData>
            </a:graphic>
          </wp:inline>
        </w:drawing>
      </w:r>
    </w:p>
    <w:p w14:paraId="7FB613CE" w14:textId="77777777" w:rsidR="003832F5" w:rsidRDefault="003832F5" w:rsidP="003832F5">
      <w:pPr>
        <w:jc w:val="center"/>
        <w:rPr>
          <w:rStyle w:val="apple-style-span"/>
          <w:color w:val="000000"/>
          <w:szCs w:val="20"/>
        </w:rPr>
      </w:pPr>
      <w:r>
        <w:rPr>
          <w:rStyle w:val="apple-style-span"/>
          <w:color w:val="000000"/>
          <w:szCs w:val="20"/>
        </w:rPr>
        <w:t xml:space="preserve">Gambar 1. Diagram PRISMA </w:t>
      </w:r>
      <w:proofErr w:type="spellStart"/>
      <w:r>
        <w:rPr>
          <w:rStyle w:val="apple-style-span"/>
          <w:color w:val="000000"/>
          <w:szCs w:val="20"/>
        </w:rPr>
        <w:t>Seleksi</w:t>
      </w:r>
      <w:proofErr w:type="spellEnd"/>
      <w:r>
        <w:rPr>
          <w:rStyle w:val="apple-style-span"/>
          <w:color w:val="000000"/>
          <w:szCs w:val="20"/>
        </w:rPr>
        <w:t xml:space="preserve"> Artikel</w:t>
      </w:r>
    </w:p>
    <w:p w14:paraId="0722B688" w14:textId="77777777" w:rsidR="003832F5" w:rsidRPr="006C4D4B" w:rsidRDefault="003832F5" w:rsidP="003832F5">
      <w:pPr>
        <w:jc w:val="center"/>
        <w:rPr>
          <w:rStyle w:val="apple-style-span"/>
          <w:color w:val="000000"/>
          <w:szCs w:val="20"/>
        </w:rPr>
      </w:pPr>
    </w:p>
    <w:p w14:paraId="59C13A13" w14:textId="77777777" w:rsidR="003832F5" w:rsidRPr="00AB6795" w:rsidRDefault="003832F5" w:rsidP="003832F5">
      <w:pPr>
        <w:rPr>
          <w:rFonts w:ascii="Times New Roman" w:hAnsi="Times New Roman"/>
          <w:noProof/>
          <w:color w:val="000000" w:themeColor="text1"/>
        </w:rPr>
      </w:pPr>
    </w:p>
    <w:p w14:paraId="64DDCD5B" w14:textId="77777777" w:rsidR="003832F5" w:rsidRDefault="003832F5" w:rsidP="003832F5">
      <w:pPr>
        <w:pStyle w:val="Heading2"/>
        <w:rPr>
          <w:noProof/>
          <w:shd w:val="clear" w:color="auto" w:fill="FFFFFF"/>
        </w:rPr>
      </w:pPr>
      <w:r>
        <w:rPr>
          <w:caps w:val="0"/>
          <w:noProof/>
          <w:shd w:val="clear" w:color="auto" w:fill="FFFFFF"/>
        </w:rPr>
        <w:t>HASIL DAN PEMBAHASAN</w:t>
      </w:r>
    </w:p>
    <w:p w14:paraId="2C1C0FD3" w14:textId="77777777" w:rsidR="003832F5" w:rsidRDefault="003832F5" w:rsidP="003832F5">
      <w:proofErr w:type="spellStart"/>
      <w:r>
        <w:t>Berdasarkan</w:t>
      </w:r>
      <w:proofErr w:type="spellEnd"/>
      <w:r>
        <w:t xml:space="preserve"> proses </w:t>
      </w:r>
      <w:proofErr w:type="spellStart"/>
      <w:r>
        <w:t>seleksi</w:t>
      </w:r>
      <w:proofErr w:type="spellEnd"/>
      <w:r>
        <w:t xml:space="preserve"> </w:t>
      </w:r>
      <w:proofErr w:type="spellStart"/>
      <w:r>
        <w:t>artikel</w:t>
      </w:r>
      <w:proofErr w:type="spellEnd"/>
      <w:r>
        <w:t xml:space="preserve">, </w:t>
      </w:r>
      <w:proofErr w:type="spellStart"/>
      <w:r>
        <w:t>diperoleh</w:t>
      </w:r>
      <w:proofErr w:type="spellEnd"/>
      <w:r>
        <w:t xml:space="preserve"> 12 </w:t>
      </w:r>
      <w:proofErr w:type="spellStart"/>
      <w:r>
        <w:t>studi</w:t>
      </w:r>
      <w:proofErr w:type="spellEnd"/>
      <w:r>
        <w:t xml:space="preserve"> primer yang </w:t>
      </w:r>
      <w:proofErr w:type="spellStart"/>
      <w:r>
        <w:t>memenuhi</w:t>
      </w:r>
      <w:proofErr w:type="spellEnd"/>
      <w:r>
        <w:t xml:space="preserve"> </w:t>
      </w:r>
      <w:proofErr w:type="spellStart"/>
      <w:r>
        <w:t>kriteria</w:t>
      </w:r>
      <w:proofErr w:type="spellEnd"/>
      <w:r>
        <w:t xml:space="preserve"> </w:t>
      </w:r>
      <w:proofErr w:type="spellStart"/>
      <w:r>
        <w:t>inklusi</w:t>
      </w:r>
      <w:proofErr w:type="spellEnd"/>
      <w:r>
        <w:t xml:space="preserve"> dan </w:t>
      </w:r>
      <w:proofErr w:type="spellStart"/>
      <w:r>
        <w:t>dianalisis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Setiap</w:t>
      </w:r>
      <w:proofErr w:type="spellEnd"/>
      <w:r>
        <w:t xml:space="preserve"> </w:t>
      </w:r>
      <w:proofErr w:type="spellStart"/>
      <w:r>
        <w:t>artikel</w:t>
      </w:r>
      <w:proofErr w:type="spellEnd"/>
      <w:r>
        <w:t xml:space="preserve"> yang </w:t>
      </w:r>
      <w:proofErr w:type="spellStart"/>
      <w:r>
        <w:t>terpilih</w:t>
      </w:r>
      <w:proofErr w:type="spellEnd"/>
      <w:r>
        <w:t xml:space="preserve"> </w:t>
      </w:r>
      <w:proofErr w:type="spellStart"/>
      <w:r>
        <w:t>telah</w:t>
      </w:r>
      <w:proofErr w:type="spellEnd"/>
      <w:r>
        <w:t xml:space="preserve"> </w:t>
      </w:r>
      <w:proofErr w:type="spellStart"/>
      <w:r>
        <w:t>dievaluasi</w:t>
      </w:r>
      <w:proofErr w:type="spellEnd"/>
      <w:r>
        <w:t xml:space="preserve"> </w:t>
      </w:r>
      <w:proofErr w:type="spellStart"/>
      <w:r>
        <w:t>berdasarkan</w:t>
      </w:r>
      <w:proofErr w:type="spellEnd"/>
      <w:r>
        <w:t xml:space="preserve"> </w:t>
      </w:r>
      <w:proofErr w:type="spellStart"/>
      <w:r>
        <w:t>desain</w:t>
      </w:r>
      <w:proofErr w:type="spellEnd"/>
      <w:r>
        <w:t xml:space="preserve"> </w:t>
      </w:r>
      <w:proofErr w:type="spellStart"/>
      <w:r>
        <w:t>penelitian</w:t>
      </w:r>
      <w:proofErr w:type="spellEnd"/>
      <w:r>
        <w:t xml:space="preserve">, </w:t>
      </w:r>
      <w:proofErr w:type="spellStart"/>
      <w:r>
        <w:t>subjek</w:t>
      </w:r>
      <w:proofErr w:type="spellEnd"/>
      <w:r>
        <w:t xml:space="preserve"> yang </w:t>
      </w:r>
      <w:proofErr w:type="spellStart"/>
      <w:r>
        <w:t>diteliti</w:t>
      </w:r>
      <w:proofErr w:type="spellEnd"/>
      <w:r>
        <w:t xml:space="preserve">, </w:t>
      </w:r>
      <w:proofErr w:type="spellStart"/>
      <w:r>
        <w:t>serta</w:t>
      </w:r>
      <w:proofErr w:type="spellEnd"/>
      <w:r>
        <w:t xml:space="preserve"> strategi </w:t>
      </w:r>
      <w:proofErr w:type="spellStart"/>
      <w:r>
        <w:t>pembelajaran</w:t>
      </w:r>
      <w:proofErr w:type="spellEnd"/>
      <w:r>
        <w:t xml:space="preserve"> yang </w:t>
      </w:r>
      <w:proofErr w:type="spellStart"/>
      <w:r>
        <w:t>diterapkan</w:t>
      </w:r>
      <w:proofErr w:type="spellEnd"/>
      <w:r>
        <w:t xml:space="preserve">. Tabel </w:t>
      </w:r>
      <w:proofErr w:type="spellStart"/>
      <w:r>
        <w:t>berikut</w:t>
      </w:r>
      <w:proofErr w:type="spellEnd"/>
      <w:r>
        <w:t xml:space="preserve"> </w:t>
      </w:r>
      <w:proofErr w:type="spellStart"/>
      <w:r>
        <w:t>menyajikan</w:t>
      </w:r>
      <w:proofErr w:type="spellEnd"/>
      <w:r>
        <w:t xml:space="preserve"> </w:t>
      </w:r>
      <w:proofErr w:type="spellStart"/>
      <w:r>
        <w:t>informasi</w:t>
      </w:r>
      <w:proofErr w:type="spellEnd"/>
      <w:r>
        <w:t xml:space="preserve"> </w:t>
      </w:r>
      <w:proofErr w:type="spellStart"/>
      <w:r>
        <w:t>mendetail</w:t>
      </w:r>
      <w:proofErr w:type="spellEnd"/>
      <w:r>
        <w:t xml:space="preserve"> </w:t>
      </w:r>
      <w:proofErr w:type="spellStart"/>
      <w:r>
        <w:t>mengenai</w:t>
      </w:r>
      <w:proofErr w:type="spellEnd"/>
      <w:r>
        <w:t xml:space="preserve"> masing-masing </w:t>
      </w:r>
      <w:proofErr w:type="spellStart"/>
      <w:r>
        <w:t>studi</w:t>
      </w:r>
      <w:proofErr w:type="spellEnd"/>
      <w:r>
        <w:t xml:space="preserve">, </w:t>
      </w:r>
      <w:proofErr w:type="spellStart"/>
      <w:r>
        <w:t>termasuk</w:t>
      </w:r>
      <w:proofErr w:type="spellEnd"/>
      <w:r>
        <w:t xml:space="preserve"> </w:t>
      </w:r>
      <w:proofErr w:type="spellStart"/>
      <w:r>
        <w:t>kompetensi</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dikembangkan</w:t>
      </w:r>
      <w:proofErr w:type="spellEnd"/>
      <w:r>
        <w:t xml:space="preserve"> dan </w:t>
      </w:r>
      <w:proofErr w:type="spellStart"/>
      <w:r>
        <w:t>temuan</w:t>
      </w:r>
      <w:proofErr w:type="spellEnd"/>
      <w:r>
        <w:t xml:space="preserve"> </w:t>
      </w:r>
      <w:proofErr w:type="spellStart"/>
      <w:r>
        <w:t>utama</w:t>
      </w:r>
      <w:proofErr w:type="spellEnd"/>
      <w:r>
        <w:t xml:space="preserve"> yang </w:t>
      </w:r>
      <w:proofErr w:type="spellStart"/>
      <w:r>
        <w:t>diperoleh</w:t>
      </w:r>
      <w:proofErr w:type="spellEnd"/>
      <w:r>
        <w:t xml:space="preserve">. Tabel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mengenai</w:t>
      </w:r>
      <w:proofErr w:type="spellEnd"/>
      <w:r>
        <w:t xml:space="preserve"> </w:t>
      </w:r>
      <w:proofErr w:type="spellStart"/>
      <w:r>
        <w:t>keragaman</w:t>
      </w:r>
      <w:proofErr w:type="spellEnd"/>
      <w:r>
        <w:t xml:space="preserve"> </w:t>
      </w:r>
      <w:proofErr w:type="spellStart"/>
      <w:r>
        <w:t>pendekatan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w:t>
      </w:r>
    </w:p>
    <w:p w14:paraId="4B97DD7B" w14:textId="77777777" w:rsidR="003832F5" w:rsidRDefault="003832F5" w:rsidP="003832F5">
      <w:pPr>
        <w:ind w:firstLine="360"/>
      </w:pPr>
      <w:r>
        <w:t xml:space="preserve">Proses </w:t>
      </w:r>
      <w:proofErr w:type="spellStart"/>
      <w:r>
        <w:t>analisis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mengelompokkan</w:t>
      </w:r>
      <w:proofErr w:type="spellEnd"/>
      <w:r>
        <w:t xml:space="preserve"> </w:t>
      </w:r>
      <w:proofErr w:type="spellStart"/>
      <w:r>
        <w:t>temuan-temuan</w:t>
      </w:r>
      <w:proofErr w:type="spellEnd"/>
      <w:r>
        <w:t xml:space="preserve"> </w:t>
      </w:r>
      <w:proofErr w:type="spellStart"/>
      <w:r>
        <w:t>ke</w:t>
      </w:r>
      <w:proofErr w:type="spellEnd"/>
      <w:r>
        <w:t xml:space="preserve"> </w:t>
      </w:r>
      <w:proofErr w:type="spellStart"/>
      <w:r>
        <w:t>dalam</w:t>
      </w:r>
      <w:proofErr w:type="spellEnd"/>
      <w:r>
        <w:t xml:space="preserve"> </w:t>
      </w:r>
      <w:proofErr w:type="spellStart"/>
      <w:r>
        <w:t>kategori</w:t>
      </w:r>
      <w:proofErr w:type="spellEnd"/>
      <w:r>
        <w:t xml:space="preserve"> yang </w:t>
      </w:r>
      <w:proofErr w:type="spellStart"/>
      <w:r>
        <w:t>relevan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diidentifikasi</w:t>
      </w:r>
      <w:proofErr w:type="spellEnd"/>
      <w:r>
        <w:t xml:space="preserve"> </w:t>
      </w:r>
      <w:proofErr w:type="spellStart"/>
      <w:r>
        <w:t>pola-pola</w:t>
      </w:r>
      <w:proofErr w:type="spellEnd"/>
      <w:r>
        <w:t xml:space="preserve"> yang </w:t>
      </w:r>
      <w:proofErr w:type="spellStart"/>
      <w:r>
        <w:t>muncul</w:t>
      </w:r>
      <w:proofErr w:type="spellEnd"/>
      <w:r>
        <w:t xml:space="preserve"> di </w:t>
      </w:r>
      <w:proofErr w:type="spellStart"/>
      <w:r>
        <w:t>setiap</w:t>
      </w:r>
      <w:proofErr w:type="spellEnd"/>
      <w:r>
        <w:t xml:space="preserve"> </w:t>
      </w:r>
      <w:proofErr w:type="spellStart"/>
      <w:r>
        <w:t>penelitian</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efektivitas</w:t>
      </w:r>
      <w:proofErr w:type="spellEnd"/>
      <w:r>
        <w:t xml:space="preserve"> </w:t>
      </w:r>
      <w:proofErr w:type="spellStart"/>
      <w:r>
        <w:t>berbagai</w:t>
      </w:r>
      <w:proofErr w:type="spellEnd"/>
      <w:r>
        <w:t xml:space="preserve"> strategi yang </w:t>
      </w:r>
      <w:proofErr w:type="spellStart"/>
      <w:r>
        <w:t>digunakan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literasi</w:t>
      </w:r>
      <w:proofErr w:type="spellEnd"/>
      <w:r>
        <w:t xml:space="preserve"> </w:t>
      </w:r>
      <w:proofErr w:type="spellStart"/>
      <w:r>
        <w:t>keuangan</w:t>
      </w:r>
      <w:proofErr w:type="spellEnd"/>
      <w:r>
        <w:t xml:space="preserve"> pada </w:t>
      </w:r>
      <w:proofErr w:type="spellStart"/>
      <w:r>
        <w:t>kelompok</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tabel</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mencerminkan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beragam</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kontribusi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merumuskan</w:t>
      </w:r>
      <w:proofErr w:type="spellEnd"/>
      <w:r>
        <w:t xml:space="preserve"> </w:t>
      </w:r>
      <w:proofErr w:type="spellStart"/>
      <w:r>
        <w:t>rekomendasi</w:t>
      </w:r>
      <w:proofErr w:type="spellEnd"/>
      <w:r>
        <w:t xml:space="preserve"> </w:t>
      </w:r>
      <w:proofErr w:type="spellStart"/>
      <w:r>
        <w:t>bagi</w:t>
      </w:r>
      <w:proofErr w:type="spellEnd"/>
      <w:r>
        <w:t xml:space="preserve"> </w:t>
      </w:r>
      <w:proofErr w:type="spellStart"/>
      <w:r>
        <w:t>pengembangan</w:t>
      </w:r>
      <w:proofErr w:type="spellEnd"/>
      <w:r>
        <w:t xml:space="preserve"> program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efektif</w:t>
      </w:r>
      <w:proofErr w:type="spellEnd"/>
      <w:r>
        <w:t xml:space="preserve"> dan </w:t>
      </w:r>
      <w:proofErr w:type="spellStart"/>
      <w:r>
        <w:t>inklusif</w:t>
      </w:r>
      <w:proofErr w:type="spellEnd"/>
      <w:r>
        <w:t xml:space="preserve"> di masa </w:t>
      </w:r>
      <w:proofErr w:type="spellStart"/>
      <w:r>
        <w:t>depan</w:t>
      </w:r>
      <w:proofErr w:type="spellEnd"/>
      <w:r>
        <w:t>.</w:t>
      </w:r>
    </w:p>
    <w:p w14:paraId="1C188AA2" w14:textId="77777777" w:rsidR="003832F5" w:rsidRDefault="003832F5" w:rsidP="003832F5">
      <w:r>
        <w:rPr>
          <w:noProof/>
        </w:rPr>
        <w:lastRenderedPageBreak/>
        <mc:AlternateContent>
          <mc:Choice Requires="wps">
            <w:drawing>
              <wp:anchor distT="0" distB="0" distL="114300" distR="114300" simplePos="0" relativeHeight="251659264" behindDoc="0" locked="1" layoutInCell="1" allowOverlap="1" wp14:anchorId="3F783F67" wp14:editId="03252E36">
                <wp:simplePos x="0" y="0"/>
                <wp:positionH relativeFrom="margin">
                  <wp:posOffset>-57150</wp:posOffset>
                </wp:positionH>
                <wp:positionV relativeFrom="paragraph">
                  <wp:posOffset>86995</wp:posOffset>
                </wp:positionV>
                <wp:extent cx="6031865" cy="7392670"/>
                <wp:effectExtent l="0" t="0" r="6985"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739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DCE9A" w14:textId="77777777" w:rsidR="003832F5" w:rsidRPr="0004040C" w:rsidRDefault="003832F5" w:rsidP="003832F5">
                            <w:pPr>
                              <w:ind w:left="990"/>
                              <w:jc w:val="center"/>
                              <w:rPr>
                                <w:rFonts w:cs="Calibri"/>
                              </w:rPr>
                            </w:pPr>
                            <w:r>
                              <w:rPr>
                                <w:rFonts w:cs="Calibri"/>
                              </w:rPr>
                              <w:t>Tabel 1</w:t>
                            </w:r>
                            <w:r w:rsidRPr="00B81957">
                              <w:rPr>
                                <w:rFonts w:cs="Calibri"/>
                              </w:rPr>
                              <w:t xml:space="preserve">. </w:t>
                            </w:r>
                            <w:proofErr w:type="spellStart"/>
                            <w:r>
                              <w:rPr>
                                <w:rFonts w:cs="Calibri"/>
                              </w:rPr>
                              <w:t>Ringkasan</w:t>
                            </w:r>
                            <w:proofErr w:type="spellEnd"/>
                            <w:r>
                              <w:rPr>
                                <w:rFonts w:cs="Calibri"/>
                              </w:rPr>
                              <w:t xml:space="preserve"> Studi </w:t>
                            </w:r>
                            <w:proofErr w:type="spellStart"/>
                            <w:r>
                              <w:rPr>
                                <w:rFonts w:cs="Calibri"/>
                              </w:rPr>
                              <w:t>dalam</w:t>
                            </w:r>
                            <w:proofErr w:type="spellEnd"/>
                            <w:r>
                              <w:rPr>
                                <w:rFonts w:cs="Calibri"/>
                              </w:rPr>
                              <w:t xml:space="preserve"> </w:t>
                            </w:r>
                            <w:proofErr w:type="spellStart"/>
                            <w:r>
                              <w:rPr>
                                <w:rFonts w:cs="Calibri"/>
                              </w:rPr>
                              <w:t>Sintesis</w:t>
                            </w:r>
                            <w:proofErr w:type="spellEnd"/>
                            <w:r>
                              <w:rPr>
                                <w:rFonts w:cs="Calibri"/>
                              </w:rPr>
                              <w:t xml:space="preserve"> Utama</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510"/>
                              <w:gridCol w:w="1907"/>
                              <w:gridCol w:w="1330"/>
                              <w:gridCol w:w="1801"/>
                              <w:gridCol w:w="2301"/>
                            </w:tblGrid>
                            <w:tr w:rsidR="003832F5" w:rsidRPr="00B81957" w14:paraId="126BC79D" w14:textId="77777777" w:rsidTr="007E7674">
                              <w:trPr>
                                <w:trHeight w:val="300"/>
                                <w:jc w:val="center"/>
                              </w:trPr>
                              <w:tc>
                                <w:tcPr>
                                  <w:tcW w:w="515" w:type="dxa"/>
                                  <w:tcBorders>
                                    <w:top w:val="single" w:sz="4" w:space="0" w:color="auto"/>
                                    <w:left w:val="nil"/>
                                    <w:bottom w:val="single" w:sz="4" w:space="0" w:color="auto"/>
                                    <w:right w:val="nil"/>
                                  </w:tcBorders>
                                </w:tcPr>
                                <w:p w14:paraId="57CBACDB" w14:textId="77777777" w:rsidR="003832F5" w:rsidRPr="00B81957" w:rsidRDefault="003832F5" w:rsidP="00832D4A">
                                  <w:pPr>
                                    <w:pStyle w:val="Tabel"/>
                                    <w:rPr>
                                      <w:lang w:val="en-US"/>
                                    </w:rPr>
                                  </w:pPr>
                                  <w:r>
                                    <w:rPr>
                                      <w:lang w:val="en-US"/>
                                    </w:rPr>
                                    <w:t>No.</w:t>
                                  </w:r>
                                </w:p>
                              </w:tc>
                              <w:tc>
                                <w:tcPr>
                                  <w:tcW w:w="1089" w:type="dxa"/>
                                  <w:tcBorders>
                                    <w:top w:val="single" w:sz="4" w:space="0" w:color="auto"/>
                                    <w:left w:val="nil"/>
                                    <w:bottom w:val="single" w:sz="4" w:space="0" w:color="auto"/>
                                    <w:right w:val="nil"/>
                                  </w:tcBorders>
                                </w:tcPr>
                                <w:p w14:paraId="3BB32F44" w14:textId="77777777" w:rsidR="003832F5" w:rsidRPr="00B81957" w:rsidRDefault="003832F5" w:rsidP="00832D4A">
                                  <w:pPr>
                                    <w:pStyle w:val="Tabel"/>
                                    <w:rPr>
                                      <w:lang w:val="en-US"/>
                                    </w:rPr>
                                  </w:pPr>
                                  <w:proofErr w:type="spellStart"/>
                                  <w:r>
                                    <w:rPr>
                                      <w:lang w:val="en-US"/>
                                    </w:rPr>
                                    <w:t>Penulis</w:t>
                                  </w:r>
                                  <w:proofErr w:type="spellEnd"/>
                                  <w:r>
                                    <w:rPr>
                                      <w:lang w:val="en-US"/>
                                    </w:rPr>
                                    <w:t xml:space="preserve">/ </w:t>
                                  </w:r>
                                  <w:proofErr w:type="spellStart"/>
                                  <w:r>
                                    <w:rPr>
                                      <w:lang w:val="en-US"/>
                                    </w:rPr>
                                    <w:t>Tahun</w:t>
                                  </w:r>
                                  <w:proofErr w:type="spellEnd"/>
                                </w:p>
                              </w:tc>
                              <w:tc>
                                <w:tcPr>
                                  <w:tcW w:w="2244" w:type="dxa"/>
                                  <w:tcBorders>
                                    <w:top w:val="single" w:sz="4" w:space="0" w:color="auto"/>
                                    <w:left w:val="nil"/>
                                    <w:bottom w:val="single" w:sz="4" w:space="0" w:color="auto"/>
                                    <w:right w:val="nil"/>
                                  </w:tcBorders>
                                </w:tcPr>
                                <w:p w14:paraId="64291825" w14:textId="77777777" w:rsidR="003832F5" w:rsidRPr="00B81957" w:rsidRDefault="003832F5" w:rsidP="00832D4A">
                                  <w:pPr>
                                    <w:pStyle w:val="Tabel"/>
                                    <w:rPr>
                                      <w:lang w:val="en-US"/>
                                    </w:rPr>
                                  </w:pPr>
                                  <w:r>
                                    <w:rPr>
                                      <w:lang w:val="en-US"/>
                                    </w:rPr>
                                    <w:t xml:space="preserve">Desain/ </w:t>
                                  </w:r>
                                  <w:proofErr w:type="spellStart"/>
                                  <w:r>
                                    <w:rPr>
                                      <w:lang w:val="en-US"/>
                                    </w:rPr>
                                    <w:t>Subyek</w:t>
                                  </w:r>
                                  <w:proofErr w:type="spellEnd"/>
                                </w:p>
                              </w:tc>
                              <w:tc>
                                <w:tcPr>
                                  <w:tcW w:w="1310" w:type="dxa"/>
                                  <w:tcBorders>
                                    <w:top w:val="single" w:sz="4" w:space="0" w:color="auto"/>
                                    <w:left w:val="nil"/>
                                    <w:bottom w:val="single" w:sz="4" w:space="0" w:color="auto"/>
                                    <w:right w:val="nil"/>
                                  </w:tcBorders>
                                </w:tcPr>
                                <w:p w14:paraId="1790387B" w14:textId="77777777" w:rsidR="003832F5" w:rsidRPr="00B81957" w:rsidRDefault="003832F5" w:rsidP="00832D4A">
                                  <w:pPr>
                                    <w:pStyle w:val="Tabel"/>
                                    <w:rPr>
                                      <w:lang w:val="en-US"/>
                                    </w:rPr>
                                  </w:pPr>
                                  <w:r>
                                    <w:rPr>
                                      <w:lang w:val="en-US"/>
                                    </w:rPr>
                                    <w:t>Strategi</w:t>
                                  </w:r>
                                </w:p>
                              </w:tc>
                              <w:tc>
                                <w:tcPr>
                                  <w:tcW w:w="1541" w:type="dxa"/>
                                  <w:tcBorders>
                                    <w:top w:val="single" w:sz="4" w:space="0" w:color="auto"/>
                                    <w:left w:val="nil"/>
                                    <w:bottom w:val="single" w:sz="4" w:space="0" w:color="auto"/>
                                    <w:right w:val="nil"/>
                                  </w:tcBorders>
                                </w:tcPr>
                                <w:p w14:paraId="12D395E3" w14:textId="77777777" w:rsidR="003832F5" w:rsidRPr="00B81957" w:rsidRDefault="003832F5" w:rsidP="00832D4A">
                                  <w:pPr>
                                    <w:pStyle w:val="Tabel"/>
                                    <w:rPr>
                                      <w:lang w:val="en-US"/>
                                    </w:rPr>
                                  </w:pPr>
                                  <w:proofErr w:type="spellStart"/>
                                  <w:r>
                                    <w:rPr>
                                      <w:lang w:val="en-US"/>
                                    </w:rPr>
                                    <w:t>Kompetensi</w:t>
                                  </w:r>
                                  <w:proofErr w:type="spellEnd"/>
                                </w:p>
                              </w:tc>
                              <w:tc>
                                <w:tcPr>
                                  <w:tcW w:w="2659" w:type="dxa"/>
                                  <w:tcBorders>
                                    <w:top w:val="single" w:sz="4" w:space="0" w:color="auto"/>
                                    <w:left w:val="nil"/>
                                    <w:bottom w:val="single" w:sz="4" w:space="0" w:color="auto"/>
                                    <w:right w:val="nil"/>
                                  </w:tcBorders>
                                </w:tcPr>
                                <w:p w14:paraId="5A29D8B7" w14:textId="77777777" w:rsidR="003832F5" w:rsidRPr="00B81957" w:rsidRDefault="003832F5" w:rsidP="00832D4A">
                                  <w:pPr>
                                    <w:pStyle w:val="Tabel"/>
                                    <w:rPr>
                                      <w:lang w:val="en-US"/>
                                    </w:rPr>
                                  </w:pPr>
                                  <w:proofErr w:type="spellStart"/>
                                  <w:r>
                                    <w:rPr>
                                      <w:lang w:val="en-US"/>
                                    </w:rPr>
                                    <w:t>Temuan</w:t>
                                  </w:r>
                                  <w:proofErr w:type="spellEnd"/>
                                  <w:r>
                                    <w:rPr>
                                      <w:lang w:val="en-US"/>
                                    </w:rPr>
                                    <w:t xml:space="preserve"> </w:t>
                                  </w:r>
                                  <w:proofErr w:type="spellStart"/>
                                  <w:r>
                                    <w:rPr>
                                      <w:lang w:val="en-US"/>
                                    </w:rPr>
                                    <w:t>Singkat</w:t>
                                  </w:r>
                                  <w:proofErr w:type="spellEnd"/>
                                </w:p>
                              </w:tc>
                            </w:tr>
                            <w:tr w:rsidR="003832F5" w:rsidRPr="00B81957" w14:paraId="4319DA99" w14:textId="77777777" w:rsidTr="007E7674">
                              <w:trPr>
                                <w:trHeight w:val="300"/>
                                <w:jc w:val="center"/>
                              </w:trPr>
                              <w:tc>
                                <w:tcPr>
                                  <w:tcW w:w="515" w:type="dxa"/>
                                  <w:tcBorders>
                                    <w:top w:val="single" w:sz="4" w:space="0" w:color="auto"/>
                                    <w:left w:val="nil"/>
                                    <w:bottom w:val="nil"/>
                                    <w:right w:val="nil"/>
                                  </w:tcBorders>
                                </w:tcPr>
                                <w:p w14:paraId="4BD5916D" w14:textId="77777777" w:rsidR="003832F5" w:rsidRPr="00B81957" w:rsidRDefault="003832F5" w:rsidP="003832F5">
                                  <w:pPr>
                                    <w:pStyle w:val="Tabel"/>
                                    <w:numPr>
                                      <w:ilvl w:val="0"/>
                                      <w:numId w:val="3"/>
                                    </w:numPr>
                                    <w:jc w:val="left"/>
                                    <w:rPr>
                                      <w:lang w:val="en-US"/>
                                    </w:rPr>
                                  </w:pPr>
                                </w:p>
                              </w:tc>
                              <w:tc>
                                <w:tcPr>
                                  <w:tcW w:w="1089" w:type="dxa"/>
                                  <w:tcBorders>
                                    <w:top w:val="single" w:sz="4" w:space="0" w:color="auto"/>
                                    <w:left w:val="nil"/>
                                    <w:bottom w:val="nil"/>
                                    <w:right w:val="nil"/>
                                  </w:tcBorders>
                                </w:tcPr>
                                <w:p w14:paraId="5B38CFB3" w14:textId="77777777" w:rsidR="003832F5" w:rsidRPr="00B81957" w:rsidRDefault="003832F5" w:rsidP="007E7674">
                                  <w:pPr>
                                    <w:pStyle w:val="Tabel"/>
                                    <w:jc w:val="left"/>
                                    <w:rPr>
                                      <w:lang w:val="en-US"/>
                                    </w:rPr>
                                  </w:pPr>
                                  <w:proofErr w:type="spellStart"/>
                                  <w:r>
                                    <w:rPr>
                                      <w:lang w:val="en-US"/>
                                    </w:rPr>
                                    <w:t>Windiyaningrum</w:t>
                                  </w:r>
                                  <w:proofErr w:type="spellEnd"/>
                                  <w:r>
                                    <w:rPr>
                                      <w:lang w:val="en-US"/>
                                    </w:rPr>
                                    <w:t xml:space="preserve"> et al., 2026</w:t>
                                  </w:r>
                                </w:p>
                              </w:tc>
                              <w:tc>
                                <w:tcPr>
                                  <w:tcW w:w="2244" w:type="dxa"/>
                                  <w:tcBorders>
                                    <w:top w:val="single" w:sz="4" w:space="0" w:color="auto"/>
                                    <w:left w:val="nil"/>
                                    <w:bottom w:val="nil"/>
                                    <w:right w:val="nil"/>
                                  </w:tcBorders>
                                </w:tcPr>
                                <w:p w14:paraId="2D84DC59" w14:textId="77777777" w:rsidR="003832F5" w:rsidRPr="00B81957" w:rsidRDefault="003832F5" w:rsidP="007E7674">
                                  <w:pPr>
                                    <w:pStyle w:val="Tabel"/>
                                    <w:jc w:val="left"/>
                                    <w:rPr>
                                      <w:lang w:val="en-US"/>
                                    </w:rPr>
                                  </w:pPr>
                                  <w:r>
                                    <w:rPr>
                                      <w:lang w:val="en-US"/>
                                    </w:rPr>
                                    <w:t xml:space="preserve">Studi </w:t>
                                  </w:r>
                                  <w:proofErr w:type="spellStart"/>
                                  <w:r>
                                    <w:rPr>
                                      <w:lang w:val="en-US"/>
                                    </w:rPr>
                                    <w:t>kasus</w:t>
                                  </w:r>
                                  <w:proofErr w:type="spellEnd"/>
                                  <w:r>
                                    <w:rPr>
                                      <w:lang w:val="en-US"/>
                                    </w:rPr>
                                    <w:t xml:space="preserve">; 1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single" w:sz="4" w:space="0" w:color="auto"/>
                                    <w:left w:val="nil"/>
                                    <w:bottom w:val="nil"/>
                                    <w:right w:val="nil"/>
                                  </w:tcBorders>
                                </w:tcPr>
                                <w:p w14:paraId="5D05FF66" w14:textId="77777777" w:rsidR="003832F5" w:rsidRPr="00B81957" w:rsidRDefault="003832F5" w:rsidP="007E7674">
                                  <w:pPr>
                                    <w:pStyle w:val="Tabel"/>
                                    <w:jc w:val="left"/>
                                    <w:rPr>
                                      <w:lang w:val="en-US"/>
                                    </w:rPr>
                                  </w:pPr>
                                  <w:proofErr w:type="spellStart"/>
                                  <w:r>
                                    <w:rPr>
                                      <w:lang w:val="en-US"/>
                                    </w:rPr>
                                    <w:t>Aktivitas</w:t>
                                  </w:r>
                                  <w:proofErr w:type="spellEnd"/>
                                  <w:r>
                                    <w:rPr>
                                      <w:lang w:val="en-US"/>
                                    </w:rPr>
                                    <w:t xml:space="preserve"> </w:t>
                                  </w:r>
                                  <w:proofErr w:type="spellStart"/>
                                  <w:r>
                                    <w:rPr>
                                      <w:lang w:val="en-US"/>
                                    </w:rPr>
                                    <w:t>menabung</w:t>
                                  </w:r>
                                  <w:proofErr w:type="spellEnd"/>
                                </w:p>
                              </w:tc>
                              <w:tc>
                                <w:tcPr>
                                  <w:tcW w:w="1541" w:type="dxa"/>
                                  <w:tcBorders>
                                    <w:top w:val="single" w:sz="4" w:space="0" w:color="auto"/>
                                    <w:left w:val="nil"/>
                                    <w:bottom w:val="nil"/>
                                    <w:right w:val="nil"/>
                                  </w:tcBorders>
                                </w:tcPr>
                                <w:p w14:paraId="4A23C751" w14:textId="77777777" w:rsidR="003832F5" w:rsidRPr="00B81957" w:rsidRDefault="003832F5" w:rsidP="007E7674">
                                  <w:pPr>
                                    <w:pStyle w:val="Tabel"/>
                                    <w:jc w:val="left"/>
                                    <w:rPr>
                                      <w:lang w:val="en-US"/>
                                    </w:rPr>
                                  </w:pPr>
                                  <w:proofErr w:type="spellStart"/>
                                  <w:r>
                                    <w:rPr>
                                      <w:lang w:val="en-US"/>
                                    </w:rPr>
                                    <w:t>Mengenal</w:t>
                                  </w:r>
                                  <w:proofErr w:type="spellEnd"/>
                                  <w:r>
                                    <w:rPr>
                                      <w:lang w:val="en-US"/>
                                    </w:rPr>
                                    <w:t xml:space="preserve"> uang, </w:t>
                                  </w:r>
                                  <w:proofErr w:type="spellStart"/>
                                  <w:r>
                                    <w:rPr>
                                      <w:lang w:val="en-US"/>
                                    </w:rPr>
                                    <w:t>nilai</w:t>
                                  </w:r>
                                  <w:proofErr w:type="spellEnd"/>
                                  <w:r>
                                    <w:rPr>
                                      <w:lang w:val="en-US"/>
                                    </w:rPr>
                                    <w:t xml:space="preserve"> uang, </w:t>
                                  </w:r>
                                  <w:proofErr w:type="spellStart"/>
                                  <w:r>
                                    <w:rPr>
                                      <w:lang w:val="en-US"/>
                                    </w:rPr>
                                    <w:t>menabung</w:t>
                                  </w:r>
                                  <w:proofErr w:type="spellEnd"/>
                                </w:p>
                              </w:tc>
                              <w:tc>
                                <w:tcPr>
                                  <w:tcW w:w="2659" w:type="dxa"/>
                                  <w:tcBorders>
                                    <w:top w:val="single" w:sz="4" w:space="0" w:color="auto"/>
                                    <w:left w:val="nil"/>
                                    <w:bottom w:val="nil"/>
                                    <w:right w:val="nil"/>
                                  </w:tcBorders>
                                </w:tcPr>
                                <w:p w14:paraId="59A25168" w14:textId="77777777" w:rsidR="003832F5" w:rsidRPr="00B81957" w:rsidRDefault="003832F5" w:rsidP="007E7674">
                                  <w:pPr>
                                    <w:pStyle w:val="Tabel"/>
                                    <w:jc w:val="left"/>
                                    <w:rPr>
                                      <w:lang w:val="en-US"/>
                                    </w:rPr>
                                  </w:pP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life </w:t>
                                  </w:r>
                                  <w:proofErr w:type="spellStart"/>
                                  <w:r>
                                    <w:rPr>
                                      <w:lang w:val="en-US"/>
                                    </w:rPr>
                                    <w:t>skils</w:t>
                                  </w:r>
                                  <w:proofErr w:type="spellEnd"/>
                                  <w:r>
                                    <w:rPr>
                                      <w:lang w:val="en-US"/>
                                    </w:rPr>
                                    <w:t xml:space="preserve"> and </w:t>
                                  </w:r>
                                  <w:proofErr w:type="spellStart"/>
                                  <w:r>
                                    <w:rPr>
                                      <w:lang w:val="en-US"/>
                                    </w:rPr>
                                    <w:t>kemandirian</w:t>
                                  </w:r>
                                  <w:proofErr w:type="spellEnd"/>
                                  <w:r>
                                    <w:rPr>
                                      <w:lang w:val="en-US"/>
                                    </w:rPr>
                                    <w:t xml:space="preserve"> </w:t>
                                  </w:r>
                                  <w:proofErr w:type="spellStart"/>
                                  <w:r>
                                    <w:rPr>
                                      <w:lang w:val="en-US"/>
                                    </w:rPr>
                                    <w:t>finansial</w:t>
                                  </w:r>
                                  <w:proofErr w:type="spellEnd"/>
                                  <w:r>
                                    <w:rPr>
                                      <w:lang w:val="en-US"/>
                                    </w:rPr>
                                    <w:t xml:space="preserve"> </w:t>
                                  </w:r>
                                  <w:proofErr w:type="spellStart"/>
                                  <w:r>
                                    <w:rPr>
                                      <w:lang w:val="en-US"/>
                                    </w:rPr>
                                    <w:t>dasar</w:t>
                                  </w:r>
                                  <w:proofErr w:type="spellEnd"/>
                                </w:p>
                              </w:tc>
                            </w:tr>
                            <w:tr w:rsidR="003832F5" w:rsidRPr="00B81957" w14:paraId="31FD1A87" w14:textId="77777777" w:rsidTr="007E7674">
                              <w:trPr>
                                <w:trHeight w:val="300"/>
                                <w:jc w:val="center"/>
                              </w:trPr>
                              <w:tc>
                                <w:tcPr>
                                  <w:tcW w:w="515" w:type="dxa"/>
                                  <w:tcBorders>
                                    <w:top w:val="nil"/>
                                    <w:left w:val="nil"/>
                                    <w:bottom w:val="nil"/>
                                    <w:right w:val="nil"/>
                                  </w:tcBorders>
                                </w:tcPr>
                                <w:p w14:paraId="51E3F4ED"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3137FDAB" w14:textId="77777777" w:rsidR="003832F5" w:rsidRPr="00B81957" w:rsidRDefault="003832F5" w:rsidP="007E7674">
                                  <w:pPr>
                                    <w:pStyle w:val="Tabel"/>
                                    <w:jc w:val="left"/>
                                    <w:rPr>
                                      <w:lang w:val="en-US"/>
                                    </w:rPr>
                                  </w:pPr>
                                  <w:r>
                                    <w:rPr>
                                      <w:lang w:val="en-US"/>
                                    </w:rPr>
                                    <w:t>Root et al., 2017</w:t>
                                  </w:r>
                                </w:p>
                              </w:tc>
                              <w:tc>
                                <w:tcPr>
                                  <w:tcW w:w="2244" w:type="dxa"/>
                                  <w:tcBorders>
                                    <w:top w:val="nil"/>
                                    <w:left w:val="nil"/>
                                    <w:bottom w:val="nil"/>
                                    <w:right w:val="nil"/>
                                  </w:tcBorders>
                                </w:tcPr>
                                <w:p w14:paraId="4C0B4D3B" w14:textId="77777777" w:rsidR="003832F5" w:rsidRPr="00B81957" w:rsidRDefault="003832F5" w:rsidP="007E7674">
                                  <w:pPr>
                                    <w:pStyle w:val="Tabel"/>
                                    <w:jc w:val="left"/>
                                    <w:rPr>
                                      <w:lang w:val="en-US"/>
                                    </w:rPr>
                                  </w:pPr>
                                  <w:r>
                                    <w:rPr>
                                      <w:lang w:val="en-US"/>
                                    </w:rPr>
                                    <w:t xml:space="preserve">Single subject; 3 </w:t>
                                  </w:r>
                                  <w:proofErr w:type="spellStart"/>
                                  <w:r>
                                    <w:rPr>
                                      <w:lang w:val="en-US"/>
                                    </w:rPr>
                                    <w:t>siswaID</w:t>
                                  </w:r>
                                  <w:proofErr w:type="spellEnd"/>
                                  <w:r>
                                    <w:rPr>
                                      <w:lang w:val="en-US"/>
                                    </w:rPr>
                                    <w:t xml:space="preserve"> </w:t>
                                  </w:r>
                                  <w:proofErr w:type="spellStart"/>
                                  <w:r>
                                    <w:rPr>
                                      <w:lang w:val="en-US"/>
                                    </w:rPr>
                                    <w:t>rigan</w:t>
                                  </w:r>
                                  <w:proofErr w:type="spellEnd"/>
                                </w:p>
                              </w:tc>
                              <w:tc>
                                <w:tcPr>
                                  <w:tcW w:w="1310" w:type="dxa"/>
                                  <w:tcBorders>
                                    <w:top w:val="nil"/>
                                    <w:left w:val="nil"/>
                                    <w:bottom w:val="nil"/>
                                    <w:right w:val="nil"/>
                                  </w:tcBorders>
                                </w:tcPr>
                                <w:p w14:paraId="689EAE8B" w14:textId="77777777" w:rsidR="003832F5" w:rsidRPr="00B81957" w:rsidRDefault="003832F5" w:rsidP="007E7674">
                                  <w:pPr>
                                    <w:pStyle w:val="Tabel"/>
                                    <w:jc w:val="left"/>
                                    <w:rPr>
                                      <w:lang w:val="en-US"/>
                                    </w:rPr>
                                  </w:pPr>
                                  <w:r>
                                    <w:rPr>
                                      <w:lang w:val="en-US"/>
                                    </w:rPr>
                                    <w:t xml:space="preserve">MSBI + </w:t>
                                  </w:r>
                                  <w:proofErr w:type="spellStart"/>
                                  <w:r>
                                    <w:rPr>
                                      <w:lang w:val="en-US"/>
                                    </w:rPr>
                                    <w:t>kalkulator</w:t>
                                  </w:r>
                                  <w:proofErr w:type="spellEnd"/>
                                  <w:r>
                                    <w:rPr>
                                      <w:lang w:val="en-US"/>
                                    </w:rPr>
                                    <w:t xml:space="preserve">/ </w:t>
                                  </w:r>
                                  <w:proofErr w:type="spellStart"/>
                                  <w:r>
                                    <w:rPr>
                                      <w:lang w:val="en-US"/>
                                    </w:rPr>
                                    <w:t>iDevice</w:t>
                                  </w:r>
                                  <w:proofErr w:type="spellEnd"/>
                                </w:p>
                              </w:tc>
                              <w:tc>
                                <w:tcPr>
                                  <w:tcW w:w="1541" w:type="dxa"/>
                                  <w:tcBorders>
                                    <w:top w:val="nil"/>
                                    <w:left w:val="nil"/>
                                    <w:bottom w:val="nil"/>
                                    <w:right w:val="nil"/>
                                  </w:tcBorders>
                                </w:tcPr>
                                <w:p w14:paraId="2A9AE9BB" w14:textId="77777777" w:rsidR="003832F5" w:rsidRPr="00B81957" w:rsidRDefault="003832F5" w:rsidP="007E7674">
                                  <w:pPr>
                                    <w:pStyle w:val="Tabel"/>
                                    <w:jc w:val="left"/>
                                    <w:rPr>
                                      <w:lang w:val="en-US"/>
                                    </w:rPr>
                                  </w:pPr>
                                  <w:r>
                                    <w:rPr>
                                      <w:lang w:val="en-US"/>
                                    </w:rPr>
                                    <w:t xml:space="preserve">Problem solving </w:t>
                                  </w:r>
                                  <w:proofErr w:type="spellStart"/>
                                  <w:r>
                                    <w:rPr>
                                      <w:lang w:val="en-US"/>
                                    </w:rPr>
                                    <w:t>keuangan</w:t>
                                  </w:r>
                                  <w:proofErr w:type="spellEnd"/>
                                  <w:r>
                                    <w:rPr>
                                      <w:lang w:val="en-US"/>
                                    </w:rPr>
                                    <w:t xml:space="preserve"> personal</w:t>
                                  </w:r>
                                </w:p>
                              </w:tc>
                              <w:tc>
                                <w:tcPr>
                                  <w:tcW w:w="2659" w:type="dxa"/>
                                  <w:tcBorders>
                                    <w:top w:val="nil"/>
                                    <w:left w:val="nil"/>
                                    <w:bottom w:val="nil"/>
                                    <w:right w:val="nil"/>
                                  </w:tcBorders>
                                </w:tcPr>
                                <w:p w14:paraId="14057F9B" w14:textId="77777777" w:rsidR="003832F5" w:rsidRPr="00B81957" w:rsidRDefault="003832F5" w:rsidP="007E7674">
                                  <w:pPr>
                                    <w:pStyle w:val="Tabel"/>
                                    <w:jc w:val="left"/>
                                    <w:rPr>
                                      <w:lang w:val="en-US"/>
                                    </w:rPr>
                                  </w:pPr>
                                  <w:proofErr w:type="spellStart"/>
                                  <w:r>
                                    <w:rPr>
                                      <w:lang w:val="en-US"/>
                                    </w:rPr>
                                    <w:t>Meningkat</w:t>
                                  </w:r>
                                  <w:proofErr w:type="spellEnd"/>
                                  <w:r>
                                    <w:rPr>
                                      <w:lang w:val="en-US"/>
                                    </w:rPr>
                                    <w:t xml:space="preserve"> </w:t>
                                  </w:r>
                                  <w:proofErr w:type="spellStart"/>
                                  <w:r>
                                    <w:rPr>
                                      <w:lang w:val="en-US"/>
                                    </w:rPr>
                                    <w:t>pemecahan</w:t>
                                  </w:r>
                                  <w:proofErr w:type="spellEnd"/>
                                  <w:r>
                                    <w:rPr>
                                      <w:lang w:val="en-US"/>
                                    </w:rPr>
                                    <w:t xml:space="preserve"> </w:t>
                                  </w:r>
                                  <w:proofErr w:type="spellStart"/>
                                  <w:r>
                                    <w:rPr>
                                      <w:lang w:val="en-US"/>
                                    </w:rPr>
                                    <w:t>soal</w:t>
                                  </w:r>
                                  <w:proofErr w:type="spellEnd"/>
                                  <w:r>
                                    <w:rPr>
                                      <w:lang w:val="en-US"/>
                                    </w:rPr>
                                    <w:t xml:space="preserve"> </w:t>
                                  </w:r>
                                  <w:proofErr w:type="spellStart"/>
                                  <w:r>
                                    <w:rPr>
                                      <w:lang w:val="en-US"/>
                                    </w:rPr>
                                    <w:t>keuangan</w:t>
                                  </w:r>
                                  <w:proofErr w:type="spellEnd"/>
                                  <w:r>
                                    <w:rPr>
                                      <w:lang w:val="en-US"/>
                                    </w:rPr>
                                    <w:t xml:space="preserve"> dan </w:t>
                                  </w:r>
                                  <w:proofErr w:type="spellStart"/>
                                  <w:r>
                                    <w:rPr>
                                      <w:lang w:val="en-US"/>
                                    </w:rPr>
                                    <w:t>generalisasi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iDevice</w:t>
                                  </w:r>
                                  <w:proofErr w:type="spellEnd"/>
                                </w:p>
                              </w:tc>
                            </w:tr>
                            <w:tr w:rsidR="003832F5" w:rsidRPr="00B81957" w14:paraId="2D9FAEA9" w14:textId="77777777" w:rsidTr="007E7674">
                              <w:trPr>
                                <w:trHeight w:val="300"/>
                                <w:jc w:val="center"/>
                              </w:trPr>
                              <w:tc>
                                <w:tcPr>
                                  <w:tcW w:w="515" w:type="dxa"/>
                                  <w:tcBorders>
                                    <w:top w:val="nil"/>
                                    <w:left w:val="nil"/>
                                    <w:bottom w:val="nil"/>
                                    <w:right w:val="nil"/>
                                  </w:tcBorders>
                                </w:tcPr>
                                <w:p w14:paraId="55EF6FE1"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5DA3E57A" w14:textId="77777777" w:rsidR="003832F5" w:rsidRPr="00B81957" w:rsidRDefault="003832F5" w:rsidP="007E7674">
                                  <w:pPr>
                                    <w:pStyle w:val="Tabel"/>
                                    <w:jc w:val="left"/>
                                    <w:rPr>
                                      <w:lang w:val="en-US"/>
                                    </w:rPr>
                                  </w:pPr>
                                  <w:proofErr w:type="spellStart"/>
                                  <w:r>
                                    <w:rPr>
                                      <w:lang w:val="en-US"/>
                                    </w:rPr>
                                    <w:t>Caninglia</w:t>
                                  </w:r>
                                  <w:proofErr w:type="spellEnd"/>
                                  <w:r>
                                    <w:rPr>
                                      <w:lang w:val="en-US"/>
                                    </w:rPr>
                                    <w:t xml:space="preserve"> et al., 2017</w:t>
                                  </w:r>
                                </w:p>
                              </w:tc>
                              <w:tc>
                                <w:tcPr>
                                  <w:tcW w:w="2244" w:type="dxa"/>
                                  <w:tcBorders>
                                    <w:top w:val="nil"/>
                                    <w:left w:val="nil"/>
                                    <w:bottom w:val="nil"/>
                                    <w:right w:val="nil"/>
                                  </w:tcBorders>
                                </w:tcPr>
                                <w:p w14:paraId="73A751E2" w14:textId="77777777" w:rsidR="003832F5" w:rsidRPr="00B81957" w:rsidRDefault="003832F5" w:rsidP="007E7674">
                                  <w:pPr>
                                    <w:pStyle w:val="Tabel"/>
                                    <w:jc w:val="left"/>
                                    <w:rPr>
                                      <w:lang w:val="en-US"/>
                                    </w:rPr>
                                  </w:pPr>
                                  <w:proofErr w:type="spellStart"/>
                                  <w:r>
                                    <w:rPr>
                                      <w:lang w:val="en-US"/>
                                    </w:rPr>
                                    <w:t>Deskripsi</w:t>
                                  </w:r>
                                  <w:proofErr w:type="spellEnd"/>
                                  <w:r>
                                    <w:rPr>
                                      <w:lang w:val="en-US"/>
                                    </w:rPr>
                                    <w:t xml:space="preserve"> program; </w:t>
                                  </w:r>
                                  <w:proofErr w:type="spellStart"/>
                                  <w:r>
                                    <w:rPr>
                                      <w:lang w:val="en-US"/>
                                    </w:rPr>
                                    <w:t>mahasiswa</w:t>
                                  </w:r>
                                  <w:proofErr w:type="spellEnd"/>
                                  <w:r>
                                    <w:rPr>
                                      <w:lang w:val="en-US"/>
                                    </w:rPr>
                                    <w:t xml:space="preserve"> ID masa </w:t>
                                  </w:r>
                                  <w:proofErr w:type="spellStart"/>
                                  <w:r>
                                    <w:rPr>
                                      <w:lang w:val="en-US"/>
                                    </w:rPr>
                                    <w:t>transisi</w:t>
                                  </w:r>
                                  <w:proofErr w:type="spellEnd"/>
                                </w:p>
                              </w:tc>
                              <w:tc>
                                <w:tcPr>
                                  <w:tcW w:w="1310" w:type="dxa"/>
                                  <w:tcBorders>
                                    <w:top w:val="nil"/>
                                    <w:left w:val="nil"/>
                                    <w:bottom w:val="nil"/>
                                    <w:right w:val="nil"/>
                                  </w:tcBorders>
                                </w:tcPr>
                                <w:p w14:paraId="74FD3FC3" w14:textId="77777777" w:rsidR="003832F5" w:rsidRPr="00B81957" w:rsidRDefault="003832F5" w:rsidP="007E7674">
                                  <w:pPr>
                                    <w:pStyle w:val="Tabel"/>
                                    <w:jc w:val="left"/>
                                    <w:rPr>
                                      <w:lang w:val="en-US"/>
                                    </w:rPr>
                                  </w:pPr>
                                  <w:proofErr w:type="spellStart"/>
                                  <w:r>
                                    <w:rPr>
                                      <w:lang w:val="en-US"/>
                                    </w:rPr>
                                    <w:t>Kursus</w:t>
                                  </w:r>
                                  <w:proofErr w:type="spellEnd"/>
                                  <w:r>
                                    <w:rPr>
                                      <w:lang w:val="en-US"/>
                                    </w:rPr>
                                    <w:t xml:space="preserve"> </w:t>
                                  </w:r>
                                  <w:proofErr w:type="spellStart"/>
                                  <w:r>
                                    <w:rPr>
                                      <w:lang w:val="en-US"/>
                                    </w:rPr>
                                    <w:t>berbasais</w:t>
                                  </w:r>
                                  <w:proofErr w:type="spellEnd"/>
                                  <w:r>
                                    <w:rPr>
                                      <w:lang w:val="en-US"/>
                                    </w:rPr>
                                    <w:t xml:space="preserve"> </w:t>
                                  </w:r>
                                  <w:proofErr w:type="spellStart"/>
                                  <w:r>
                                    <w:rPr>
                                      <w:lang w:val="en-US"/>
                                    </w:rPr>
                                    <w:t>sef</w:t>
                                  </w:r>
                                  <w:proofErr w:type="spellEnd"/>
                                  <w:r>
                                    <w:rPr>
                                      <w:lang w:val="en-US"/>
                                    </w:rPr>
                                    <w:t>-determination</w:t>
                                  </w:r>
                                </w:p>
                              </w:tc>
                              <w:tc>
                                <w:tcPr>
                                  <w:tcW w:w="1541" w:type="dxa"/>
                                  <w:tcBorders>
                                    <w:top w:val="nil"/>
                                    <w:left w:val="nil"/>
                                    <w:bottom w:val="nil"/>
                                    <w:right w:val="nil"/>
                                  </w:tcBorders>
                                </w:tcPr>
                                <w:p w14:paraId="32841500" w14:textId="77777777" w:rsidR="003832F5" w:rsidRPr="00B81957" w:rsidRDefault="003832F5" w:rsidP="007E7674">
                                  <w:pPr>
                                    <w:pStyle w:val="Tabel"/>
                                    <w:jc w:val="left"/>
                                    <w:rPr>
                                      <w:lang w:val="en-US"/>
                                    </w:rPr>
                                  </w:pPr>
                                  <w:r>
                                    <w:rPr>
                                      <w:lang w:val="en-US"/>
                                    </w:rPr>
                                    <w:t>Budgeting, saving, banking, planning</w:t>
                                  </w:r>
                                </w:p>
                              </w:tc>
                              <w:tc>
                                <w:tcPr>
                                  <w:tcW w:w="2659" w:type="dxa"/>
                                  <w:tcBorders>
                                    <w:top w:val="nil"/>
                                    <w:left w:val="nil"/>
                                    <w:bottom w:val="nil"/>
                                    <w:right w:val="nil"/>
                                  </w:tcBorders>
                                </w:tcPr>
                                <w:p w14:paraId="10266FE7" w14:textId="77777777" w:rsidR="003832F5" w:rsidRPr="00B81957" w:rsidRDefault="003832F5" w:rsidP="007E7674">
                                  <w:pPr>
                                    <w:pStyle w:val="Tabel"/>
                                    <w:jc w:val="left"/>
                                    <w:rPr>
                                      <w:lang w:val="en-US"/>
                                    </w:rPr>
                                  </w:pPr>
                                  <w:proofErr w:type="spellStart"/>
                                  <w:r>
                                    <w:rPr>
                                      <w:lang w:val="en-US"/>
                                    </w:rPr>
                                    <w:t>Meningkatkan</w:t>
                                  </w:r>
                                  <w:proofErr w:type="spellEnd"/>
                                  <w:r>
                                    <w:rPr>
                                      <w:lang w:val="en-US"/>
                                    </w:rPr>
                                    <w:t xml:space="preserve"> </w:t>
                                  </w:r>
                                  <w:proofErr w:type="spellStart"/>
                                  <w:r>
                                    <w:rPr>
                                      <w:lang w:val="en-US"/>
                                    </w:rPr>
                                    <w:t>kesadaran</w:t>
                                  </w:r>
                                  <w:proofErr w:type="spellEnd"/>
                                  <w:r>
                                    <w:rPr>
                                      <w:lang w:val="en-US"/>
                                    </w:rPr>
                                    <w:t xml:space="preserve">, </w:t>
                                  </w:r>
                                  <w:proofErr w:type="spellStart"/>
                                  <w:r>
                                    <w:rPr>
                                      <w:lang w:val="en-US"/>
                                    </w:rPr>
                                    <w:t>sikap</w:t>
                                  </w:r>
                                  <w:proofErr w:type="spellEnd"/>
                                  <w:r>
                                    <w:rPr>
                                      <w:lang w:val="en-US"/>
                                    </w:rPr>
                                    <w:t xml:space="preserve">, dan </w:t>
                                  </w:r>
                                  <w:proofErr w:type="spellStart"/>
                                  <w:r>
                                    <w:rPr>
                                      <w:lang w:val="en-US"/>
                                    </w:rPr>
                                    <w:t>keterampilan</w:t>
                                  </w:r>
                                  <w:proofErr w:type="spellEnd"/>
                                  <w:r>
                                    <w:rPr>
                                      <w:lang w:val="en-US"/>
                                    </w:rPr>
                                    <w:t xml:space="preserve"> </w:t>
                                  </w:r>
                                  <w:proofErr w:type="spellStart"/>
                                  <w:r>
                                    <w:rPr>
                                      <w:lang w:val="en-US"/>
                                    </w:rPr>
                                    <w:t>finansial</w:t>
                                  </w:r>
                                  <w:proofErr w:type="spellEnd"/>
                                  <w:r>
                                    <w:rPr>
                                      <w:lang w:val="en-US"/>
                                    </w:rPr>
                                    <w:t xml:space="preserve"> </w:t>
                                  </w:r>
                                  <w:proofErr w:type="spellStart"/>
                                  <w:r>
                                    <w:rPr>
                                      <w:lang w:val="en-US"/>
                                    </w:rPr>
                                    <w:t>awal</w:t>
                                  </w:r>
                                  <w:proofErr w:type="spellEnd"/>
                                </w:p>
                              </w:tc>
                            </w:tr>
                            <w:tr w:rsidR="003832F5" w:rsidRPr="00B81957" w14:paraId="66A75F4E" w14:textId="77777777" w:rsidTr="007E7674">
                              <w:trPr>
                                <w:trHeight w:val="300"/>
                                <w:jc w:val="center"/>
                              </w:trPr>
                              <w:tc>
                                <w:tcPr>
                                  <w:tcW w:w="515" w:type="dxa"/>
                                  <w:tcBorders>
                                    <w:top w:val="nil"/>
                                    <w:left w:val="nil"/>
                                    <w:bottom w:val="nil"/>
                                    <w:right w:val="nil"/>
                                  </w:tcBorders>
                                </w:tcPr>
                                <w:p w14:paraId="61FC56A5"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2894DC32" w14:textId="77777777" w:rsidR="003832F5" w:rsidRPr="00B81957" w:rsidRDefault="003832F5" w:rsidP="007E7674">
                                  <w:pPr>
                                    <w:pStyle w:val="Tabel"/>
                                    <w:jc w:val="left"/>
                                    <w:rPr>
                                      <w:lang w:val="en-US"/>
                                    </w:rPr>
                                  </w:pPr>
                                  <w:r>
                                    <w:rPr>
                                      <w:lang w:val="en-US"/>
                                    </w:rPr>
                                    <w:t>Agustin, 209</w:t>
                                  </w:r>
                                </w:p>
                              </w:tc>
                              <w:tc>
                                <w:tcPr>
                                  <w:tcW w:w="2244" w:type="dxa"/>
                                  <w:tcBorders>
                                    <w:top w:val="nil"/>
                                    <w:left w:val="nil"/>
                                    <w:bottom w:val="nil"/>
                                    <w:right w:val="nil"/>
                                  </w:tcBorders>
                                </w:tcPr>
                                <w:p w14:paraId="71D04559" w14:textId="77777777" w:rsidR="003832F5" w:rsidRPr="00B81957" w:rsidRDefault="003832F5" w:rsidP="007E7674">
                                  <w:pPr>
                                    <w:pStyle w:val="Tabel"/>
                                    <w:jc w:val="left"/>
                                    <w:rPr>
                                      <w:lang w:val="en-US"/>
                                    </w:rPr>
                                  </w:pPr>
                                  <w:r>
                                    <w:rPr>
                                      <w:lang w:val="en-US"/>
                                    </w:rPr>
                                    <w:t xml:space="preserve">PTK; 2 </w:t>
                                  </w:r>
                                  <w:proofErr w:type="spellStart"/>
                                  <w:r>
                                    <w:rPr>
                                      <w:lang w:val="en-US"/>
                                    </w:rPr>
                                    <w:t>siswa</w:t>
                                  </w:r>
                                  <w:proofErr w:type="spellEnd"/>
                                  <w:r>
                                    <w:rPr>
                                      <w:lang w:val="en-US"/>
                                    </w:rPr>
                                    <w:t xml:space="preserve"> SMP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5E0169B5" w14:textId="77777777" w:rsidR="003832F5" w:rsidRPr="00B81957" w:rsidRDefault="003832F5" w:rsidP="007E7674">
                                  <w:pPr>
                                    <w:pStyle w:val="Tabel"/>
                                    <w:jc w:val="left"/>
                                    <w:rPr>
                                      <w:lang w:val="en-US"/>
                                    </w:rPr>
                                  </w:pPr>
                                  <w:proofErr w:type="spellStart"/>
                                  <w:r>
                                    <w:rPr>
                                      <w:lang w:val="en-US"/>
                                    </w:rPr>
                                    <w:t>Bermain</w:t>
                                  </w:r>
                                  <w:proofErr w:type="spellEnd"/>
                                  <w:r>
                                    <w:rPr>
                                      <w:lang w:val="en-US"/>
                                    </w:rPr>
                                    <w:t xml:space="preserve"> </w:t>
                                  </w:r>
                                  <w:proofErr w:type="spellStart"/>
                                  <w:r>
                                    <w:rPr>
                                      <w:lang w:val="en-US"/>
                                    </w:rPr>
                                    <w:t>peran</w:t>
                                  </w:r>
                                  <w:proofErr w:type="spellEnd"/>
                                </w:p>
                              </w:tc>
                              <w:tc>
                                <w:tcPr>
                                  <w:tcW w:w="1541" w:type="dxa"/>
                                  <w:tcBorders>
                                    <w:top w:val="nil"/>
                                    <w:left w:val="nil"/>
                                    <w:bottom w:val="nil"/>
                                    <w:right w:val="nil"/>
                                  </w:tcBorders>
                                </w:tcPr>
                                <w:p w14:paraId="774120B0" w14:textId="77777777" w:rsidR="003832F5" w:rsidRPr="00B81957" w:rsidRDefault="003832F5" w:rsidP="007E7674">
                                  <w:pPr>
                                    <w:pStyle w:val="Tabel"/>
                                    <w:jc w:val="left"/>
                                    <w:rPr>
                                      <w:lang w:val="en-US"/>
                                    </w:rPr>
                                  </w:pPr>
                                  <w:proofErr w:type="spellStart"/>
                                  <w:r>
                                    <w:rPr>
                                      <w:lang w:val="en-US"/>
                                    </w:rPr>
                                    <w:t>Penggunaan</w:t>
                                  </w:r>
                                  <w:proofErr w:type="spellEnd"/>
                                  <w:r>
                                    <w:rPr>
                                      <w:lang w:val="en-US"/>
                                    </w:rPr>
                                    <w:t xml:space="preserve"> </w:t>
                                  </w:r>
                                  <w:proofErr w:type="spellStart"/>
                                  <w:r>
                                    <w:rPr>
                                      <w:lang w:val="en-US"/>
                                    </w:rPr>
                                    <w:t>nilai</w:t>
                                  </w:r>
                                  <w:proofErr w:type="spellEnd"/>
                                  <w:r>
                                    <w:rPr>
                                      <w:lang w:val="en-US"/>
                                    </w:rPr>
                                    <w:t xml:space="preserve"> uang</w:t>
                                  </w:r>
                                </w:p>
                              </w:tc>
                              <w:tc>
                                <w:tcPr>
                                  <w:tcW w:w="2659" w:type="dxa"/>
                                  <w:tcBorders>
                                    <w:top w:val="nil"/>
                                    <w:left w:val="nil"/>
                                    <w:bottom w:val="nil"/>
                                    <w:right w:val="nil"/>
                                  </w:tcBorders>
                                </w:tcPr>
                                <w:p w14:paraId="188FFB46" w14:textId="77777777" w:rsidR="003832F5" w:rsidRPr="00B81957" w:rsidRDefault="003832F5" w:rsidP="007E7674">
                                  <w:pPr>
                                    <w:pStyle w:val="Tabel"/>
                                    <w:jc w:val="left"/>
                                    <w:rPr>
                                      <w:lang w:val="en-US"/>
                                    </w:rPr>
                                  </w:pPr>
                                  <w:proofErr w:type="spellStart"/>
                                  <w:r>
                                    <w:rPr>
                                      <w:lang w:val="en-US"/>
                                    </w:rPr>
                                    <w:t>Kemampuan</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nilai</w:t>
                                  </w:r>
                                  <w:proofErr w:type="spellEnd"/>
                                  <w:r>
                                    <w:rPr>
                                      <w:lang w:val="en-US"/>
                                    </w:rPr>
                                    <w:t xml:space="preserve"> uang </w:t>
                                  </w:r>
                                  <w:proofErr w:type="spellStart"/>
                                  <w:r>
                                    <w:rPr>
                                      <w:lang w:val="en-US"/>
                                    </w:rPr>
                                    <w:t>meningkat</w:t>
                                  </w:r>
                                  <w:proofErr w:type="spellEnd"/>
                                  <w:r>
                                    <w:rPr>
                                      <w:lang w:val="en-US"/>
                                    </w:rPr>
                                    <w:t xml:space="preserve"> pada </w:t>
                                  </w:r>
                                  <w:proofErr w:type="spellStart"/>
                                  <w:r>
                                    <w:rPr>
                                      <w:lang w:val="en-US"/>
                                    </w:rPr>
                                    <w:t>kedua</w:t>
                                  </w:r>
                                  <w:proofErr w:type="spellEnd"/>
                                  <w:r>
                                    <w:rPr>
                                      <w:lang w:val="en-US"/>
                                    </w:rPr>
                                    <w:t xml:space="preserve"> </w:t>
                                  </w:r>
                                  <w:proofErr w:type="spellStart"/>
                                  <w:r>
                                    <w:rPr>
                                      <w:lang w:val="en-US"/>
                                    </w:rPr>
                                    <w:t>subjek</w:t>
                                  </w:r>
                                  <w:proofErr w:type="spellEnd"/>
                                </w:p>
                              </w:tc>
                            </w:tr>
                            <w:tr w:rsidR="003832F5" w:rsidRPr="00B81957" w14:paraId="1E0CA5F2" w14:textId="77777777" w:rsidTr="007E7674">
                              <w:trPr>
                                <w:trHeight w:val="300"/>
                                <w:jc w:val="center"/>
                              </w:trPr>
                              <w:tc>
                                <w:tcPr>
                                  <w:tcW w:w="515" w:type="dxa"/>
                                  <w:tcBorders>
                                    <w:top w:val="nil"/>
                                    <w:left w:val="nil"/>
                                    <w:bottom w:val="nil"/>
                                    <w:right w:val="nil"/>
                                  </w:tcBorders>
                                </w:tcPr>
                                <w:p w14:paraId="3E0019FD"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24F1D2E8" w14:textId="77777777" w:rsidR="003832F5" w:rsidRPr="00B81957" w:rsidRDefault="003832F5" w:rsidP="007E7674">
                                  <w:pPr>
                                    <w:pStyle w:val="Tabel"/>
                                    <w:jc w:val="left"/>
                                    <w:rPr>
                                      <w:lang w:val="en-US"/>
                                    </w:rPr>
                                  </w:pPr>
                                  <w:r>
                                    <w:rPr>
                                      <w:lang w:val="en-US"/>
                                    </w:rPr>
                                    <w:t>Yanti &amp; Efendi, 2019</w:t>
                                  </w:r>
                                </w:p>
                              </w:tc>
                              <w:tc>
                                <w:tcPr>
                                  <w:tcW w:w="2244" w:type="dxa"/>
                                  <w:tcBorders>
                                    <w:top w:val="nil"/>
                                    <w:left w:val="nil"/>
                                    <w:bottom w:val="nil"/>
                                    <w:right w:val="nil"/>
                                  </w:tcBorders>
                                </w:tcPr>
                                <w:p w14:paraId="6C34D982" w14:textId="77777777" w:rsidR="003832F5" w:rsidRPr="00B81957" w:rsidRDefault="003832F5" w:rsidP="007E7674">
                                  <w:pPr>
                                    <w:pStyle w:val="Tabel"/>
                                    <w:jc w:val="left"/>
                                    <w:rPr>
                                      <w:lang w:val="en-US"/>
                                    </w:rPr>
                                  </w:pPr>
                                  <w:r>
                                    <w:rPr>
                                      <w:lang w:val="en-US"/>
                                    </w:rPr>
                                    <w:t xml:space="preserve">PTK;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42893827" w14:textId="77777777" w:rsidR="003832F5" w:rsidRPr="00B81957" w:rsidRDefault="003832F5" w:rsidP="007E7674">
                                  <w:pPr>
                                    <w:pStyle w:val="Tabel"/>
                                    <w:jc w:val="left"/>
                                    <w:rPr>
                                      <w:lang w:val="en-US"/>
                                    </w:rPr>
                                  </w:pPr>
                                  <w:r>
                                    <w:rPr>
                                      <w:lang w:val="en-US"/>
                                    </w:rPr>
                                    <w:t xml:space="preserve">Ular </w:t>
                                  </w:r>
                                  <w:proofErr w:type="spellStart"/>
                                  <w:r>
                                    <w:rPr>
                                      <w:lang w:val="en-US"/>
                                    </w:rPr>
                                    <w:t>tanggan</w:t>
                                  </w:r>
                                  <w:proofErr w:type="spellEnd"/>
                                  <w:r>
                                    <w:rPr>
                                      <w:lang w:val="en-US"/>
                                    </w:rPr>
                                    <w:t xml:space="preserve"> </w:t>
                                  </w:r>
                                  <w:proofErr w:type="spellStart"/>
                                  <w:r>
                                    <w:rPr>
                                      <w:lang w:val="en-US"/>
                                    </w:rPr>
                                    <w:t>modifikasi</w:t>
                                  </w:r>
                                  <w:proofErr w:type="spellEnd"/>
                                </w:p>
                              </w:tc>
                              <w:tc>
                                <w:tcPr>
                                  <w:tcW w:w="1541" w:type="dxa"/>
                                  <w:tcBorders>
                                    <w:top w:val="nil"/>
                                    <w:left w:val="nil"/>
                                    <w:bottom w:val="nil"/>
                                    <w:right w:val="nil"/>
                                  </w:tcBorders>
                                </w:tcPr>
                                <w:p w14:paraId="253C079C" w14:textId="77777777" w:rsidR="003832F5" w:rsidRPr="00B81957" w:rsidRDefault="003832F5" w:rsidP="007E7674">
                                  <w:pPr>
                                    <w:pStyle w:val="Tabel"/>
                                    <w:jc w:val="left"/>
                                    <w:rPr>
                                      <w:lang w:val="en-US"/>
                                    </w:rPr>
                                  </w:pPr>
                                  <w:proofErr w:type="spellStart"/>
                                  <w:r>
                                    <w:rPr>
                                      <w:lang w:val="en-US"/>
                                    </w:rPr>
                                    <w:t>Megenal</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mata</w:t>
                                  </w:r>
                                  <w:proofErr w:type="spellEnd"/>
                                  <w:r>
                                    <w:rPr>
                                      <w:lang w:val="en-US"/>
                                    </w:rPr>
                                    <w:t xml:space="preserve"> uang</w:t>
                                  </w:r>
                                </w:p>
                              </w:tc>
                              <w:tc>
                                <w:tcPr>
                                  <w:tcW w:w="2659" w:type="dxa"/>
                                  <w:tcBorders>
                                    <w:top w:val="nil"/>
                                    <w:left w:val="nil"/>
                                    <w:bottom w:val="nil"/>
                                    <w:right w:val="nil"/>
                                  </w:tcBorders>
                                </w:tcPr>
                                <w:p w14:paraId="0AFCC48A" w14:textId="77777777" w:rsidR="003832F5" w:rsidRPr="00B81957" w:rsidRDefault="003832F5" w:rsidP="007E7674">
                                  <w:pPr>
                                    <w:pStyle w:val="Tabel"/>
                                    <w:jc w:val="left"/>
                                    <w:rPr>
                                      <w:lang w:val="en-US"/>
                                    </w:rPr>
                                  </w:pPr>
                                  <w:proofErr w:type="spellStart"/>
                                  <w:r>
                                    <w:rPr>
                                      <w:lang w:val="en-US"/>
                                    </w:rPr>
                                    <w:t>Meningkatkan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mengenal</w:t>
                                  </w:r>
                                  <w:proofErr w:type="spellEnd"/>
                                  <w:r>
                                    <w:rPr>
                                      <w:lang w:val="en-US"/>
                                    </w:rPr>
                                    <w:t xml:space="preserve"> nominal </w:t>
                                  </w:r>
                                  <w:proofErr w:type="spellStart"/>
                                  <w:r>
                                    <w:rPr>
                                      <w:lang w:val="en-US"/>
                                    </w:rPr>
                                    <w:t>mata</w:t>
                                  </w:r>
                                  <w:proofErr w:type="spellEnd"/>
                                  <w:r>
                                    <w:rPr>
                                      <w:lang w:val="en-US"/>
                                    </w:rPr>
                                    <w:t xml:space="preserve"> uang </w:t>
                                  </w:r>
                                </w:p>
                              </w:tc>
                            </w:tr>
                            <w:tr w:rsidR="003832F5" w:rsidRPr="00B81957" w14:paraId="687CD870" w14:textId="77777777" w:rsidTr="007E7674">
                              <w:trPr>
                                <w:trHeight w:val="300"/>
                                <w:jc w:val="center"/>
                              </w:trPr>
                              <w:tc>
                                <w:tcPr>
                                  <w:tcW w:w="515" w:type="dxa"/>
                                  <w:tcBorders>
                                    <w:top w:val="nil"/>
                                    <w:left w:val="nil"/>
                                    <w:bottom w:val="nil"/>
                                    <w:right w:val="nil"/>
                                  </w:tcBorders>
                                </w:tcPr>
                                <w:p w14:paraId="6646F726"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4B845C86" w14:textId="77777777" w:rsidR="003832F5" w:rsidRPr="00B81957" w:rsidRDefault="003832F5" w:rsidP="007E7674">
                                  <w:pPr>
                                    <w:pStyle w:val="Tabel"/>
                                    <w:jc w:val="left"/>
                                    <w:rPr>
                                      <w:lang w:val="en-US"/>
                                    </w:rPr>
                                  </w:pPr>
                                  <w:proofErr w:type="spellStart"/>
                                  <w:r>
                                    <w:rPr>
                                      <w:lang w:val="en-US"/>
                                    </w:rPr>
                                    <w:t>Caninglia</w:t>
                                  </w:r>
                                  <w:proofErr w:type="spellEnd"/>
                                  <w:r>
                                    <w:rPr>
                                      <w:lang w:val="en-US"/>
                                    </w:rPr>
                                    <w:t xml:space="preserve"> et al., 2020</w:t>
                                  </w:r>
                                </w:p>
                              </w:tc>
                              <w:tc>
                                <w:tcPr>
                                  <w:tcW w:w="2244" w:type="dxa"/>
                                  <w:tcBorders>
                                    <w:top w:val="nil"/>
                                    <w:left w:val="nil"/>
                                    <w:bottom w:val="nil"/>
                                    <w:right w:val="nil"/>
                                  </w:tcBorders>
                                </w:tcPr>
                                <w:p w14:paraId="2FDE53DA" w14:textId="77777777" w:rsidR="003832F5" w:rsidRPr="00B81957" w:rsidRDefault="003832F5" w:rsidP="007E7674">
                                  <w:pPr>
                                    <w:pStyle w:val="Tabel"/>
                                    <w:jc w:val="left"/>
                                    <w:rPr>
                                      <w:lang w:val="en-US"/>
                                    </w:rPr>
                                  </w:pPr>
                                  <w:proofErr w:type="spellStart"/>
                                  <w:r>
                                    <w:rPr>
                                      <w:lang w:val="en-US"/>
                                    </w:rPr>
                                    <w:t>Survei</w:t>
                                  </w:r>
                                  <w:proofErr w:type="spellEnd"/>
                                  <w:r>
                                    <w:rPr>
                                      <w:lang w:val="en-US"/>
                                    </w:rPr>
                                    <w:t xml:space="preserve"> + FGD; </w:t>
                                  </w:r>
                                  <w:proofErr w:type="spellStart"/>
                                  <w:r>
                                    <w:rPr>
                                      <w:lang w:val="en-US"/>
                                    </w:rPr>
                                    <w:t>orangtua</w:t>
                                  </w:r>
                                  <w:proofErr w:type="spellEnd"/>
                                  <w:r>
                                    <w:rPr>
                                      <w:lang w:val="en-US"/>
                                    </w:rPr>
                                    <w:t xml:space="preserve"> dan </w:t>
                                  </w:r>
                                  <w:proofErr w:type="spellStart"/>
                                  <w:r>
                                    <w:rPr>
                                      <w:lang w:val="en-US"/>
                                    </w:rPr>
                                    <w:t>mahasiswa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7F439D7F" w14:textId="77777777" w:rsidR="003832F5" w:rsidRPr="00B81957" w:rsidRDefault="003832F5" w:rsidP="007E7674">
                                  <w:pPr>
                                    <w:pStyle w:val="Tabel"/>
                                    <w:jc w:val="left"/>
                                    <w:rPr>
                                      <w:lang w:val="en-US"/>
                                    </w:rPr>
                                  </w:pPr>
                                  <w:r>
                                    <w:rPr>
                                      <w:lang w:val="en-US"/>
                                    </w:rPr>
                                    <w:t>Parental socialization</w:t>
                                  </w:r>
                                </w:p>
                              </w:tc>
                              <w:tc>
                                <w:tcPr>
                                  <w:tcW w:w="1541" w:type="dxa"/>
                                  <w:tcBorders>
                                    <w:top w:val="nil"/>
                                    <w:left w:val="nil"/>
                                    <w:bottom w:val="nil"/>
                                    <w:right w:val="nil"/>
                                  </w:tcBorders>
                                </w:tcPr>
                                <w:p w14:paraId="5FFE0007" w14:textId="77777777" w:rsidR="003832F5" w:rsidRPr="00B81957" w:rsidRDefault="003832F5" w:rsidP="007E7674">
                                  <w:pPr>
                                    <w:pStyle w:val="Tabel"/>
                                    <w:jc w:val="left"/>
                                    <w:rPr>
                                      <w:lang w:val="en-US"/>
                                    </w:rPr>
                                  </w:pPr>
                                  <w:proofErr w:type="spellStart"/>
                                  <w:r>
                                    <w:rPr>
                                      <w:lang w:val="en-US"/>
                                    </w:rPr>
                                    <w:t>Pengetahuan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fiansial</w:t>
                                  </w:r>
                                  <w:proofErr w:type="spellEnd"/>
                                </w:p>
                              </w:tc>
                              <w:tc>
                                <w:tcPr>
                                  <w:tcW w:w="2659" w:type="dxa"/>
                                  <w:tcBorders>
                                    <w:top w:val="nil"/>
                                    <w:left w:val="nil"/>
                                    <w:bottom w:val="nil"/>
                                    <w:right w:val="nil"/>
                                  </w:tcBorders>
                                </w:tcPr>
                                <w:p w14:paraId="2E540627" w14:textId="77777777" w:rsidR="003832F5" w:rsidRPr="00B81957" w:rsidRDefault="003832F5" w:rsidP="007E7674">
                                  <w:pPr>
                                    <w:pStyle w:val="Tabel"/>
                                    <w:jc w:val="left"/>
                                    <w:rPr>
                                      <w:lang w:val="en-US"/>
                                    </w:rPr>
                                  </w:pPr>
                                  <w:proofErr w:type="spellStart"/>
                                  <w:r>
                                    <w:rPr>
                                      <w:lang w:val="en-US"/>
                                    </w:rPr>
                                    <w:t>Dukungan</w:t>
                                  </w:r>
                                  <w:proofErr w:type="spellEnd"/>
                                  <w:r>
                                    <w:rPr>
                                      <w:lang w:val="en-US"/>
                                    </w:rPr>
                                    <w:t xml:space="preserve"> dan </w:t>
                                  </w:r>
                                  <w:proofErr w:type="spellStart"/>
                                  <w:r>
                                    <w:rPr>
                                      <w:lang w:val="en-US"/>
                                    </w:rPr>
                                    <w:t>komunikasi</w:t>
                                  </w:r>
                                  <w:proofErr w:type="spellEnd"/>
                                  <w:r>
                                    <w:rPr>
                                      <w:lang w:val="en-US"/>
                                    </w:rPr>
                                    <w:t xml:space="preserve"> </w:t>
                                  </w:r>
                                  <w:proofErr w:type="spellStart"/>
                                  <w:r>
                                    <w:rPr>
                                      <w:lang w:val="en-US"/>
                                    </w:rPr>
                                    <w:t>orangtua</w:t>
                                  </w:r>
                                  <w:proofErr w:type="spellEnd"/>
                                  <w:r>
                                    <w:rPr>
                                      <w:lang w:val="en-US"/>
                                    </w:rPr>
                                    <w:t xml:space="preserve"> </w:t>
                                  </w:r>
                                  <w:proofErr w:type="spellStart"/>
                                  <w:r>
                                    <w:rPr>
                                      <w:lang w:val="en-US"/>
                                    </w:rPr>
                                    <w:t>berpengaruh</w:t>
                                  </w:r>
                                  <w:proofErr w:type="spellEnd"/>
                                  <w:r>
                                    <w:rPr>
                                      <w:lang w:val="en-US"/>
                                    </w:rPr>
                                    <w:t xml:space="preserve"> </w:t>
                                  </w:r>
                                  <w:proofErr w:type="spellStart"/>
                                  <w:r>
                                    <w:rPr>
                                      <w:lang w:val="en-US"/>
                                    </w:rPr>
                                    <w:t>penting</w:t>
                                  </w:r>
                                  <w:proofErr w:type="spellEnd"/>
                                  <w:r>
                                    <w:rPr>
                                      <w:lang w:val="en-US"/>
                                    </w:rPr>
                                    <w:t xml:space="preserve"> pada </w:t>
                                  </w:r>
                                  <w:proofErr w:type="spellStart"/>
                                  <w:r>
                                    <w:rPr>
                                      <w:lang w:val="en-US"/>
                                    </w:rPr>
                                    <w:t>literasi</w:t>
                                  </w:r>
                                  <w:proofErr w:type="spellEnd"/>
                                  <w:r>
                                    <w:rPr>
                                      <w:lang w:val="en-US"/>
                                    </w:rPr>
                                    <w:t xml:space="preserve"> </w:t>
                                  </w:r>
                                  <w:proofErr w:type="spellStart"/>
                                  <w:r>
                                    <w:rPr>
                                      <w:lang w:val="en-US"/>
                                    </w:rPr>
                                    <w:t>keuangan</w:t>
                                  </w:r>
                                  <w:proofErr w:type="spellEnd"/>
                                </w:p>
                              </w:tc>
                            </w:tr>
                            <w:tr w:rsidR="003832F5" w:rsidRPr="00B81957" w14:paraId="2B1FF257" w14:textId="77777777" w:rsidTr="007E7674">
                              <w:trPr>
                                <w:trHeight w:val="300"/>
                                <w:jc w:val="center"/>
                              </w:trPr>
                              <w:tc>
                                <w:tcPr>
                                  <w:tcW w:w="515" w:type="dxa"/>
                                  <w:tcBorders>
                                    <w:top w:val="nil"/>
                                    <w:left w:val="nil"/>
                                    <w:bottom w:val="nil"/>
                                    <w:right w:val="nil"/>
                                  </w:tcBorders>
                                </w:tcPr>
                                <w:p w14:paraId="18882B77"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3AF8217D" w14:textId="77777777" w:rsidR="003832F5" w:rsidRPr="00B81957" w:rsidRDefault="003832F5" w:rsidP="007E7674">
                                  <w:pPr>
                                    <w:pStyle w:val="Tabel"/>
                                    <w:jc w:val="left"/>
                                    <w:rPr>
                                      <w:lang w:val="en-US"/>
                                    </w:rPr>
                                  </w:pPr>
                                  <w:r>
                                    <w:rPr>
                                      <w:lang w:val="en-US"/>
                                    </w:rPr>
                                    <w:t>Hopkins &amp; O’Donovan, 2021</w:t>
                                  </w:r>
                                </w:p>
                              </w:tc>
                              <w:tc>
                                <w:tcPr>
                                  <w:tcW w:w="2244" w:type="dxa"/>
                                  <w:tcBorders>
                                    <w:top w:val="nil"/>
                                    <w:left w:val="nil"/>
                                    <w:bottom w:val="nil"/>
                                    <w:right w:val="nil"/>
                                  </w:tcBorders>
                                </w:tcPr>
                                <w:p w14:paraId="5C298729" w14:textId="77777777" w:rsidR="003832F5" w:rsidRPr="00B81957" w:rsidRDefault="003832F5" w:rsidP="007E7674">
                                  <w:pPr>
                                    <w:pStyle w:val="Tabel"/>
                                    <w:jc w:val="left"/>
                                    <w:rPr>
                                      <w:lang w:val="en-US"/>
                                    </w:rPr>
                                  </w:pPr>
                                  <w:proofErr w:type="spellStart"/>
                                  <w:r>
                                    <w:rPr>
                                      <w:lang w:val="en-US"/>
                                    </w:rPr>
                                    <w:t>Eksperimen</w:t>
                                  </w:r>
                                  <w:proofErr w:type="spellEnd"/>
                                  <w:r>
                                    <w:rPr>
                                      <w:lang w:val="en-US"/>
                                    </w:rPr>
                                    <w:t xml:space="preserve">; </w:t>
                                  </w:r>
                                  <w:proofErr w:type="spellStart"/>
                                  <w:r>
                                    <w:rPr>
                                      <w:lang w:val="en-US"/>
                                    </w:rPr>
                                    <w:t>dewasa</w:t>
                                  </w:r>
                                  <w:proofErr w:type="spellEnd"/>
                                  <w:r>
                                    <w:rPr>
                                      <w:lang w:val="en-US"/>
                                    </w:rPr>
                                    <w:t xml:space="preserve"> </w:t>
                                  </w:r>
                                  <w:proofErr w:type="spellStart"/>
                                  <w:r>
                                    <w:rPr>
                                      <w:lang w:val="en-US"/>
                                    </w:rPr>
                                    <w:t>muda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40330610" w14:textId="77777777" w:rsidR="003832F5" w:rsidRPr="00B81957" w:rsidRDefault="003832F5" w:rsidP="007E7674">
                                  <w:pPr>
                                    <w:pStyle w:val="Tabel"/>
                                    <w:jc w:val="left"/>
                                    <w:rPr>
                                      <w:lang w:val="en-US"/>
                                    </w:rPr>
                                  </w:pPr>
                                  <w:r>
                                    <w:rPr>
                                      <w:lang w:val="en-US"/>
                                    </w:rPr>
                                    <w:t>Complex learning tasks</w:t>
                                  </w:r>
                                </w:p>
                              </w:tc>
                              <w:tc>
                                <w:tcPr>
                                  <w:tcW w:w="1541" w:type="dxa"/>
                                  <w:tcBorders>
                                    <w:top w:val="nil"/>
                                    <w:left w:val="nil"/>
                                    <w:bottom w:val="nil"/>
                                    <w:right w:val="nil"/>
                                  </w:tcBorders>
                                </w:tcPr>
                                <w:p w14:paraId="007C694F" w14:textId="77777777" w:rsidR="003832F5" w:rsidRPr="00B81957" w:rsidRDefault="003832F5" w:rsidP="007E7674">
                                  <w:pPr>
                                    <w:pStyle w:val="Tabel"/>
                                    <w:jc w:val="left"/>
                                    <w:rPr>
                                      <w:lang w:val="en-US"/>
                                    </w:rPr>
                                  </w:pPr>
                                  <w:r>
                                    <w:rPr>
                                      <w:lang w:val="en-US"/>
                                    </w:rPr>
                                    <w:t>Procedural fluency, money skills</w:t>
                                  </w:r>
                                </w:p>
                              </w:tc>
                              <w:tc>
                                <w:tcPr>
                                  <w:tcW w:w="2659" w:type="dxa"/>
                                  <w:tcBorders>
                                    <w:top w:val="nil"/>
                                    <w:left w:val="nil"/>
                                    <w:bottom w:val="nil"/>
                                    <w:right w:val="nil"/>
                                  </w:tcBorders>
                                </w:tcPr>
                                <w:p w14:paraId="3FE0B8D7" w14:textId="77777777" w:rsidR="003832F5" w:rsidRPr="00B81957" w:rsidRDefault="003832F5" w:rsidP="007E7674">
                                  <w:pPr>
                                    <w:pStyle w:val="Tabel"/>
                                    <w:jc w:val="left"/>
                                    <w:rPr>
                                      <w:lang w:val="en-US"/>
                                    </w:rPr>
                                  </w:pPr>
                                  <w:proofErr w:type="spellStart"/>
                                  <w:r>
                                    <w:rPr>
                                      <w:lang w:val="en-US"/>
                                    </w:rPr>
                                    <w:t>Tugas</w:t>
                                  </w:r>
                                  <w:proofErr w:type="spellEnd"/>
                                  <w:r>
                                    <w:rPr>
                                      <w:lang w:val="en-US"/>
                                    </w:rPr>
                                    <w:t xml:space="preserve"> </w:t>
                                  </w:r>
                                  <w:proofErr w:type="spellStart"/>
                                  <w:r>
                                    <w:rPr>
                                      <w:lang w:val="en-US"/>
                                    </w:rPr>
                                    <w:t>autentik</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pemahaman</w:t>
                                  </w:r>
                                  <w:proofErr w:type="spellEnd"/>
                                  <w:r>
                                    <w:rPr>
                                      <w:lang w:val="en-US"/>
                                    </w:rPr>
                                    <w:t xml:space="preserve"> uang </w:t>
                                  </w:r>
                                  <w:proofErr w:type="spellStart"/>
                                  <w:r>
                                    <w:rPr>
                                      <w:lang w:val="en-US"/>
                                    </w:rPr>
                                    <w:t>secara</w:t>
                                  </w:r>
                                  <w:proofErr w:type="spellEnd"/>
                                  <w:r>
                                    <w:rPr>
                                      <w:lang w:val="en-US"/>
                                    </w:rPr>
                                    <w:t xml:space="preserve"> </w:t>
                                  </w:r>
                                  <w:proofErr w:type="spellStart"/>
                                  <w:r>
                                    <w:rPr>
                                      <w:lang w:val="en-US"/>
                                    </w:rPr>
                                    <w:t>konseptual</w:t>
                                  </w:r>
                                  <w:proofErr w:type="spellEnd"/>
                                  <w:r>
                                    <w:rPr>
                                      <w:lang w:val="en-US"/>
                                    </w:rPr>
                                    <w:t xml:space="preserve"> dan </w:t>
                                  </w:r>
                                  <w:proofErr w:type="spellStart"/>
                                  <w:r>
                                    <w:rPr>
                                      <w:lang w:val="en-US"/>
                                    </w:rPr>
                                    <w:t>prosedural</w:t>
                                  </w:r>
                                  <w:proofErr w:type="spellEnd"/>
                                </w:p>
                              </w:tc>
                            </w:tr>
                            <w:tr w:rsidR="003832F5" w:rsidRPr="00B81957" w14:paraId="5E056B25" w14:textId="77777777" w:rsidTr="007E7674">
                              <w:trPr>
                                <w:trHeight w:val="300"/>
                                <w:jc w:val="center"/>
                              </w:trPr>
                              <w:tc>
                                <w:tcPr>
                                  <w:tcW w:w="515" w:type="dxa"/>
                                  <w:tcBorders>
                                    <w:top w:val="nil"/>
                                    <w:left w:val="nil"/>
                                    <w:bottom w:val="nil"/>
                                    <w:right w:val="nil"/>
                                  </w:tcBorders>
                                </w:tcPr>
                                <w:p w14:paraId="03A0B792"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47AF05D9" w14:textId="77777777" w:rsidR="003832F5" w:rsidRPr="00B81957" w:rsidRDefault="003832F5" w:rsidP="008762A0">
                                  <w:pPr>
                                    <w:pStyle w:val="Tabel"/>
                                    <w:jc w:val="both"/>
                                    <w:rPr>
                                      <w:lang w:val="en-US"/>
                                    </w:rPr>
                                  </w:pPr>
                                  <w:r>
                                    <w:rPr>
                                      <w:lang w:val="en-US"/>
                                    </w:rPr>
                                    <w:t>Sabrani &amp; Ali, 2022</w:t>
                                  </w:r>
                                </w:p>
                              </w:tc>
                              <w:tc>
                                <w:tcPr>
                                  <w:tcW w:w="2244" w:type="dxa"/>
                                  <w:tcBorders>
                                    <w:top w:val="nil"/>
                                    <w:left w:val="nil"/>
                                    <w:bottom w:val="nil"/>
                                    <w:right w:val="nil"/>
                                  </w:tcBorders>
                                </w:tcPr>
                                <w:p w14:paraId="20803D4F" w14:textId="77777777" w:rsidR="003832F5" w:rsidRPr="00B81957" w:rsidRDefault="003832F5" w:rsidP="00A156BA">
                                  <w:pPr>
                                    <w:pStyle w:val="Tabel"/>
                                    <w:jc w:val="both"/>
                                    <w:rPr>
                                      <w:lang w:val="en-US"/>
                                    </w:rPr>
                                  </w:pPr>
                                  <w:r>
                                    <w:rPr>
                                      <w:lang w:val="en-US"/>
                                    </w:rPr>
                                    <w:t xml:space="preserve">Mixed method; 20 </w:t>
                                  </w:r>
                                  <w:proofErr w:type="spellStart"/>
                                  <w:r>
                                    <w:rPr>
                                      <w:lang w:val="en-US"/>
                                    </w:rPr>
                                    <w:t>responden</w:t>
                                  </w:r>
                                  <w:proofErr w:type="spellEnd"/>
                                </w:p>
                              </w:tc>
                              <w:tc>
                                <w:tcPr>
                                  <w:tcW w:w="1310" w:type="dxa"/>
                                  <w:tcBorders>
                                    <w:top w:val="nil"/>
                                    <w:left w:val="nil"/>
                                    <w:bottom w:val="nil"/>
                                    <w:right w:val="nil"/>
                                  </w:tcBorders>
                                </w:tcPr>
                                <w:p w14:paraId="72BCD39E" w14:textId="77777777" w:rsidR="003832F5" w:rsidRPr="00B81957" w:rsidRDefault="003832F5" w:rsidP="00A156BA">
                                  <w:pPr>
                                    <w:pStyle w:val="Tabel"/>
                                    <w:jc w:val="both"/>
                                    <w:rPr>
                                      <w:lang w:val="en-US"/>
                                    </w:rPr>
                                  </w:pPr>
                                  <w:proofErr w:type="spellStart"/>
                                  <w:r>
                                    <w:rPr>
                                      <w:lang w:val="en-US"/>
                                    </w:rPr>
                                    <w:t>Analisis</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kompetensi</w:t>
                                  </w:r>
                                  <w:proofErr w:type="spellEnd"/>
                                </w:p>
                              </w:tc>
                              <w:tc>
                                <w:tcPr>
                                  <w:tcW w:w="1541" w:type="dxa"/>
                                  <w:tcBorders>
                                    <w:top w:val="nil"/>
                                    <w:left w:val="nil"/>
                                    <w:bottom w:val="nil"/>
                                    <w:right w:val="nil"/>
                                  </w:tcBorders>
                                </w:tcPr>
                                <w:p w14:paraId="510F3F05" w14:textId="77777777" w:rsidR="003832F5" w:rsidRPr="00B81957" w:rsidRDefault="003832F5" w:rsidP="00A156BA">
                                  <w:pPr>
                                    <w:pStyle w:val="Tabel"/>
                                    <w:jc w:val="both"/>
                                    <w:rPr>
                                      <w:lang w:val="en-US"/>
                                    </w:rPr>
                                  </w:pPr>
                                  <w:proofErr w:type="spellStart"/>
                                  <w:proofErr w:type="gramStart"/>
                                  <w:r>
                                    <w:rPr>
                                      <w:lang w:val="en-US"/>
                                    </w:rPr>
                                    <w:t>Kognitif,psikomotor</w:t>
                                  </w:r>
                                  <w:proofErr w:type="spellEnd"/>
                                  <w:proofErr w:type="gramEnd"/>
                                  <w:r>
                                    <w:rPr>
                                      <w:lang w:val="en-US"/>
                                    </w:rPr>
                                    <w:t xml:space="preserve">, </w:t>
                                  </w:r>
                                  <w:proofErr w:type="spellStart"/>
                                  <w:r>
                                    <w:rPr>
                                      <w:lang w:val="en-US"/>
                                    </w:rPr>
                                    <w:t>afeksi</w:t>
                                  </w:r>
                                  <w:proofErr w:type="spellEnd"/>
                                </w:p>
                              </w:tc>
                              <w:tc>
                                <w:tcPr>
                                  <w:tcW w:w="2659" w:type="dxa"/>
                                  <w:tcBorders>
                                    <w:top w:val="nil"/>
                                    <w:left w:val="nil"/>
                                    <w:bottom w:val="nil"/>
                                    <w:right w:val="nil"/>
                                  </w:tcBorders>
                                </w:tcPr>
                                <w:p w14:paraId="50F18EF0" w14:textId="77777777" w:rsidR="003832F5" w:rsidRPr="00B81957" w:rsidRDefault="003832F5" w:rsidP="00A156BA">
                                  <w:pPr>
                                    <w:pStyle w:val="Tabel"/>
                                    <w:jc w:val="both"/>
                                    <w:rPr>
                                      <w:lang w:val="en-US"/>
                                    </w:rPr>
                                  </w:pPr>
                                  <w:proofErr w:type="spellStart"/>
                                  <w:r>
                                    <w:rPr>
                                      <w:lang w:val="en-US"/>
                                    </w:rPr>
                                    <w:t>Kompetensi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rendah</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standar</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keuangan</w:t>
                                  </w:r>
                                  <w:proofErr w:type="spellEnd"/>
                                  <w:r>
                                    <w:rPr>
                                      <w:lang w:val="en-US"/>
                                    </w:rPr>
                                    <w:t xml:space="preserve"> yang </w:t>
                                  </w:r>
                                  <w:proofErr w:type="spellStart"/>
                                  <w:r>
                                    <w:rPr>
                                      <w:lang w:val="en-US"/>
                                    </w:rPr>
                                    <w:t>spesfik</w:t>
                                  </w:r>
                                  <w:proofErr w:type="spellEnd"/>
                                </w:p>
                              </w:tc>
                            </w:tr>
                            <w:tr w:rsidR="003832F5" w:rsidRPr="00B81957" w14:paraId="7E0AF0BF" w14:textId="77777777" w:rsidTr="007E7674">
                              <w:trPr>
                                <w:trHeight w:val="300"/>
                                <w:jc w:val="center"/>
                              </w:trPr>
                              <w:tc>
                                <w:tcPr>
                                  <w:tcW w:w="515" w:type="dxa"/>
                                  <w:tcBorders>
                                    <w:top w:val="nil"/>
                                    <w:left w:val="nil"/>
                                    <w:bottom w:val="nil"/>
                                    <w:right w:val="nil"/>
                                  </w:tcBorders>
                                </w:tcPr>
                                <w:p w14:paraId="10EC621B"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577C5C5B" w14:textId="77777777" w:rsidR="003832F5" w:rsidRPr="00B81957" w:rsidRDefault="003832F5" w:rsidP="008762A0">
                                  <w:pPr>
                                    <w:pStyle w:val="Tabel"/>
                                    <w:jc w:val="both"/>
                                    <w:rPr>
                                      <w:lang w:val="en-US"/>
                                    </w:rPr>
                                  </w:pPr>
                                  <w:r>
                                    <w:rPr>
                                      <w:lang w:val="en-US"/>
                                    </w:rPr>
                                    <w:t>Rehman &amp; Noor, 2023</w:t>
                                  </w:r>
                                </w:p>
                              </w:tc>
                              <w:tc>
                                <w:tcPr>
                                  <w:tcW w:w="2244" w:type="dxa"/>
                                  <w:tcBorders>
                                    <w:top w:val="nil"/>
                                    <w:left w:val="nil"/>
                                    <w:bottom w:val="nil"/>
                                    <w:right w:val="nil"/>
                                  </w:tcBorders>
                                </w:tcPr>
                                <w:p w14:paraId="58EFF1E3" w14:textId="77777777" w:rsidR="003832F5" w:rsidRPr="00B81957" w:rsidRDefault="003832F5" w:rsidP="00A156BA">
                                  <w:pPr>
                                    <w:pStyle w:val="Tabel"/>
                                    <w:jc w:val="left"/>
                                    <w:rPr>
                                      <w:lang w:val="en-US"/>
                                    </w:rPr>
                                  </w:pPr>
                                  <w:proofErr w:type="spellStart"/>
                                  <w:r>
                                    <w:rPr>
                                      <w:lang w:val="en-US"/>
                                    </w:rPr>
                                    <w:t>Eksperimen</w:t>
                                  </w:r>
                                  <w:proofErr w:type="spellEnd"/>
                                  <w:r>
                                    <w:rPr>
                                      <w:lang w:val="en-US"/>
                                    </w:rPr>
                                    <w:t xml:space="preserve">; 26 </w:t>
                                  </w:r>
                                  <w:proofErr w:type="spellStart"/>
                                  <w:r>
                                    <w:rPr>
                                      <w:lang w:val="en-US"/>
                                    </w:rPr>
                                    <w:t>anak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081F81B6" w14:textId="77777777" w:rsidR="003832F5" w:rsidRPr="00B81957" w:rsidRDefault="003832F5" w:rsidP="00A156BA">
                                  <w:pPr>
                                    <w:pStyle w:val="Tabel"/>
                                    <w:jc w:val="both"/>
                                    <w:rPr>
                                      <w:lang w:val="en-US"/>
                                    </w:rPr>
                                  </w:pPr>
                                  <w:r>
                                    <w:rPr>
                                      <w:lang w:val="en-US"/>
                                    </w:rPr>
                                    <w:t>Blended learning</w:t>
                                  </w:r>
                                </w:p>
                              </w:tc>
                              <w:tc>
                                <w:tcPr>
                                  <w:tcW w:w="1541" w:type="dxa"/>
                                  <w:tcBorders>
                                    <w:top w:val="nil"/>
                                    <w:left w:val="nil"/>
                                    <w:bottom w:val="nil"/>
                                    <w:right w:val="nil"/>
                                  </w:tcBorders>
                                </w:tcPr>
                                <w:p w14:paraId="3BBFDA57" w14:textId="77777777" w:rsidR="003832F5" w:rsidRPr="00B81957" w:rsidRDefault="003832F5" w:rsidP="00A156BA">
                                  <w:pPr>
                                    <w:pStyle w:val="Tabel"/>
                                    <w:jc w:val="both"/>
                                    <w:rPr>
                                      <w:lang w:val="en-US"/>
                                    </w:rPr>
                                  </w:pPr>
                                  <w:r>
                                    <w:rPr>
                                      <w:lang w:val="en-US"/>
                                    </w:rPr>
                                    <w:t xml:space="preserve">Money management </w:t>
                                  </w:r>
                                  <w:proofErr w:type="spellStart"/>
                                  <w:r>
                                    <w:rPr>
                                      <w:lang w:val="en-US"/>
                                    </w:rPr>
                                    <w:t>skils</w:t>
                                  </w:r>
                                  <w:proofErr w:type="spellEnd"/>
                                </w:p>
                              </w:tc>
                              <w:tc>
                                <w:tcPr>
                                  <w:tcW w:w="2659" w:type="dxa"/>
                                  <w:tcBorders>
                                    <w:top w:val="nil"/>
                                    <w:left w:val="nil"/>
                                    <w:bottom w:val="nil"/>
                                    <w:right w:val="nil"/>
                                  </w:tcBorders>
                                </w:tcPr>
                                <w:p w14:paraId="4A28106D" w14:textId="77777777" w:rsidR="003832F5" w:rsidRPr="00B81957" w:rsidRDefault="003832F5" w:rsidP="00A156BA">
                                  <w:pPr>
                                    <w:pStyle w:val="Tabel"/>
                                    <w:jc w:val="both"/>
                                    <w:rPr>
                                      <w:lang w:val="en-US"/>
                                    </w:rPr>
                                  </w:pPr>
                                  <w:proofErr w:type="spellStart"/>
                                  <w:r>
                                    <w:rPr>
                                      <w:lang w:val="en-US"/>
                                    </w:rPr>
                                    <w:t>Lebih</w:t>
                                  </w:r>
                                  <w:proofErr w:type="spellEnd"/>
                                  <w:r>
                                    <w:rPr>
                                      <w:lang w:val="en-US"/>
                                    </w:rPr>
                                    <w:t xml:space="preserve"> </w:t>
                                  </w:r>
                                  <w:proofErr w:type="spellStart"/>
                                  <w:r>
                                    <w:rPr>
                                      <w:lang w:val="en-US"/>
                                    </w:rPr>
                                    <w:t>efektif</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konvensional</w:t>
                                  </w:r>
                                  <w:proofErr w:type="spellEnd"/>
                                </w:p>
                              </w:tc>
                            </w:tr>
                            <w:tr w:rsidR="003832F5" w:rsidRPr="00B81957" w14:paraId="5676D27A" w14:textId="77777777" w:rsidTr="007E7674">
                              <w:trPr>
                                <w:trHeight w:val="300"/>
                                <w:jc w:val="center"/>
                              </w:trPr>
                              <w:tc>
                                <w:tcPr>
                                  <w:tcW w:w="515" w:type="dxa"/>
                                  <w:tcBorders>
                                    <w:top w:val="nil"/>
                                    <w:left w:val="nil"/>
                                    <w:bottom w:val="nil"/>
                                    <w:right w:val="nil"/>
                                  </w:tcBorders>
                                </w:tcPr>
                                <w:p w14:paraId="04C2D6B6"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41B3B964" w14:textId="77777777" w:rsidR="003832F5" w:rsidRPr="00B81957" w:rsidRDefault="003832F5" w:rsidP="008762A0">
                                  <w:pPr>
                                    <w:pStyle w:val="Tabel"/>
                                    <w:jc w:val="both"/>
                                    <w:rPr>
                                      <w:lang w:val="en-US"/>
                                    </w:rPr>
                                  </w:pPr>
                                  <w:proofErr w:type="spellStart"/>
                                  <w:r>
                                    <w:rPr>
                                      <w:lang w:val="en-US"/>
                                    </w:rPr>
                                    <w:t>Rohmatin</w:t>
                                  </w:r>
                                  <w:proofErr w:type="spellEnd"/>
                                  <w:r>
                                    <w:rPr>
                                      <w:lang w:val="en-US"/>
                                    </w:rPr>
                                    <w:t xml:space="preserve"> et al., 2024</w:t>
                                  </w:r>
                                </w:p>
                              </w:tc>
                              <w:tc>
                                <w:tcPr>
                                  <w:tcW w:w="2244" w:type="dxa"/>
                                  <w:tcBorders>
                                    <w:top w:val="nil"/>
                                    <w:left w:val="nil"/>
                                    <w:bottom w:val="nil"/>
                                    <w:right w:val="nil"/>
                                  </w:tcBorders>
                                </w:tcPr>
                                <w:p w14:paraId="26DC10CA" w14:textId="77777777" w:rsidR="003832F5" w:rsidRPr="00B81957" w:rsidRDefault="003832F5" w:rsidP="00A156BA">
                                  <w:pPr>
                                    <w:pStyle w:val="Tabel"/>
                                    <w:jc w:val="left"/>
                                    <w:rPr>
                                      <w:lang w:val="en-US"/>
                                    </w:rPr>
                                  </w:pPr>
                                  <w:r>
                                    <w:rPr>
                                      <w:lang w:val="en-US"/>
                                    </w:rPr>
                                    <w:t xml:space="preserve">PTK; 6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637CD897" w14:textId="77777777" w:rsidR="003832F5" w:rsidRPr="00B81957" w:rsidRDefault="003832F5" w:rsidP="00A156BA">
                                  <w:pPr>
                                    <w:pStyle w:val="Tabel"/>
                                    <w:jc w:val="both"/>
                                    <w:rPr>
                                      <w:lang w:val="en-US"/>
                                    </w:rPr>
                                  </w:pPr>
                                  <w:proofErr w:type="spellStart"/>
                                  <w:r>
                                    <w:rPr>
                                      <w:lang w:val="en-US"/>
                                    </w:rPr>
                                    <w:t>Kalkulator</w:t>
                                  </w:r>
                                  <w:proofErr w:type="spellEnd"/>
                                  <w:r>
                                    <w:rPr>
                                      <w:lang w:val="en-US"/>
                                    </w:rPr>
                                    <w:t xml:space="preserve"> uang</w:t>
                                  </w:r>
                                </w:p>
                              </w:tc>
                              <w:tc>
                                <w:tcPr>
                                  <w:tcW w:w="1541" w:type="dxa"/>
                                  <w:tcBorders>
                                    <w:top w:val="nil"/>
                                    <w:left w:val="nil"/>
                                    <w:bottom w:val="nil"/>
                                    <w:right w:val="nil"/>
                                  </w:tcBorders>
                                </w:tcPr>
                                <w:p w14:paraId="478E166F" w14:textId="77777777" w:rsidR="003832F5" w:rsidRPr="00B81957" w:rsidRDefault="003832F5" w:rsidP="00A156BA">
                                  <w:pPr>
                                    <w:pStyle w:val="Tabel"/>
                                    <w:jc w:val="left"/>
                                    <w:rPr>
                                      <w:lang w:val="en-US"/>
                                    </w:rPr>
                                  </w:pPr>
                                  <w:proofErr w:type="spellStart"/>
                                  <w:r>
                                    <w:rPr>
                                      <w:lang w:val="en-US"/>
                                    </w:rPr>
                                    <w:t>Menghitung</w:t>
                                  </w:r>
                                  <w:proofErr w:type="spellEnd"/>
                                  <w:r>
                                    <w:rPr>
                                      <w:lang w:val="en-US"/>
                                    </w:rPr>
                                    <w:t xml:space="preserve"> uang, </w:t>
                                  </w:r>
                                  <w:proofErr w:type="spellStart"/>
                                  <w:r>
                                    <w:rPr>
                                      <w:lang w:val="en-US"/>
                                    </w:rPr>
                                    <w:t>motivasi</w:t>
                                  </w:r>
                                  <w:proofErr w:type="spellEnd"/>
                                  <w:r>
                                    <w:rPr>
                                      <w:lang w:val="en-US"/>
                                    </w:rPr>
                                    <w:t xml:space="preserve"> </w:t>
                                  </w:r>
                                  <w:proofErr w:type="spellStart"/>
                                  <w:r>
                                    <w:rPr>
                                      <w:lang w:val="en-US"/>
                                    </w:rPr>
                                    <w:t>belajar</w:t>
                                  </w:r>
                                  <w:proofErr w:type="spellEnd"/>
                                </w:p>
                              </w:tc>
                              <w:tc>
                                <w:tcPr>
                                  <w:tcW w:w="2659" w:type="dxa"/>
                                  <w:tcBorders>
                                    <w:top w:val="nil"/>
                                    <w:left w:val="nil"/>
                                    <w:bottom w:val="nil"/>
                                    <w:right w:val="nil"/>
                                  </w:tcBorders>
                                </w:tcPr>
                                <w:p w14:paraId="30FF8AA6" w14:textId="77777777" w:rsidR="003832F5" w:rsidRPr="00B81957" w:rsidRDefault="003832F5" w:rsidP="00A156BA">
                                  <w:pPr>
                                    <w:pStyle w:val="Tabel"/>
                                    <w:jc w:val="both"/>
                                    <w:rPr>
                                      <w:lang w:val="en-US"/>
                                    </w:rPr>
                                  </w:pPr>
                                  <w:proofErr w:type="spellStart"/>
                                  <w:r>
                                    <w:rPr>
                                      <w:lang w:val="en-US"/>
                                    </w:rPr>
                                    <w:t>Meningkatkan</w:t>
                                  </w:r>
                                  <w:proofErr w:type="spellEnd"/>
                                  <w:r>
                                    <w:rPr>
                                      <w:lang w:val="en-US"/>
                                    </w:rPr>
                                    <w:t xml:space="preserve"> </w:t>
                                  </w:r>
                                  <w:proofErr w:type="spellStart"/>
                                  <w:r>
                                    <w:rPr>
                                      <w:lang w:val="en-US"/>
                                    </w:rPr>
                                    <w:t>kemampuang</w:t>
                                  </w:r>
                                  <w:proofErr w:type="spellEnd"/>
                                  <w:r>
                                    <w:rPr>
                                      <w:lang w:val="en-US"/>
                                    </w:rPr>
                                    <w:t xml:space="preserve"> </w:t>
                                  </w:r>
                                  <w:proofErr w:type="spellStart"/>
                                  <w:r>
                                    <w:rPr>
                                      <w:lang w:val="en-US"/>
                                    </w:rPr>
                                    <w:t>menghitung</w:t>
                                  </w:r>
                                  <w:proofErr w:type="spellEnd"/>
                                  <w:r>
                                    <w:rPr>
                                      <w:lang w:val="en-US"/>
                                    </w:rPr>
                                    <w:t xml:space="preserve"> uang dan </w:t>
                                  </w:r>
                                  <w:proofErr w:type="spellStart"/>
                                  <w:r>
                                    <w:rPr>
                                      <w:lang w:val="en-US"/>
                                    </w:rPr>
                                    <w:t>motivasi</w:t>
                                  </w:r>
                                  <w:proofErr w:type="spellEnd"/>
                                  <w:r>
                                    <w:rPr>
                                      <w:lang w:val="en-US"/>
                                    </w:rPr>
                                    <w:t xml:space="preserve"> </w:t>
                                  </w:r>
                                  <w:proofErr w:type="spellStart"/>
                                  <w:r>
                                    <w:rPr>
                                      <w:lang w:val="en-US"/>
                                    </w:rPr>
                                    <w:t>belajar</w:t>
                                  </w:r>
                                  <w:proofErr w:type="spellEnd"/>
                                </w:p>
                              </w:tc>
                            </w:tr>
                            <w:tr w:rsidR="003832F5" w:rsidRPr="00B81957" w14:paraId="4C39845C" w14:textId="77777777" w:rsidTr="007E7674">
                              <w:trPr>
                                <w:trHeight w:val="300"/>
                                <w:jc w:val="center"/>
                              </w:trPr>
                              <w:tc>
                                <w:tcPr>
                                  <w:tcW w:w="515" w:type="dxa"/>
                                  <w:tcBorders>
                                    <w:top w:val="nil"/>
                                    <w:left w:val="nil"/>
                                    <w:bottom w:val="nil"/>
                                    <w:right w:val="nil"/>
                                  </w:tcBorders>
                                </w:tcPr>
                                <w:p w14:paraId="277579CC"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60CE5B07" w14:textId="77777777" w:rsidR="003832F5" w:rsidRPr="00B81957" w:rsidRDefault="003832F5" w:rsidP="008762A0">
                                  <w:pPr>
                                    <w:pStyle w:val="Tabel"/>
                                    <w:jc w:val="both"/>
                                    <w:rPr>
                                      <w:lang w:val="en-US"/>
                                    </w:rPr>
                                  </w:pPr>
                                  <w:proofErr w:type="spellStart"/>
                                  <w:r>
                                    <w:rPr>
                                      <w:lang w:val="en-US"/>
                                    </w:rPr>
                                    <w:t>Relingga</w:t>
                                  </w:r>
                                  <w:proofErr w:type="spellEnd"/>
                                  <w:r>
                                    <w:rPr>
                                      <w:lang w:val="en-US"/>
                                    </w:rPr>
                                    <w:t xml:space="preserve"> et al., 2025</w:t>
                                  </w:r>
                                </w:p>
                              </w:tc>
                              <w:tc>
                                <w:tcPr>
                                  <w:tcW w:w="2244" w:type="dxa"/>
                                  <w:tcBorders>
                                    <w:top w:val="nil"/>
                                    <w:left w:val="nil"/>
                                    <w:bottom w:val="nil"/>
                                    <w:right w:val="nil"/>
                                  </w:tcBorders>
                                </w:tcPr>
                                <w:p w14:paraId="6787062A" w14:textId="77777777" w:rsidR="003832F5" w:rsidRPr="00B81957" w:rsidRDefault="003832F5" w:rsidP="00A156BA">
                                  <w:pPr>
                                    <w:pStyle w:val="Tabel"/>
                                    <w:jc w:val="left"/>
                                    <w:rPr>
                                      <w:lang w:val="en-US"/>
                                    </w:rPr>
                                  </w:pPr>
                                  <w:r>
                                    <w:rPr>
                                      <w:lang w:val="en-US"/>
                                    </w:rPr>
                                    <w:t xml:space="preserve">Studi </w:t>
                                  </w:r>
                                  <w:proofErr w:type="spellStart"/>
                                  <w:r>
                                    <w:rPr>
                                      <w:lang w:val="en-US"/>
                                    </w:rPr>
                                    <w:t>kasus</w:t>
                                  </w:r>
                                  <w:proofErr w:type="spellEnd"/>
                                  <w:r>
                                    <w:rPr>
                                      <w:lang w:val="en-US"/>
                                    </w:rPr>
                                    <w:t xml:space="preserve">; 1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4204654E" w14:textId="77777777" w:rsidR="003832F5" w:rsidRPr="00B81957" w:rsidRDefault="003832F5" w:rsidP="00A156BA">
                                  <w:pPr>
                                    <w:pStyle w:val="Tabel"/>
                                    <w:jc w:val="both"/>
                                    <w:rPr>
                                      <w:lang w:val="en-US"/>
                                    </w:rPr>
                                  </w:pPr>
                                  <w:proofErr w:type="spellStart"/>
                                  <w:r>
                                    <w:rPr>
                                      <w:lang w:val="en-US"/>
                                    </w:rPr>
                                    <w:t>Pembelajaran</w:t>
                                  </w:r>
                                  <w:proofErr w:type="spellEnd"/>
                                  <w:r>
                                    <w:rPr>
                                      <w:lang w:val="en-US"/>
                                    </w:rPr>
                                    <w:t xml:space="preserve"> </w:t>
                                  </w:r>
                                  <w:proofErr w:type="spellStart"/>
                                  <w:r>
                                    <w:rPr>
                                      <w:lang w:val="en-US"/>
                                    </w:rPr>
                                    <w:t>kontekstual</w:t>
                                  </w:r>
                                  <w:proofErr w:type="spellEnd"/>
                                  <w:r>
                                    <w:rPr>
                                      <w:lang w:val="en-US"/>
                                    </w:rPr>
                                    <w:t xml:space="preserve"> + uang </w:t>
                                  </w:r>
                                  <w:proofErr w:type="spellStart"/>
                                  <w:r>
                                    <w:rPr>
                                      <w:lang w:val="en-US"/>
                                    </w:rPr>
                                    <w:t>mainan</w:t>
                                  </w:r>
                                  <w:proofErr w:type="spellEnd"/>
                                </w:p>
                              </w:tc>
                              <w:tc>
                                <w:tcPr>
                                  <w:tcW w:w="1541" w:type="dxa"/>
                                  <w:tcBorders>
                                    <w:top w:val="nil"/>
                                    <w:left w:val="nil"/>
                                    <w:bottom w:val="nil"/>
                                    <w:right w:val="nil"/>
                                  </w:tcBorders>
                                </w:tcPr>
                                <w:p w14:paraId="3DAF3854" w14:textId="77777777" w:rsidR="003832F5" w:rsidRPr="00B81957" w:rsidRDefault="003832F5" w:rsidP="00A156BA">
                                  <w:pPr>
                                    <w:pStyle w:val="Tabel"/>
                                    <w:jc w:val="both"/>
                                    <w:rPr>
                                      <w:lang w:val="en-US"/>
                                    </w:rPr>
                                  </w:pPr>
                                  <w:proofErr w:type="spellStart"/>
                                  <w:r>
                                    <w:rPr>
                                      <w:lang w:val="en-US"/>
                                    </w:rPr>
                                    <w:t>Konseo</w:t>
                                  </w:r>
                                  <w:proofErr w:type="spellEnd"/>
                                  <w:r>
                                    <w:rPr>
                                      <w:lang w:val="en-US"/>
                                    </w:rPr>
                                    <w:t xml:space="preserve"> uang, </w:t>
                                  </w:r>
                                  <w:proofErr w:type="spellStart"/>
                                  <w:r>
                                    <w:rPr>
                                      <w:lang w:val="en-US"/>
                                    </w:rPr>
                                    <w:t>transaksi</w:t>
                                  </w:r>
                                  <w:proofErr w:type="spellEnd"/>
                                  <w:r>
                                    <w:rPr>
                                      <w:lang w:val="en-US"/>
                                    </w:rPr>
                                    <w:t xml:space="preserve"> </w:t>
                                  </w:r>
                                  <w:proofErr w:type="spellStart"/>
                                  <w:r>
                                    <w:rPr>
                                      <w:lang w:val="en-US"/>
                                    </w:rPr>
                                    <w:t>sederhana</w:t>
                                  </w:r>
                                  <w:proofErr w:type="spellEnd"/>
                                </w:p>
                              </w:tc>
                              <w:tc>
                                <w:tcPr>
                                  <w:tcW w:w="2659" w:type="dxa"/>
                                  <w:tcBorders>
                                    <w:top w:val="nil"/>
                                    <w:left w:val="nil"/>
                                    <w:bottom w:val="nil"/>
                                    <w:right w:val="nil"/>
                                  </w:tcBorders>
                                </w:tcPr>
                                <w:p w14:paraId="0610C3F0" w14:textId="77777777" w:rsidR="003832F5" w:rsidRPr="00B81957" w:rsidRDefault="003832F5" w:rsidP="00A156BA">
                                  <w:pPr>
                                    <w:pStyle w:val="Tabel"/>
                                    <w:jc w:val="left"/>
                                    <w:rPr>
                                      <w:lang w:val="en-US"/>
                                    </w:rPr>
                                  </w:pP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pemhamanuang</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sosial</w:t>
                                  </w:r>
                                  <w:proofErr w:type="spellEnd"/>
                                  <w:r>
                                    <w:rPr>
                                      <w:lang w:val="en-US"/>
                                    </w:rPr>
                                    <w:t xml:space="preserve"> dan </w:t>
                                  </w:r>
                                  <w:proofErr w:type="spellStart"/>
                                  <w:r>
                                    <w:rPr>
                                      <w:lang w:val="en-US"/>
                                    </w:rPr>
                                    <w:t>kemandirian</w:t>
                                  </w:r>
                                  <w:proofErr w:type="spellEnd"/>
                                </w:p>
                              </w:tc>
                            </w:tr>
                            <w:tr w:rsidR="003832F5" w:rsidRPr="00B81957" w14:paraId="76DF9794" w14:textId="77777777" w:rsidTr="007E7674">
                              <w:trPr>
                                <w:trHeight w:val="300"/>
                                <w:jc w:val="center"/>
                              </w:trPr>
                              <w:tc>
                                <w:tcPr>
                                  <w:tcW w:w="515" w:type="dxa"/>
                                  <w:tcBorders>
                                    <w:top w:val="nil"/>
                                    <w:left w:val="nil"/>
                                    <w:bottom w:val="single" w:sz="4" w:space="0" w:color="auto"/>
                                    <w:right w:val="nil"/>
                                  </w:tcBorders>
                                </w:tcPr>
                                <w:p w14:paraId="5597A3C6" w14:textId="77777777" w:rsidR="003832F5" w:rsidRPr="00B81957" w:rsidRDefault="003832F5" w:rsidP="003832F5">
                                  <w:pPr>
                                    <w:pStyle w:val="Tabel"/>
                                    <w:numPr>
                                      <w:ilvl w:val="0"/>
                                      <w:numId w:val="3"/>
                                    </w:numPr>
                                    <w:rPr>
                                      <w:lang w:val="en-US"/>
                                    </w:rPr>
                                  </w:pPr>
                                </w:p>
                              </w:tc>
                              <w:tc>
                                <w:tcPr>
                                  <w:tcW w:w="1089" w:type="dxa"/>
                                  <w:tcBorders>
                                    <w:top w:val="nil"/>
                                    <w:left w:val="nil"/>
                                    <w:bottom w:val="single" w:sz="4" w:space="0" w:color="auto"/>
                                    <w:right w:val="nil"/>
                                  </w:tcBorders>
                                </w:tcPr>
                                <w:p w14:paraId="3572C16A" w14:textId="77777777" w:rsidR="003832F5" w:rsidRPr="00B81957" w:rsidRDefault="003832F5" w:rsidP="008762A0">
                                  <w:pPr>
                                    <w:pStyle w:val="Tabel"/>
                                    <w:jc w:val="both"/>
                                    <w:rPr>
                                      <w:lang w:val="en-US"/>
                                    </w:rPr>
                                  </w:pPr>
                                  <w:r>
                                    <w:rPr>
                                      <w:lang w:val="en-US"/>
                                    </w:rPr>
                                    <w:t>Iswari et al., 2026</w:t>
                                  </w:r>
                                </w:p>
                              </w:tc>
                              <w:tc>
                                <w:tcPr>
                                  <w:tcW w:w="2244" w:type="dxa"/>
                                  <w:tcBorders>
                                    <w:top w:val="nil"/>
                                    <w:left w:val="nil"/>
                                    <w:bottom w:val="single" w:sz="4" w:space="0" w:color="auto"/>
                                    <w:right w:val="nil"/>
                                  </w:tcBorders>
                                </w:tcPr>
                                <w:p w14:paraId="0E72DB39" w14:textId="77777777" w:rsidR="003832F5" w:rsidRPr="00B81957" w:rsidRDefault="003832F5" w:rsidP="00A156BA">
                                  <w:pPr>
                                    <w:pStyle w:val="Tabel"/>
                                    <w:jc w:val="both"/>
                                    <w:rPr>
                                      <w:lang w:val="en-US"/>
                                    </w:rPr>
                                  </w:pPr>
                                  <w:proofErr w:type="spellStart"/>
                                  <w:r>
                                    <w:rPr>
                                      <w:lang w:val="en-US"/>
                                    </w:rPr>
                                    <w:t>RnD</w:t>
                                  </w:r>
                                  <w:proofErr w:type="spellEnd"/>
                                  <w:r>
                                    <w:rPr>
                                      <w:lang w:val="en-US"/>
                                    </w:rPr>
                                    <w:t xml:space="preserve">; 26 </w:t>
                                  </w:r>
                                  <w:proofErr w:type="spellStart"/>
                                  <w:r>
                                    <w:rPr>
                                      <w:lang w:val="en-US"/>
                                    </w:rPr>
                                    <w:t>siswa</w:t>
                                  </w:r>
                                  <w:proofErr w:type="spellEnd"/>
                                </w:p>
                              </w:tc>
                              <w:tc>
                                <w:tcPr>
                                  <w:tcW w:w="1310" w:type="dxa"/>
                                  <w:tcBorders>
                                    <w:top w:val="nil"/>
                                    <w:left w:val="nil"/>
                                    <w:bottom w:val="single" w:sz="4" w:space="0" w:color="auto"/>
                                    <w:right w:val="nil"/>
                                  </w:tcBorders>
                                </w:tcPr>
                                <w:p w14:paraId="6750D9C5" w14:textId="77777777" w:rsidR="003832F5" w:rsidRPr="00B81957" w:rsidRDefault="003832F5" w:rsidP="00A156BA">
                                  <w:pPr>
                                    <w:pStyle w:val="Tabel"/>
                                    <w:jc w:val="both"/>
                                    <w:rPr>
                                      <w:lang w:val="en-US"/>
                                    </w:rPr>
                                  </w:pPr>
                                  <w:r>
                                    <w:rPr>
                                      <w:lang w:val="en-US"/>
                                    </w:rPr>
                                    <w:t xml:space="preserve">Game </w:t>
                                  </w:r>
                                  <w:proofErr w:type="spellStart"/>
                                  <w:r>
                                    <w:rPr>
                                      <w:lang w:val="en-US"/>
                                    </w:rPr>
                                    <w:t>edukasi</w:t>
                                  </w:r>
                                  <w:proofErr w:type="spellEnd"/>
                                  <w:r>
                                    <w:rPr>
                                      <w:lang w:val="en-US"/>
                                    </w:rPr>
                                    <w:t xml:space="preserve"> PERMATA</w:t>
                                  </w:r>
                                </w:p>
                              </w:tc>
                              <w:tc>
                                <w:tcPr>
                                  <w:tcW w:w="1541" w:type="dxa"/>
                                  <w:tcBorders>
                                    <w:top w:val="nil"/>
                                    <w:left w:val="nil"/>
                                    <w:bottom w:val="single" w:sz="4" w:space="0" w:color="auto"/>
                                    <w:right w:val="nil"/>
                                  </w:tcBorders>
                                </w:tcPr>
                                <w:p w14:paraId="23BF4005" w14:textId="77777777" w:rsidR="003832F5" w:rsidRPr="00B81957" w:rsidRDefault="003832F5" w:rsidP="00A156BA">
                                  <w:pPr>
                                    <w:pStyle w:val="Tabel"/>
                                    <w:jc w:val="both"/>
                                    <w:rPr>
                                      <w:lang w:val="en-US"/>
                                    </w:rPr>
                                  </w:pPr>
                                  <w:proofErr w:type="spellStart"/>
                                  <w:r>
                                    <w:rPr>
                                      <w:lang w:val="en-US"/>
                                    </w:rPr>
                                    <w:t>Pemahaman</w:t>
                                  </w:r>
                                  <w:proofErr w:type="spellEnd"/>
                                  <w:r>
                                    <w:rPr>
                                      <w:lang w:val="en-US"/>
                                    </w:rPr>
                                    <w:t xml:space="preserve"> </w:t>
                                  </w:r>
                                  <w:proofErr w:type="spellStart"/>
                                  <w:r>
                                    <w:rPr>
                                      <w:lang w:val="en-US"/>
                                    </w:rPr>
                                    <w:t>mata</w:t>
                                  </w:r>
                                  <w:proofErr w:type="spellEnd"/>
                                  <w:r>
                                    <w:rPr>
                                      <w:lang w:val="en-US"/>
                                    </w:rPr>
                                    <w:t xml:space="preserve"> uang</w:t>
                                  </w:r>
                                </w:p>
                              </w:tc>
                              <w:tc>
                                <w:tcPr>
                                  <w:tcW w:w="2659" w:type="dxa"/>
                                  <w:tcBorders>
                                    <w:top w:val="nil"/>
                                    <w:left w:val="nil"/>
                                    <w:bottom w:val="single" w:sz="4" w:space="0" w:color="auto"/>
                                    <w:right w:val="nil"/>
                                  </w:tcBorders>
                                </w:tcPr>
                                <w:p w14:paraId="7B07D768" w14:textId="77777777" w:rsidR="003832F5" w:rsidRPr="00B81957" w:rsidRDefault="003832F5" w:rsidP="00A156BA">
                                  <w:pPr>
                                    <w:pStyle w:val="Tabel"/>
                                    <w:jc w:val="both"/>
                                    <w:rPr>
                                      <w:lang w:val="en-US"/>
                                    </w:rPr>
                                  </w:pPr>
                                  <w:r>
                                    <w:rPr>
                                      <w:lang w:val="en-US"/>
                                    </w:rPr>
                                    <w:t xml:space="preserve">Valid, </w:t>
                                  </w:r>
                                  <w:proofErr w:type="spellStart"/>
                                  <w:r>
                                    <w:rPr>
                                      <w:lang w:val="en-US"/>
                                    </w:rPr>
                                    <w:t>praktis</w:t>
                                  </w:r>
                                  <w:proofErr w:type="spellEnd"/>
                                  <w:r>
                                    <w:rPr>
                                      <w:lang w:val="en-US"/>
                                    </w:rPr>
                                    <w:t xml:space="preserve">, dan </w:t>
                                  </w: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pemahaman</w:t>
                                  </w:r>
                                  <w:proofErr w:type="spellEnd"/>
                                  <w:r>
                                    <w:rPr>
                                      <w:lang w:val="en-US"/>
                                    </w:rPr>
                                    <w:t xml:space="preserve"> </w:t>
                                  </w:r>
                                  <w:proofErr w:type="spellStart"/>
                                  <w:r>
                                    <w:rPr>
                                      <w:lang w:val="en-US"/>
                                    </w:rPr>
                                    <w:t>mata</w:t>
                                  </w:r>
                                  <w:proofErr w:type="spellEnd"/>
                                  <w:r>
                                    <w:rPr>
                                      <w:lang w:val="en-US"/>
                                    </w:rPr>
                                    <w:t xml:space="preserve"> uang.</w:t>
                                  </w:r>
                                </w:p>
                              </w:tc>
                            </w:tr>
                          </w:tbl>
                          <w:p w14:paraId="7AC7110F" w14:textId="77777777" w:rsidR="003832F5" w:rsidRPr="00B81957" w:rsidRDefault="003832F5" w:rsidP="003832F5"/>
                          <w:p w14:paraId="41E655E0" w14:textId="77777777" w:rsidR="003832F5" w:rsidRDefault="003832F5" w:rsidP="003832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83F67" id="Rectangle 5" o:spid="_x0000_s1026" style="position:absolute;left:0;text-align:left;margin-left:-4.5pt;margin-top:6.85pt;width:474.95pt;height:58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" stroked="f">
                <v:textbox>
                  <w:txbxContent>
                    <w:p w14:paraId="065DCE9A" w14:textId="77777777" w:rsidR="003832F5" w:rsidRPr="0004040C" w:rsidRDefault="003832F5" w:rsidP="003832F5">
                      <w:pPr>
                        <w:ind w:left="990"/>
                        <w:jc w:val="center"/>
                        <w:rPr>
                          <w:rFonts w:cs="Calibri"/>
                        </w:rPr>
                      </w:pPr>
                      <w:r>
                        <w:rPr>
                          <w:rFonts w:cs="Calibri"/>
                        </w:rPr>
                        <w:t>Tabel 1</w:t>
                      </w:r>
                      <w:r w:rsidRPr="00B81957">
                        <w:rPr>
                          <w:rFonts w:cs="Calibri"/>
                        </w:rPr>
                        <w:t xml:space="preserve">. </w:t>
                      </w:r>
                      <w:proofErr w:type="spellStart"/>
                      <w:r>
                        <w:rPr>
                          <w:rFonts w:cs="Calibri"/>
                        </w:rPr>
                        <w:t>Ringkasan</w:t>
                      </w:r>
                      <w:proofErr w:type="spellEnd"/>
                      <w:r>
                        <w:rPr>
                          <w:rFonts w:cs="Calibri"/>
                        </w:rPr>
                        <w:t xml:space="preserve"> Studi </w:t>
                      </w:r>
                      <w:proofErr w:type="spellStart"/>
                      <w:r>
                        <w:rPr>
                          <w:rFonts w:cs="Calibri"/>
                        </w:rPr>
                        <w:t>dalam</w:t>
                      </w:r>
                      <w:proofErr w:type="spellEnd"/>
                      <w:r>
                        <w:rPr>
                          <w:rFonts w:cs="Calibri"/>
                        </w:rPr>
                        <w:t xml:space="preserve"> </w:t>
                      </w:r>
                      <w:proofErr w:type="spellStart"/>
                      <w:r>
                        <w:rPr>
                          <w:rFonts w:cs="Calibri"/>
                        </w:rPr>
                        <w:t>Sintesis</w:t>
                      </w:r>
                      <w:proofErr w:type="spellEnd"/>
                      <w:r>
                        <w:rPr>
                          <w:rFonts w:cs="Calibri"/>
                        </w:rPr>
                        <w:t xml:space="preserve"> Utama</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510"/>
                        <w:gridCol w:w="1907"/>
                        <w:gridCol w:w="1330"/>
                        <w:gridCol w:w="1801"/>
                        <w:gridCol w:w="2301"/>
                      </w:tblGrid>
                      <w:tr w:rsidR="003832F5" w:rsidRPr="00B81957" w14:paraId="126BC79D" w14:textId="77777777" w:rsidTr="007E7674">
                        <w:trPr>
                          <w:trHeight w:val="300"/>
                          <w:jc w:val="center"/>
                        </w:trPr>
                        <w:tc>
                          <w:tcPr>
                            <w:tcW w:w="515" w:type="dxa"/>
                            <w:tcBorders>
                              <w:top w:val="single" w:sz="4" w:space="0" w:color="auto"/>
                              <w:left w:val="nil"/>
                              <w:bottom w:val="single" w:sz="4" w:space="0" w:color="auto"/>
                              <w:right w:val="nil"/>
                            </w:tcBorders>
                          </w:tcPr>
                          <w:p w14:paraId="57CBACDB" w14:textId="77777777" w:rsidR="003832F5" w:rsidRPr="00B81957" w:rsidRDefault="003832F5" w:rsidP="00832D4A">
                            <w:pPr>
                              <w:pStyle w:val="Tabel"/>
                              <w:rPr>
                                <w:lang w:val="en-US"/>
                              </w:rPr>
                            </w:pPr>
                            <w:r>
                              <w:rPr>
                                <w:lang w:val="en-US"/>
                              </w:rPr>
                              <w:t>No.</w:t>
                            </w:r>
                          </w:p>
                        </w:tc>
                        <w:tc>
                          <w:tcPr>
                            <w:tcW w:w="1089" w:type="dxa"/>
                            <w:tcBorders>
                              <w:top w:val="single" w:sz="4" w:space="0" w:color="auto"/>
                              <w:left w:val="nil"/>
                              <w:bottom w:val="single" w:sz="4" w:space="0" w:color="auto"/>
                              <w:right w:val="nil"/>
                            </w:tcBorders>
                          </w:tcPr>
                          <w:p w14:paraId="3BB32F44" w14:textId="77777777" w:rsidR="003832F5" w:rsidRPr="00B81957" w:rsidRDefault="003832F5" w:rsidP="00832D4A">
                            <w:pPr>
                              <w:pStyle w:val="Tabel"/>
                              <w:rPr>
                                <w:lang w:val="en-US"/>
                              </w:rPr>
                            </w:pPr>
                            <w:proofErr w:type="spellStart"/>
                            <w:r>
                              <w:rPr>
                                <w:lang w:val="en-US"/>
                              </w:rPr>
                              <w:t>Penulis</w:t>
                            </w:r>
                            <w:proofErr w:type="spellEnd"/>
                            <w:r>
                              <w:rPr>
                                <w:lang w:val="en-US"/>
                              </w:rPr>
                              <w:t xml:space="preserve">/ </w:t>
                            </w:r>
                            <w:proofErr w:type="spellStart"/>
                            <w:r>
                              <w:rPr>
                                <w:lang w:val="en-US"/>
                              </w:rPr>
                              <w:t>Tahun</w:t>
                            </w:r>
                            <w:proofErr w:type="spellEnd"/>
                          </w:p>
                        </w:tc>
                        <w:tc>
                          <w:tcPr>
                            <w:tcW w:w="2244" w:type="dxa"/>
                            <w:tcBorders>
                              <w:top w:val="single" w:sz="4" w:space="0" w:color="auto"/>
                              <w:left w:val="nil"/>
                              <w:bottom w:val="single" w:sz="4" w:space="0" w:color="auto"/>
                              <w:right w:val="nil"/>
                            </w:tcBorders>
                          </w:tcPr>
                          <w:p w14:paraId="64291825" w14:textId="77777777" w:rsidR="003832F5" w:rsidRPr="00B81957" w:rsidRDefault="003832F5" w:rsidP="00832D4A">
                            <w:pPr>
                              <w:pStyle w:val="Tabel"/>
                              <w:rPr>
                                <w:lang w:val="en-US"/>
                              </w:rPr>
                            </w:pPr>
                            <w:r>
                              <w:rPr>
                                <w:lang w:val="en-US"/>
                              </w:rPr>
                              <w:t xml:space="preserve">Desain/ </w:t>
                            </w:r>
                            <w:proofErr w:type="spellStart"/>
                            <w:r>
                              <w:rPr>
                                <w:lang w:val="en-US"/>
                              </w:rPr>
                              <w:t>Subyek</w:t>
                            </w:r>
                            <w:proofErr w:type="spellEnd"/>
                          </w:p>
                        </w:tc>
                        <w:tc>
                          <w:tcPr>
                            <w:tcW w:w="1310" w:type="dxa"/>
                            <w:tcBorders>
                              <w:top w:val="single" w:sz="4" w:space="0" w:color="auto"/>
                              <w:left w:val="nil"/>
                              <w:bottom w:val="single" w:sz="4" w:space="0" w:color="auto"/>
                              <w:right w:val="nil"/>
                            </w:tcBorders>
                          </w:tcPr>
                          <w:p w14:paraId="1790387B" w14:textId="77777777" w:rsidR="003832F5" w:rsidRPr="00B81957" w:rsidRDefault="003832F5" w:rsidP="00832D4A">
                            <w:pPr>
                              <w:pStyle w:val="Tabel"/>
                              <w:rPr>
                                <w:lang w:val="en-US"/>
                              </w:rPr>
                            </w:pPr>
                            <w:r>
                              <w:rPr>
                                <w:lang w:val="en-US"/>
                              </w:rPr>
                              <w:t>Strategi</w:t>
                            </w:r>
                          </w:p>
                        </w:tc>
                        <w:tc>
                          <w:tcPr>
                            <w:tcW w:w="1541" w:type="dxa"/>
                            <w:tcBorders>
                              <w:top w:val="single" w:sz="4" w:space="0" w:color="auto"/>
                              <w:left w:val="nil"/>
                              <w:bottom w:val="single" w:sz="4" w:space="0" w:color="auto"/>
                              <w:right w:val="nil"/>
                            </w:tcBorders>
                          </w:tcPr>
                          <w:p w14:paraId="12D395E3" w14:textId="77777777" w:rsidR="003832F5" w:rsidRPr="00B81957" w:rsidRDefault="003832F5" w:rsidP="00832D4A">
                            <w:pPr>
                              <w:pStyle w:val="Tabel"/>
                              <w:rPr>
                                <w:lang w:val="en-US"/>
                              </w:rPr>
                            </w:pPr>
                            <w:proofErr w:type="spellStart"/>
                            <w:r>
                              <w:rPr>
                                <w:lang w:val="en-US"/>
                              </w:rPr>
                              <w:t>Kompetensi</w:t>
                            </w:r>
                            <w:proofErr w:type="spellEnd"/>
                          </w:p>
                        </w:tc>
                        <w:tc>
                          <w:tcPr>
                            <w:tcW w:w="2659" w:type="dxa"/>
                            <w:tcBorders>
                              <w:top w:val="single" w:sz="4" w:space="0" w:color="auto"/>
                              <w:left w:val="nil"/>
                              <w:bottom w:val="single" w:sz="4" w:space="0" w:color="auto"/>
                              <w:right w:val="nil"/>
                            </w:tcBorders>
                          </w:tcPr>
                          <w:p w14:paraId="5A29D8B7" w14:textId="77777777" w:rsidR="003832F5" w:rsidRPr="00B81957" w:rsidRDefault="003832F5" w:rsidP="00832D4A">
                            <w:pPr>
                              <w:pStyle w:val="Tabel"/>
                              <w:rPr>
                                <w:lang w:val="en-US"/>
                              </w:rPr>
                            </w:pPr>
                            <w:proofErr w:type="spellStart"/>
                            <w:r>
                              <w:rPr>
                                <w:lang w:val="en-US"/>
                              </w:rPr>
                              <w:t>Temuan</w:t>
                            </w:r>
                            <w:proofErr w:type="spellEnd"/>
                            <w:r>
                              <w:rPr>
                                <w:lang w:val="en-US"/>
                              </w:rPr>
                              <w:t xml:space="preserve"> </w:t>
                            </w:r>
                            <w:proofErr w:type="spellStart"/>
                            <w:r>
                              <w:rPr>
                                <w:lang w:val="en-US"/>
                              </w:rPr>
                              <w:t>Singkat</w:t>
                            </w:r>
                            <w:proofErr w:type="spellEnd"/>
                          </w:p>
                        </w:tc>
                      </w:tr>
                      <w:tr w:rsidR="003832F5" w:rsidRPr="00B81957" w14:paraId="4319DA99" w14:textId="77777777" w:rsidTr="007E7674">
                        <w:trPr>
                          <w:trHeight w:val="300"/>
                          <w:jc w:val="center"/>
                        </w:trPr>
                        <w:tc>
                          <w:tcPr>
                            <w:tcW w:w="515" w:type="dxa"/>
                            <w:tcBorders>
                              <w:top w:val="single" w:sz="4" w:space="0" w:color="auto"/>
                              <w:left w:val="nil"/>
                              <w:bottom w:val="nil"/>
                              <w:right w:val="nil"/>
                            </w:tcBorders>
                          </w:tcPr>
                          <w:p w14:paraId="4BD5916D" w14:textId="77777777" w:rsidR="003832F5" w:rsidRPr="00B81957" w:rsidRDefault="003832F5" w:rsidP="003832F5">
                            <w:pPr>
                              <w:pStyle w:val="Tabel"/>
                              <w:numPr>
                                <w:ilvl w:val="0"/>
                                <w:numId w:val="3"/>
                              </w:numPr>
                              <w:jc w:val="left"/>
                              <w:rPr>
                                <w:lang w:val="en-US"/>
                              </w:rPr>
                            </w:pPr>
                          </w:p>
                        </w:tc>
                        <w:tc>
                          <w:tcPr>
                            <w:tcW w:w="1089" w:type="dxa"/>
                            <w:tcBorders>
                              <w:top w:val="single" w:sz="4" w:space="0" w:color="auto"/>
                              <w:left w:val="nil"/>
                              <w:bottom w:val="nil"/>
                              <w:right w:val="nil"/>
                            </w:tcBorders>
                          </w:tcPr>
                          <w:p w14:paraId="5B38CFB3" w14:textId="77777777" w:rsidR="003832F5" w:rsidRPr="00B81957" w:rsidRDefault="003832F5" w:rsidP="007E7674">
                            <w:pPr>
                              <w:pStyle w:val="Tabel"/>
                              <w:jc w:val="left"/>
                              <w:rPr>
                                <w:lang w:val="en-US"/>
                              </w:rPr>
                            </w:pPr>
                            <w:proofErr w:type="spellStart"/>
                            <w:r>
                              <w:rPr>
                                <w:lang w:val="en-US"/>
                              </w:rPr>
                              <w:t>Windiyaningrum</w:t>
                            </w:r>
                            <w:proofErr w:type="spellEnd"/>
                            <w:r>
                              <w:rPr>
                                <w:lang w:val="en-US"/>
                              </w:rPr>
                              <w:t xml:space="preserve"> et al., 2026</w:t>
                            </w:r>
                          </w:p>
                        </w:tc>
                        <w:tc>
                          <w:tcPr>
                            <w:tcW w:w="2244" w:type="dxa"/>
                            <w:tcBorders>
                              <w:top w:val="single" w:sz="4" w:space="0" w:color="auto"/>
                              <w:left w:val="nil"/>
                              <w:bottom w:val="nil"/>
                              <w:right w:val="nil"/>
                            </w:tcBorders>
                          </w:tcPr>
                          <w:p w14:paraId="2D84DC59" w14:textId="77777777" w:rsidR="003832F5" w:rsidRPr="00B81957" w:rsidRDefault="003832F5" w:rsidP="007E7674">
                            <w:pPr>
                              <w:pStyle w:val="Tabel"/>
                              <w:jc w:val="left"/>
                              <w:rPr>
                                <w:lang w:val="en-US"/>
                              </w:rPr>
                            </w:pPr>
                            <w:r>
                              <w:rPr>
                                <w:lang w:val="en-US"/>
                              </w:rPr>
                              <w:t xml:space="preserve">Studi </w:t>
                            </w:r>
                            <w:proofErr w:type="spellStart"/>
                            <w:r>
                              <w:rPr>
                                <w:lang w:val="en-US"/>
                              </w:rPr>
                              <w:t>kasus</w:t>
                            </w:r>
                            <w:proofErr w:type="spellEnd"/>
                            <w:r>
                              <w:rPr>
                                <w:lang w:val="en-US"/>
                              </w:rPr>
                              <w:t xml:space="preserve">; 1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single" w:sz="4" w:space="0" w:color="auto"/>
                              <w:left w:val="nil"/>
                              <w:bottom w:val="nil"/>
                              <w:right w:val="nil"/>
                            </w:tcBorders>
                          </w:tcPr>
                          <w:p w14:paraId="5D05FF66" w14:textId="77777777" w:rsidR="003832F5" w:rsidRPr="00B81957" w:rsidRDefault="003832F5" w:rsidP="007E7674">
                            <w:pPr>
                              <w:pStyle w:val="Tabel"/>
                              <w:jc w:val="left"/>
                              <w:rPr>
                                <w:lang w:val="en-US"/>
                              </w:rPr>
                            </w:pPr>
                            <w:proofErr w:type="spellStart"/>
                            <w:r>
                              <w:rPr>
                                <w:lang w:val="en-US"/>
                              </w:rPr>
                              <w:t>Aktivitas</w:t>
                            </w:r>
                            <w:proofErr w:type="spellEnd"/>
                            <w:r>
                              <w:rPr>
                                <w:lang w:val="en-US"/>
                              </w:rPr>
                              <w:t xml:space="preserve"> </w:t>
                            </w:r>
                            <w:proofErr w:type="spellStart"/>
                            <w:r>
                              <w:rPr>
                                <w:lang w:val="en-US"/>
                              </w:rPr>
                              <w:t>menabung</w:t>
                            </w:r>
                            <w:proofErr w:type="spellEnd"/>
                          </w:p>
                        </w:tc>
                        <w:tc>
                          <w:tcPr>
                            <w:tcW w:w="1541" w:type="dxa"/>
                            <w:tcBorders>
                              <w:top w:val="single" w:sz="4" w:space="0" w:color="auto"/>
                              <w:left w:val="nil"/>
                              <w:bottom w:val="nil"/>
                              <w:right w:val="nil"/>
                            </w:tcBorders>
                          </w:tcPr>
                          <w:p w14:paraId="4A23C751" w14:textId="77777777" w:rsidR="003832F5" w:rsidRPr="00B81957" w:rsidRDefault="003832F5" w:rsidP="007E7674">
                            <w:pPr>
                              <w:pStyle w:val="Tabel"/>
                              <w:jc w:val="left"/>
                              <w:rPr>
                                <w:lang w:val="en-US"/>
                              </w:rPr>
                            </w:pPr>
                            <w:proofErr w:type="spellStart"/>
                            <w:r>
                              <w:rPr>
                                <w:lang w:val="en-US"/>
                              </w:rPr>
                              <w:t>Mengenal</w:t>
                            </w:r>
                            <w:proofErr w:type="spellEnd"/>
                            <w:r>
                              <w:rPr>
                                <w:lang w:val="en-US"/>
                              </w:rPr>
                              <w:t xml:space="preserve"> uang, </w:t>
                            </w:r>
                            <w:proofErr w:type="spellStart"/>
                            <w:r>
                              <w:rPr>
                                <w:lang w:val="en-US"/>
                              </w:rPr>
                              <w:t>nilai</w:t>
                            </w:r>
                            <w:proofErr w:type="spellEnd"/>
                            <w:r>
                              <w:rPr>
                                <w:lang w:val="en-US"/>
                              </w:rPr>
                              <w:t xml:space="preserve"> uang, </w:t>
                            </w:r>
                            <w:proofErr w:type="spellStart"/>
                            <w:r>
                              <w:rPr>
                                <w:lang w:val="en-US"/>
                              </w:rPr>
                              <w:t>menabung</w:t>
                            </w:r>
                            <w:proofErr w:type="spellEnd"/>
                          </w:p>
                        </w:tc>
                        <w:tc>
                          <w:tcPr>
                            <w:tcW w:w="2659" w:type="dxa"/>
                            <w:tcBorders>
                              <w:top w:val="single" w:sz="4" w:space="0" w:color="auto"/>
                              <w:left w:val="nil"/>
                              <w:bottom w:val="nil"/>
                              <w:right w:val="nil"/>
                            </w:tcBorders>
                          </w:tcPr>
                          <w:p w14:paraId="59A25168" w14:textId="77777777" w:rsidR="003832F5" w:rsidRPr="00B81957" w:rsidRDefault="003832F5" w:rsidP="007E7674">
                            <w:pPr>
                              <w:pStyle w:val="Tabel"/>
                              <w:jc w:val="left"/>
                              <w:rPr>
                                <w:lang w:val="en-US"/>
                              </w:rPr>
                            </w:pP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life </w:t>
                            </w:r>
                            <w:proofErr w:type="spellStart"/>
                            <w:r>
                              <w:rPr>
                                <w:lang w:val="en-US"/>
                              </w:rPr>
                              <w:t>skils</w:t>
                            </w:r>
                            <w:proofErr w:type="spellEnd"/>
                            <w:r>
                              <w:rPr>
                                <w:lang w:val="en-US"/>
                              </w:rPr>
                              <w:t xml:space="preserve"> and </w:t>
                            </w:r>
                            <w:proofErr w:type="spellStart"/>
                            <w:r>
                              <w:rPr>
                                <w:lang w:val="en-US"/>
                              </w:rPr>
                              <w:t>kemandirian</w:t>
                            </w:r>
                            <w:proofErr w:type="spellEnd"/>
                            <w:r>
                              <w:rPr>
                                <w:lang w:val="en-US"/>
                              </w:rPr>
                              <w:t xml:space="preserve"> </w:t>
                            </w:r>
                            <w:proofErr w:type="spellStart"/>
                            <w:r>
                              <w:rPr>
                                <w:lang w:val="en-US"/>
                              </w:rPr>
                              <w:t>finansial</w:t>
                            </w:r>
                            <w:proofErr w:type="spellEnd"/>
                            <w:r>
                              <w:rPr>
                                <w:lang w:val="en-US"/>
                              </w:rPr>
                              <w:t xml:space="preserve"> </w:t>
                            </w:r>
                            <w:proofErr w:type="spellStart"/>
                            <w:r>
                              <w:rPr>
                                <w:lang w:val="en-US"/>
                              </w:rPr>
                              <w:t>dasar</w:t>
                            </w:r>
                            <w:proofErr w:type="spellEnd"/>
                          </w:p>
                        </w:tc>
                      </w:tr>
                      <w:tr w:rsidR="003832F5" w:rsidRPr="00B81957" w14:paraId="31FD1A87" w14:textId="77777777" w:rsidTr="007E7674">
                        <w:trPr>
                          <w:trHeight w:val="300"/>
                          <w:jc w:val="center"/>
                        </w:trPr>
                        <w:tc>
                          <w:tcPr>
                            <w:tcW w:w="515" w:type="dxa"/>
                            <w:tcBorders>
                              <w:top w:val="nil"/>
                              <w:left w:val="nil"/>
                              <w:bottom w:val="nil"/>
                              <w:right w:val="nil"/>
                            </w:tcBorders>
                          </w:tcPr>
                          <w:p w14:paraId="51E3F4ED"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3137FDAB" w14:textId="77777777" w:rsidR="003832F5" w:rsidRPr="00B81957" w:rsidRDefault="003832F5" w:rsidP="007E7674">
                            <w:pPr>
                              <w:pStyle w:val="Tabel"/>
                              <w:jc w:val="left"/>
                              <w:rPr>
                                <w:lang w:val="en-US"/>
                              </w:rPr>
                            </w:pPr>
                            <w:r>
                              <w:rPr>
                                <w:lang w:val="en-US"/>
                              </w:rPr>
                              <w:t>Root et al., 2017</w:t>
                            </w:r>
                          </w:p>
                        </w:tc>
                        <w:tc>
                          <w:tcPr>
                            <w:tcW w:w="2244" w:type="dxa"/>
                            <w:tcBorders>
                              <w:top w:val="nil"/>
                              <w:left w:val="nil"/>
                              <w:bottom w:val="nil"/>
                              <w:right w:val="nil"/>
                            </w:tcBorders>
                          </w:tcPr>
                          <w:p w14:paraId="4C0B4D3B" w14:textId="77777777" w:rsidR="003832F5" w:rsidRPr="00B81957" w:rsidRDefault="003832F5" w:rsidP="007E7674">
                            <w:pPr>
                              <w:pStyle w:val="Tabel"/>
                              <w:jc w:val="left"/>
                              <w:rPr>
                                <w:lang w:val="en-US"/>
                              </w:rPr>
                            </w:pPr>
                            <w:r>
                              <w:rPr>
                                <w:lang w:val="en-US"/>
                              </w:rPr>
                              <w:t xml:space="preserve">Single subject; 3 </w:t>
                            </w:r>
                            <w:proofErr w:type="spellStart"/>
                            <w:r>
                              <w:rPr>
                                <w:lang w:val="en-US"/>
                              </w:rPr>
                              <w:t>siswaID</w:t>
                            </w:r>
                            <w:proofErr w:type="spellEnd"/>
                            <w:r>
                              <w:rPr>
                                <w:lang w:val="en-US"/>
                              </w:rPr>
                              <w:t xml:space="preserve"> </w:t>
                            </w:r>
                            <w:proofErr w:type="spellStart"/>
                            <w:r>
                              <w:rPr>
                                <w:lang w:val="en-US"/>
                              </w:rPr>
                              <w:t>rigan</w:t>
                            </w:r>
                            <w:proofErr w:type="spellEnd"/>
                          </w:p>
                        </w:tc>
                        <w:tc>
                          <w:tcPr>
                            <w:tcW w:w="1310" w:type="dxa"/>
                            <w:tcBorders>
                              <w:top w:val="nil"/>
                              <w:left w:val="nil"/>
                              <w:bottom w:val="nil"/>
                              <w:right w:val="nil"/>
                            </w:tcBorders>
                          </w:tcPr>
                          <w:p w14:paraId="689EAE8B" w14:textId="77777777" w:rsidR="003832F5" w:rsidRPr="00B81957" w:rsidRDefault="003832F5" w:rsidP="007E7674">
                            <w:pPr>
                              <w:pStyle w:val="Tabel"/>
                              <w:jc w:val="left"/>
                              <w:rPr>
                                <w:lang w:val="en-US"/>
                              </w:rPr>
                            </w:pPr>
                            <w:r>
                              <w:rPr>
                                <w:lang w:val="en-US"/>
                              </w:rPr>
                              <w:t xml:space="preserve">MSBI + </w:t>
                            </w:r>
                            <w:proofErr w:type="spellStart"/>
                            <w:r>
                              <w:rPr>
                                <w:lang w:val="en-US"/>
                              </w:rPr>
                              <w:t>kalkulator</w:t>
                            </w:r>
                            <w:proofErr w:type="spellEnd"/>
                            <w:r>
                              <w:rPr>
                                <w:lang w:val="en-US"/>
                              </w:rPr>
                              <w:t xml:space="preserve">/ </w:t>
                            </w:r>
                            <w:proofErr w:type="spellStart"/>
                            <w:r>
                              <w:rPr>
                                <w:lang w:val="en-US"/>
                              </w:rPr>
                              <w:t>iDevice</w:t>
                            </w:r>
                            <w:proofErr w:type="spellEnd"/>
                          </w:p>
                        </w:tc>
                        <w:tc>
                          <w:tcPr>
                            <w:tcW w:w="1541" w:type="dxa"/>
                            <w:tcBorders>
                              <w:top w:val="nil"/>
                              <w:left w:val="nil"/>
                              <w:bottom w:val="nil"/>
                              <w:right w:val="nil"/>
                            </w:tcBorders>
                          </w:tcPr>
                          <w:p w14:paraId="2A9AE9BB" w14:textId="77777777" w:rsidR="003832F5" w:rsidRPr="00B81957" w:rsidRDefault="003832F5" w:rsidP="007E7674">
                            <w:pPr>
                              <w:pStyle w:val="Tabel"/>
                              <w:jc w:val="left"/>
                              <w:rPr>
                                <w:lang w:val="en-US"/>
                              </w:rPr>
                            </w:pPr>
                            <w:r>
                              <w:rPr>
                                <w:lang w:val="en-US"/>
                              </w:rPr>
                              <w:t xml:space="preserve">Problem solving </w:t>
                            </w:r>
                            <w:proofErr w:type="spellStart"/>
                            <w:r>
                              <w:rPr>
                                <w:lang w:val="en-US"/>
                              </w:rPr>
                              <w:t>keuangan</w:t>
                            </w:r>
                            <w:proofErr w:type="spellEnd"/>
                            <w:r>
                              <w:rPr>
                                <w:lang w:val="en-US"/>
                              </w:rPr>
                              <w:t xml:space="preserve"> personal</w:t>
                            </w:r>
                          </w:p>
                        </w:tc>
                        <w:tc>
                          <w:tcPr>
                            <w:tcW w:w="2659" w:type="dxa"/>
                            <w:tcBorders>
                              <w:top w:val="nil"/>
                              <w:left w:val="nil"/>
                              <w:bottom w:val="nil"/>
                              <w:right w:val="nil"/>
                            </w:tcBorders>
                          </w:tcPr>
                          <w:p w14:paraId="14057F9B" w14:textId="77777777" w:rsidR="003832F5" w:rsidRPr="00B81957" w:rsidRDefault="003832F5" w:rsidP="007E7674">
                            <w:pPr>
                              <w:pStyle w:val="Tabel"/>
                              <w:jc w:val="left"/>
                              <w:rPr>
                                <w:lang w:val="en-US"/>
                              </w:rPr>
                            </w:pPr>
                            <w:proofErr w:type="spellStart"/>
                            <w:r>
                              <w:rPr>
                                <w:lang w:val="en-US"/>
                              </w:rPr>
                              <w:t>Meningkat</w:t>
                            </w:r>
                            <w:proofErr w:type="spellEnd"/>
                            <w:r>
                              <w:rPr>
                                <w:lang w:val="en-US"/>
                              </w:rPr>
                              <w:t xml:space="preserve"> </w:t>
                            </w:r>
                            <w:proofErr w:type="spellStart"/>
                            <w:r>
                              <w:rPr>
                                <w:lang w:val="en-US"/>
                              </w:rPr>
                              <w:t>pemecahan</w:t>
                            </w:r>
                            <w:proofErr w:type="spellEnd"/>
                            <w:r>
                              <w:rPr>
                                <w:lang w:val="en-US"/>
                              </w:rPr>
                              <w:t xml:space="preserve"> </w:t>
                            </w:r>
                            <w:proofErr w:type="spellStart"/>
                            <w:r>
                              <w:rPr>
                                <w:lang w:val="en-US"/>
                              </w:rPr>
                              <w:t>soal</w:t>
                            </w:r>
                            <w:proofErr w:type="spellEnd"/>
                            <w:r>
                              <w:rPr>
                                <w:lang w:val="en-US"/>
                              </w:rPr>
                              <w:t xml:space="preserve"> </w:t>
                            </w:r>
                            <w:proofErr w:type="spellStart"/>
                            <w:r>
                              <w:rPr>
                                <w:lang w:val="en-US"/>
                              </w:rPr>
                              <w:t>keuangan</w:t>
                            </w:r>
                            <w:proofErr w:type="spellEnd"/>
                            <w:r>
                              <w:rPr>
                                <w:lang w:val="en-US"/>
                              </w:rPr>
                              <w:t xml:space="preserve"> dan </w:t>
                            </w:r>
                            <w:proofErr w:type="spellStart"/>
                            <w:r>
                              <w:rPr>
                                <w:lang w:val="en-US"/>
                              </w:rPr>
                              <w:t>generalisasi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iDevice</w:t>
                            </w:r>
                            <w:proofErr w:type="spellEnd"/>
                          </w:p>
                        </w:tc>
                      </w:tr>
                      <w:tr w:rsidR="003832F5" w:rsidRPr="00B81957" w14:paraId="2D9FAEA9" w14:textId="77777777" w:rsidTr="007E7674">
                        <w:trPr>
                          <w:trHeight w:val="300"/>
                          <w:jc w:val="center"/>
                        </w:trPr>
                        <w:tc>
                          <w:tcPr>
                            <w:tcW w:w="515" w:type="dxa"/>
                            <w:tcBorders>
                              <w:top w:val="nil"/>
                              <w:left w:val="nil"/>
                              <w:bottom w:val="nil"/>
                              <w:right w:val="nil"/>
                            </w:tcBorders>
                          </w:tcPr>
                          <w:p w14:paraId="55EF6FE1"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5DA3E57A" w14:textId="77777777" w:rsidR="003832F5" w:rsidRPr="00B81957" w:rsidRDefault="003832F5" w:rsidP="007E7674">
                            <w:pPr>
                              <w:pStyle w:val="Tabel"/>
                              <w:jc w:val="left"/>
                              <w:rPr>
                                <w:lang w:val="en-US"/>
                              </w:rPr>
                            </w:pPr>
                            <w:proofErr w:type="spellStart"/>
                            <w:r>
                              <w:rPr>
                                <w:lang w:val="en-US"/>
                              </w:rPr>
                              <w:t>Caninglia</w:t>
                            </w:r>
                            <w:proofErr w:type="spellEnd"/>
                            <w:r>
                              <w:rPr>
                                <w:lang w:val="en-US"/>
                              </w:rPr>
                              <w:t xml:space="preserve"> et al., 2017</w:t>
                            </w:r>
                          </w:p>
                        </w:tc>
                        <w:tc>
                          <w:tcPr>
                            <w:tcW w:w="2244" w:type="dxa"/>
                            <w:tcBorders>
                              <w:top w:val="nil"/>
                              <w:left w:val="nil"/>
                              <w:bottom w:val="nil"/>
                              <w:right w:val="nil"/>
                            </w:tcBorders>
                          </w:tcPr>
                          <w:p w14:paraId="73A751E2" w14:textId="77777777" w:rsidR="003832F5" w:rsidRPr="00B81957" w:rsidRDefault="003832F5" w:rsidP="007E7674">
                            <w:pPr>
                              <w:pStyle w:val="Tabel"/>
                              <w:jc w:val="left"/>
                              <w:rPr>
                                <w:lang w:val="en-US"/>
                              </w:rPr>
                            </w:pPr>
                            <w:proofErr w:type="spellStart"/>
                            <w:r>
                              <w:rPr>
                                <w:lang w:val="en-US"/>
                              </w:rPr>
                              <w:t>Deskripsi</w:t>
                            </w:r>
                            <w:proofErr w:type="spellEnd"/>
                            <w:r>
                              <w:rPr>
                                <w:lang w:val="en-US"/>
                              </w:rPr>
                              <w:t xml:space="preserve"> program; </w:t>
                            </w:r>
                            <w:proofErr w:type="spellStart"/>
                            <w:r>
                              <w:rPr>
                                <w:lang w:val="en-US"/>
                              </w:rPr>
                              <w:t>mahasiswa</w:t>
                            </w:r>
                            <w:proofErr w:type="spellEnd"/>
                            <w:r>
                              <w:rPr>
                                <w:lang w:val="en-US"/>
                              </w:rPr>
                              <w:t xml:space="preserve"> ID masa </w:t>
                            </w:r>
                            <w:proofErr w:type="spellStart"/>
                            <w:r>
                              <w:rPr>
                                <w:lang w:val="en-US"/>
                              </w:rPr>
                              <w:t>transisi</w:t>
                            </w:r>
                            <w:proofErr w:type="spellEnd"/>
                          </w:p>
                        </w:tc>
                        <w:tc>
                          <w:tcPr>
                            <w:tcW w:w="1310" w:type="dxa"/>
                            <w:tcBorders>
                              <w:top w:val="nil"/>
                              <w:left w:val="nil"/>
                              <w:bottom w:val="nil"/>
                              <w:right w:val="nil"/>
                            </w:tcBorders>
                          </w:tcPr>
                          <w:p w14:paraId="74FD3FC3" w14:textId="77777777" w:rsidR="003832F5" w:rsidRPr="00B81957" w:rsidRDefault="003832F5" w:rsidP="007E7674">
                            <w:pPr>
                              <w:pStyle w:val="Tabel"/>
                              <w:jc w:val="left"/>
                              <w:rPr>
                                <w:lang w:val="en-US"/>
                              </w:rPr>
                            </w:pPr>
                            <w:proofErr w:type="spellStart"/>
                            <w:r>
                              <w:rPr>
                                <w:lang w:val="en-US"/>
                              </w:rPr>
                              <w:t>Kursus</w:t>
                            </w:r>
                            <w:proofErr w:type="spellEnd"/>
                            <w:r>
                              <w:rPr>
                                <w:lang w:val="en-US"/>
                              </w:rPr>
                              <w:t xml:space="preserve"> </w:t>
                            </w:r>
                            <w:proofErr w:type="spellStart"/>
                            <w:r>
                              <w:rPr>
                                <w:lang w:val="en-US"/>
                              </w:rPr>
                              <w:t>berbasais</w:t>
                            </w:r>
                            <w:proofErr w:type="spellEnd"/>
                            <w:r>
                              <w:rPr>
                                <w:lang w:val="en-US"/>
                              </w:rPr>
                              <w:t xml:space="preserve"> </w:t>
                            </w:r>
                            <w:proofErr w:type="spellStart"/>
                            <w:r>
                              <w:rPr>
                                <w:lang w:val="en-US"/>
                              </w:rPr>
                              <w:t>sef</w:t>
                            </w:r>
                            <w:proofErr w:type="spellEnd"/>
                            <w:r>
                              <w:rPr>
                                <w:lang w:val="en-US"/>
                              </w:rPr>
                              <w:t>-determination</w:t>
                            </w:r>
                          </w:p>
                        </w:tc>
                        <w:tc>
                          <w:tcPr>
                            <w:tcW w:w="1541" w:type="dxa"/>
                            <w:tcBorders>
                              <w:top w:val="nil"/>
                              <w:left w:val="nil"/>
                              <w:bottom w:val="nil"/>
                              <w:right w:val="nil"/>
                            </w:tcBorders>
                          </w:tcPr>
                          <w:p w14:paraId="32841500" w14:textId="77777777" w:rsidR="003832F5" w:rsidRPr="00B81957" w:rsidRDefault="003832F5" w:rsidP="007E7674">
                            <w:pPr>
                              <w:pStyle w:val="Tabel"/>
                              <w:jc w:val="left"/>
                              <w:rPr>
                                <w:lang w:val="en-US"/>
                              </w:rPr>
                            </w:pPr>
                            <w:r>
                              <w:rPr>
                                <w:lang w:val="en-US"/>
                              </w:rPr>
                              <w:t>Budgeting, saving, banking, planning</w:t>
                            </w:r>
                          </w:p>
                        </w:tc>
                        <w:tc>
                          <w:tcPr>
                            <w:tcW w:w="2659" w:type="dxa"/>
                            <w:tcBorders>
                              <w:top w:val="nil"/>
                              <w:left w:val="nil"/>
                              <w:bottom w:val="nil"/>
                              <w:right w:val="nil"/>
                            </w:tcBorders>
                          </w:tcPr>
                          <w:p w14:paraId="10266FE7" w14:textId="77777777" w:rsidR="003832F5" w:rsidRPr="00B81957" w:rsidRDefault="003832F5" w:rsidP="007E7674">
                            <w:pPr>
                              <w:pStyle w:val="Tabel"/>
                              <w:jc w:val="left"/>
                              <w:rPr>
                                <w:lang w:val="en-US"/>
                              </w:rPr>
                            </w:pPr>
                            <w:proofErr w:type="spellStart"/>
                            <w:r>
                              <w:rPr>
                                <w:lang w:val="en-US"/>
                              </w:rPr>
                              <w:t>Meningkatkan</w:t>
                            </w:r>
                            <w:proofErr w:type="spellEnd"/>
                            <w:r>
                              <w:rPr>
                                <w:lang w:val="en-US"/>
                              </w:rPr>
                              <w:t xml:space="preserve"> </w:t>
                            </w:r>
                            <w:proofErr w:type="spellStart"/>
                            <w:r>
                              <w:rPr>
                                <w:lang w:val="en-US"/>
                              </w:rPr>
                              <w:t>kesadaran</w:t>
                            </w:r>
                            <w:proofErr w:type="spellEnd"/>
                            <w:r>
                              <w:rPr>
                                <w:lang w:val="en-US"/>
                              </w:rPr>
                              <w:t xml:space="preserve">, </w:t>
                            </w:r>
                            <w:proofErr w:type="spellStart"/>
                            <w:r>
                              <w:rPr>
                                <w:lang w:val="en-US"/>
                              </w:rPr>
                              <w:t>sikap</w:t>
                            </w:r>
                            <w:proofErr w:type="spellEnd"/>
                            <w:r>
                              <w:rPr>
                                <w:lang w:val="en-US"/>
                              </w:rPr>
                              <w:t xml:space="preserve">, dan </w:t>
                            </w:r>
                            <w:proofErr w:type="spellStart"/>
                            <w:r>
                              <w:rPr>
                                <w:lang w:val="en-US"/>
                              </w:rPr>
                              <w:t>keterampilan</w:t>
                            </w:r>
                            <w:proofErr w:type="spellEnd"/>
                            <w:r>
                              <w:rPr>
                                <w:lang w:val="en-US"/>
                              </w:rPr>
                              <w:t xml:space="preserve"> </w:t>
                            </w:r>
                            <w:proofErr w:type="spellStart"/>
                            <w:r>
                              <w:rPr>
                                <w:lang w:val="en-US"/>
                              </w:rPr>
                              <w:t>finansial</w:t>
                            </w:r>
                            <w:proofErr w:type="spellEnd"/>
                            <w:r>
                              <w:rPr>
                                <w:lang w:val="en-US"/>
                              </w:rPr>
                              <w:t xml:space="preserve"> </w:t>
                            </w:r>
                            <w:proofErr w:type="spellStart"/>
                            <w:r>
                              <w:rPr>
                                <w:lang w:val="en-US"/>
                              </w:rPr>
                              <w:t>awal</w:t>
                            </w:r>
                            <w:proofErr w:type="spellEnd"/>
                          </w:p>
                        </w:tc>
                      </w:tr>
                      <w:tr w:rsidR="003832F5" w:rsidRPr="00B81957" w14:paraId="66A75F4E" w14:textId="77777777" w:rsidTr="007E7674">
                        <w:trPr>
                          <w:trHeight w:val="300"/>
                          <w:jc w:val="center"/>
                        </w:trPr>
                        <w:tc>
                          <w:tcPr>
                            <w:tcW w:w="515" w:type="dxa"/>
                            <w:tcBorders>
                              <w:top w:val="nil"/>
                              <w:left w:val="nil"/>
                              <w:bottom w:val="nil"/>
                              <w:right w:val="nil"/>
                            </w:tcBorders>
                          </w:tcPr>
                          <w:p w14:paraId="61FC56A5"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2894DC32" w14:textId="77777777" w:rsidR="003832F5" w:rsidRPr="00B81957" w:rsidRDefault="003832F5" w:rsidP="007E7674">
                            <w:pPr>
                              <w:pStyle w:val="Tabel"/>
                              <w:jc w:val="left"/>
                              <w:rPr>
                                <w:lang w:val="en-US"/>
                              </w:rPr>
                            </w:pPr>
                            <w:r>
                              <w:rPr>
                                <w:lang w:val="en-US"/>
                              </w:rPr>
                              <w:t>Agustin, 209</w:t>
                            </w:r>
                          </w:p>
                        </w:tc>
                        <w:tc>
                          <w:tcPr>
                            <w:tcW w:w="2244" w:type="dxa"/>
                            <w:tcBorders>
                              <w:top w:val="nil"/>
                              <w:left w:val="nil"/>
                              <w:bottom w:val="nil"/>
                              <w:right w:val="nil"/>
                            </w:tcBorders>
                          </w:tcPr>
                          <w:p w14:paraId="71D04559" w14:textId="77777777" w:rsidR="003832F5" w:rsidRPr="00B81957" w:rsidRDefault="003832F5" w:rsidP="007E7674">
                            <w:pPr>
                              <w:pStyle w:val="Tabel"/>
                              <w:jc w:val="left"/>
                              <w:rPr>
                                <w:lang w:val="en-US"/>
                              </w:rPr>
                            </w:pPr>
                            <w:r>
                              <w:rPr>
                                <w:lang w:val="en-US"/>
                              </w:rPr>
                              <w:t xml:space="preserve">PTK; 2 </w:t>
                            </w:r>
                            <w:proofErr w:type="spellStart"/>
                            <w:r>
                              <w:rPr>
                                <w:lang w:val="en-US"/>
                              </w:rPr>
                              <w:t>siswa</w:t>
                            </w:r>
                            <w:proofErr w:type="spellEnd"/>
                            <w:r>
                              <w:rPr>
                                <w:lang w:val="en-US"/>
                              </w:rPr>
                              <w:t xml:space="preserve"> SMP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5E0169B5" w14:textId="77777777" w:rsidR="003832F5" w:rsidRPr="00B81957" w:rsidRDefault="003832F5" w:rsidP="007E7674">
                            <w:pPr>
                              <w:pStyle w:val="Tabel"/>
                              <w:jc w:val="left"/>
                              <w:rPr>
                                <w:lang w:val="en-US"/>
                              </w:rPr>
                            </w:pPr>
                            <w:proofErr w:type="spellStart"/>
                            <w:r>
                              <w:rPr>
                                <w:lang w:val="en-US"/>
                              </w:rPr>
                              <w:t>Bermain</w:t>
                            </w:r>
                            <w:proofErr w:type="spellEnd"/>
                            <w:r>
                              <w:rPr>
                                <w:lang w:val="en-US"/>
                              </w:rPr>
                              <w:t xml:space="preserve"> </w:t>
                            </w:r>
                            <w:proofErr w:type="spellStart"/>
                            <w:r>
                              <w:rPr>
                                <w:lang w:val="en-US"/>
                              </w:rPr>
                              <w:t>peran</w:t>
                            </w:r>
                            <w:proofErr w:type="spellEnd"/>
                          </w:p>
                        </w:tc>
                        <w:tc>
                          <w:tcPr>
                            <w:tcW w:w="1541" w:type="dxa"/>
                            <w:tcBorders>
                              <w:top w:val="nil"/>
                              <w:left w:val="nil"/>
                              <w:bottom w:val="nil"/>
                              <w:right w:val="nil"/>
                            </w:tcBorders>
                          </w:tcPr>
                          <w:p w14:paraId="774120B0" w14:textId="77777777" w:rsidR="003832F5" w:rsidRPr="00B81957" w:rsidRDefault="003832F5" w:rsidP="007E7674">
                            <w:pPr>
                              <w:pStyle w:val="Tabel"/>
                              <w:jc w:val="left"/>
                              <w:rPr>
                                <w:lang w:val="en-US"/>
                              </w:rPr>
                            </w:pPr>
                            <w:proofErr w:type="spellStart"/>
                            <w:r>
                              <w:rPr>
                                <w:lang w:val="en-US"/>
                              </w:rPr>
                              <w:t>Penggunaan</w:t>
                            </w:r>
                            <w:proofErr w:type="spellEnd"/>
                            <w:r>
                              <w:rPr>
                                <w:lang w:val="en-US"/>
                              </w:rPr>
                              <w:t xml:space="preserve"> </w:t>
                            </w:r>
                            <w:proofErr w:type="spellStart"/>
                            <w:r>
                              <w:rPr>
                                <w:lang w:val="en-US"/>
                              </w:rPr>
                              <w:t>nilai</w:t>
                            </w:r>
                            <w:proofErr w:type="spellEnd"/>
                            <w:r>
                              <w:rPr>
                                <w:lang w:val="en-US"/>
                              </w:rPr>
                              <w:t xml:space="preserve"> uang</w:t>
                            </w:r>
                          </w:p>
                        </w:tc>
                        <w:tc>
                          <w:tcPr>
                            <w:tcW w:w="2659" w:type="dxa"/>
                            <w:tcBorders>
                              <w:top w:val="nil"/>
                              <w:left w:val="nil"/>
                              <w:bottom w:val="nil"/>
                              <w:right w:val="nil"/>
                            </w:tcBorders>
                          </w:tcPr>
                          <w:p w14:paraId="188FFB46" w14:textId="77777777" w:rsidR="003832F5" w:rsidRPr="00B81957" w:rsidRDefault="003832F5" w:rsidP="007E7674">
                            <w:pPr>
                              <w:pStyle w:val="Tabel"/>
                              <w:jc w:val="left"/>
                              <w:rPr>
                                <w:lang w:val="en-US"/>
                              </w:rPr>
                            </w:pPr>
                            <w:proofErr w:type="spellStart"/>
                            <w:r>
                              <w:rPr>
                                <w:lang w:val="en-US"/>
                              </w:rPr>
                              <w:t>Kemampuan</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nilai</w:t>
                            </w:r>
                            <w:proofErr w:type="spellEnd"/>
                            <w:r>
                              <w:rPr>
                                <w:lang w:val="en-US"/>
                              </w:rPr>
                              <w:t xml:space="preserve"> uang </w:t>
                            </w:r>
                            <w:proofErr w:type="spellStart"/>
                            <w:r>
                              <w:rPr>
                                <w:lang w:val="en-US"/>
                              </w:rPr>
                              <w:t>meningkat</w:t>
                            </w:r>
                            <w:proofErr w:type="spellEnd"/>
                            <w:r>
                              <w:rPr>
                                <w:lang w:val="en-US"/>
                              </w:rPr>
                              <w:t xml:space="preserve"> pada </w:t>
                            </w:r>
                            <w:proofErr w:type="spellStart"/>
                            <w:r>
                              <w:rPr>
                                <w:lang w:val="en-US"/>
                              </w:rPr>
                              <w:t>kedua</w:t>
                            </w:r>
                            <w:proofErr w:type="spellEnd"/>
                            <w:r>
                              <w:rPr>
                                <w:lang w:val="en-US"/>
                              </w:rPr>
                              <w:t xml:space="preserve"> </w:t>
                            </w:r>
                            <w:proofErr w:type="spellStart"/>
                            <w:r>
                              <w:rPr>
                                <w:lang w:val="en-US"/>
                              </w:rPr>
                              <w:t>subjek</w:t>
                            </w:r>
                            <w:proofErr w:type="spellEnd"/>
                          </w:p>
                        </w:tc>
                      </w:tr>
                      <w:tr w:rsidR="003832F5" w:rsidRPr="00B81957" w14:paraId="1E0CA5F2" w14:textId="77777777" w:rsidTr="007E7674">
                        <w:trPr>
                          <w:trHeight w:val="300"/>
                          <w:jc w:val="center"/>
                        </w:trPr>
                        <w:tc>
                          <w:tcPr>
                            <w:tcW w:w="515" w:type="dxa"/>
                            <w:tcBorders>
                              <w:top w:val="nil"/>
                              <w:left w:val="nil"/>
                              <w:bottom w:val="nil"/>
                              <w:right w:val="nil"/>
                            </w:tcBorders>
                          </w:tcPr>
                          <w:p w14:paraId="3E0019FD"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24F1D2E8" w14:textId="77777777" w:rsidR="003832F5" w:rsidRPr="00B81957" w:rsidRDefault="003832F5" w:rsidP="007E7674">
                            <w:pPr>
                              <w:pStyle w:val="Tabel"/>
                              <w:jc w:val="left"/>
                              <w:rPr>
                                <w:lang w:val="en-US"/>
                              </w:rPr>
                            </w:pPr>
                            <w:r>
                              <w:rPr>
                                <w:lang w:val="en-US"/>
                              </w:rPr>
                              <w:t>Yanti &amp; Efendi, 2019</w:t>
                            </w:r>
                          </w:p>
                        </w:tc>
                        <w:tc>
                          <w:tcPr>
                            <w:tcW w:w="2244" w:type="dxa"/>
                            <w:tcBorders>
                              <w:top w:val="nil"/>
                              <w:left w:val="nil"/>
                              <w:bottom w:val="nil"/>
                              <w:right w:val="nil"/>
                            </w:tcBorders>
                          </w:tcPr>
                          <w:p w14:paraId="6C34D982" w14:textId="77777777" w:rsidR="003832F5" w:rsidRPr="00B81957" w:rsidRDefault="003832F5" w:rsidP="007E7674">
                            <w:pPr>
                              <w:pStyle w:val="Tabel"/>
                              <w:jc w:val="left"/>
                              <w:rPr>
                                <w:lang w:val="en-US"/>
                              </w:rPr>
                            </w:pPr>
                            <w:r>
                              <w:rPr>
                                <w:lang w:val="en-US"/>
                              </w:rPr>
                              <w:t xml:space="preserve">PTK;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42893827" w14:textId="77777777" w:rsidR="003832F5" w:rsidRPr="00B81957" w:rsidRDefault="003832F5" w:rsidP="007E7674">
                            <w:pPr>
                              <w:pStyle w:val="Tabel"/>
                              <w:jc w:val="left"/>
                              <w:rPr>
                                <w:lang w:val="en-US"/>
                              </w:rPr>
                            </w:pPr>
                            <w:r>
                              <w:rPr>
                                <w:lang w:val="en-US"/>
                              </w:rPr>
                              <w:t xml:space="preserve">Ular </w:t>
                            </w:r>
                            <w:proofErr w:type="spellStart"/>
                            <w:r>
                              <w:rPr>
                                <w:lang w:val="en-US"/>
                              </w:rPr>
                              <w:t>tanggan</w:t>
                            </w:r>
                            <w:proofErr w:type="spellEnd"/>
                            <w:r>
                              <w:rPr>
                                <w:lang w:val="en-US"/>
                              </w:rPr>
                              <w:t xml:space="preserve"> </w:t>
                            </w:r>
                            <w:proofErr w:type="spellStart"/>
                            <w:r>
                              <w:rPr>
                                <w:lang w:val="en-US"/>
                              </w:rPr>
                              <w:t>modifikasi</w:t>
                            </w:r>
                            <w:proofErr w:type="spellEnd"/>
                          </w:p>
                        </w:tc>
                        <w:tc>
                          <w:tcPr>
                            <w:tcW w:w="1541" w:type="dxa"/>
                            <w:tcBorders>
                              <w:top w:val="nil"/>
                              <w:left w:val="nil"/>
                              <w:bottom w:val="nil"/>
                              <w:right w:val="nil"/>
                            </w:tcBorders>
                          </w:tcPr>
                          <w:p w14:paraId="253C079C" w14:textId="77777777" w:rsidR="003832F5" w:rsidRPr="00B81957" w:rsidRDefault="003832F5" w:rsidP="007E7674">
                            <w:pPr>
                              <w:pStyle w:val="Tabel"/>
                              <w:jc w:val="left"/>
                              <w:rPr>
                                <w:lang w:val="en-US"/>
                              </w:rPr>
                            </w:pPr>
                            <w:proofErr w:type="spellStart"/>
                            <w:r>
                              <w:rPr>
                                <w:lang w:val="en-US"/>
                              </w:rPr>
                              <w:t>Megenal</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mata</w:t>
                            </w:r>
                            <w:proofErr w:type="spellEnd"/>
                            <w:r>
                              <w:rPr>
                                <w:lang w:val="en-US"/>
                              </w:rPr>
                              <w:t xml:space="preserve"> uang</w:t>
                            </w:r>
                          </w:p>
                        </w:tc>
                        <w:tc>
                          <w:tcPr>
                            <w:tcW w:w="2659" w:type="dxa"/>
                            <w:tcBorders>
                              <w:top w:val="nil"/>
                              <w:left w:val="nil"/>
                              <w:bottom w:val="nil"/>
                              <w:right w:val="nil"/>
                            </w:tcBorders>
                          </w:tcPr>
                          <w:p w14:paraId="0AFCC48A" w14:textId="77777777" w:rsidR="003832F5" w:rsidRPr="00B81957" w:rsidRDefault="003832F5" w:rsidP="007E7674">
                            <w:pPr>
                              <w:pStyle w:val="Tabel"/>
                              <w:jc w:val="left"/>
                              <w:rPr>
                                <w:lang w:val="en-US"/>
                              </w:rPr>
                            </w:pPr>
                            <w:proofErr w:type="spellStart"/>
                            <w:r>
                              <w:rPr>
                                <w:lang w:val="en-US"/>
                              </w:rPr>
                              <w:t>Meningkatkan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mengenal</w:t>
                            </w:r>
                            <w:proofErr w:type="spellEnd"/>
                            <w:r>
                              <w:rPr>
                                <w:lang w:val="en-US"/>
                              </w:rPr>
                              <w:t xml:space="preserve"> nominal </w:t>
                            </w:r>
                            <w:proofErr w:type="spellStart"/>
                            <w:r>
                              <w:rPr>
                                <w:lang w:val="en-US"/>
                              </w:rPr>
                              <w:t>mata</w:t>
                            </w:r>
                            <w:proofErr w:type="spellEnd"/>
                            <w:r>
                              <w:rPr>
                                <w:lang w:val="en-US"/>
                              </w:rPr>
                              <w:t xml:space="preserve"> uang </w:t>
                            </w:r>
                          </w:p>
                        </w:tc>
                      </w:tr>
                      <w:tr w:rsidR="003832F5" w:rsidRPr="00B81957" w14:paraId="687CD870" w14:textId="77777777" w:rsidTr="007E7674">
                        <w:trPr>
                          <w:trHeight w:val="300"/>
                          <w:jc w:val="center"/>
                        </w:trPr>
                        <w:tc>
                          <w:tcPr>
                            <w:tcW w:w="515" w:type="dxa"/>
                            <w:tcBorders>
                              <w:top w:val="nil"/>
                              <w:left w:val="nil"/>
                              <w:bottom w:val="nil"/>
                              <w:right w:val="nil"/>
                            </w:tcBorders>
                          </w:tcPr>
                          <w:p w14:paraId="6646F726"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4B845C86" w14:textId="77777777" w:rsidR="003832F5" w:rsidRPr="00B81957" w:rsidRDefault="003832F5" w:rsidP="007E7674">
                            <w:pPr>
                              <w:pStyle w:val="Tabel"/>
                              <w:jc w:val="left"/>
                              <w:rPr>
                                <w:lang w:val="en-US"/>
                              </w:rPr>
                            </w:pPr>
                            <w:proofErr w:type="spellStart"/>
                            <w:r>
                              <w:rPr>
                                <w:lang w:val="en-US"/>
                              </w:rPr>
                              <w:t>Caninglia</w:t>
                            </w:r>
                            <w:proofErr w:type="spellEnd"/>
                            <w:r>
                              <w:rPr>
                                <w:lang w:val="en-US"/>
                              </w:rPr>
                              <w:t xml:space="preserve"> et al., 2020</w:t>
                            </w:r>
                          </w:p>
                        </w:tc>
                        <w:tc>
                          <w:tcPr>
                            <w:tcW w:w="2244" w:type="dxa"/>
                            <w:tcBorders>
                              <w:top w:val="nil"/>
                              <w:left w:val="nil"/>
                              <w:bottom w:val="nil"/>
                              <w:right w:val="nil"/>
                            </w:tcBorders>
                          </w:tcPr>
                          <w:p w14:paraId="2FDE53DA" w14:textId="77777777" w:rsidR="003832F5" w:rsidRPr="00B81957" w:rsidRDefault="003832F5" w:rsidP="007E7674">
                            <w:pPr>
                              <w:pStyle w:val="Tabel"/>
                              <w:jc w:val="left"/>
                              <w:rPr>
                                <w:lang w:val="en-US"/>
                              </w:rPr>
                            </w:pPr>
                            <w:proofErr w:type="spellStart"/>
                            <w:r>
                              <w:rPr>
                                <w:lang w:val="en-US"/>
                              </w:rPr>
                              <w:t>Survei</w:t>
                            </w:r>
                            <w:proofErr w:type="spellEnd"/>
                            <w:r>
                              <w:rPr>
                                <w:lang w:val="en-US"/>
                              </w:rPr>
                              <w:t xml:space="preserve"> + FGD; </w:t>
                            </w:r>
                            <w:proofErr w:type="spellStart"/>
                            <w:r>
                              <w:rPr>
                                <w:lang w:val="en-US"/>
                              </w:rPr>
                              <w:t>orangtua</w:t>
                            </w:r>
                            <w:proofErr w:type="spellEnd"/>
                            <w:r>
                              <w:rPr>
                                <w:lang w:val="en-US"/>
                              </w:rPr>
                              <w:t xml:space="preserve"> dan </w:t>
                            </w:r>
                            <w:proofErr w:type="spellStart"/>
                            <w:r>
                              <w:rPr>
                                <w:lang w:val="en-US"/>
                              </w:rPr>
                              <w:t>mahasiswa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7F439D7F" w14:textId="77777777" w:rsidR="003832F5" w:rsidRPr="00B81957" w:rsidRDefault="003832F5" w:rsidP="007E7674">
                            <w:pPr>
                              <w:pStyle w:val="Tabel"/>
                              <w:jc w:val="left"/>
                              <w:rPr>
                                <w:lang w:val="en-US"/>
                              </w:rPr>
                            </w:pPr>
                            <w:r>
                              <w:rPr>
                                <w:lang w:val="en-US"/>
                              </w:rPr>
                              <w:t>Parental socialization</w:t>
                            </w:r>
                          </w:p>
                        </w:tc>
                        <w:tc>
                          <w:tcPr>
                            <w:tcW w:w="1541" w:type="dxa"/>
                            <w:tcBorders>
                              <w:top w:val="nil"/>
                              <w:left w:val="nil"/>
                              <w:bottom w:val="nil"/>
                              <w:right w:val="nil"/>
                            </w:tcBorders>
                          </w:tcPr>
                          <w:p w14:paraId="5FFE0007" w14:textId="77777777" w:rsidR="003832F5" w:rsidRPr="00B81957" w:rsidRDefault="003832F5" w:rsidP="007E7674">
                            <w:pPr>
                              <w:pStyle w:val="Tabel"/>
                              <w:jc w:val="left"/>
                              <w:rPr>
                                <w:lang w:val="en-US"/>
                              </w:rPr>
                            </w:pPr>
                            <w:proofErr w:type="spellStart"/>
                            <w:r>
                              <w:rPr>
                                <w:lang w:val="en-US"/>
                              </w:rPr>
                              <w:t>Pengetahuan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fiansial</w:t>
                            </w:r>
                            <w:proofErr w:type="spellEnd"/>
                          </w:p>
                        </w:tc>
                        <w:tc>
                          <w:tcPr>
                            <w:tcW w:w="2659" w:type="dxa"/>
                            <w:tcBorders>
                              <w:top w:val="nil"/>
                              <w:left w:val="nil"/>
                              <w:bottom w:val="nil"/>
                              <w:right w:val="nil"/>
                            </w:tcBorders>
                          </w:tcPr>
                          <w:p w14:paraId="2E540627" w14:textId="77777777" w:rsidR="003832F5" w:rsidRPr="00B81957" w:rsidRDefault="003832F5" w:rsidP="007E7674">
                            <w:pPr>
                              <w:pStyle w:val="Tabel"/>
                              <w:jc w:val="left"/>
                              <w:rPr>
                                <w:lang w:val="en-US"/>
                              </w:rPr>
                            </w:pPr>
                            <w:proofErr w:type="spellStart"/>
                            <w:r>
                              <w:rPr>
                                <w:lang w:val="en-US"/>
                              </w:rPr>
                              <w:t>Dukungan</w:t>
                            </w:r>
                            <w:proofErr w:type="spellEnd"/>
                            <w:r>
                              <w:rPr>
                                <w:lang w:val="en-US"/>
                              </w:rPr>
                              <w:t xml:space="preserve"> dan </w:t>
                            </w:r>
                            <w:proofErr w:type="spellStart"/>
                            <w:r>
                              <w:rPr>
                                <w:lang w:val="en-US"/>
                              </w:rPr>
                              <w:t>komunikasi</w:t>
                            </w:r>
                            <w:proofErr w:type="spellEnd"/>
                            <w:r>
                              <w:rPr>
                                <w:lang w:val="en-US"/>
                              </w:rPr>
                              <w:t xml:space="preserve"> </w:t>
                            </w:r>
                            <w:proofErr w:type="spellStart"/>
                            <w:r>
                              <w:rPr>
                                <w:lang w:val="en-US"/>
                              </w:rPr>
                              <w:t>orangtua</w:t>
                            </w:r>
                            <w:proofErr w:type="spellEnd"/>
                            <w:r>
                              <w:rPr>
                                <w:lang w:val="en-US"/>
                              </w:rPr>
                              <w:t xml:space="preserve"> </w:t>
                            </w:r>
                            <w:proofErr w:type="spellStart"/>
                            <w:r>
                              <w:rPr>
                                <w:lang w:val="en-US"/>
                              </w:rPr>
                              <w:t>berpengaruh</w:t>
                            </w:r>
                            <w:proofErr w:type="spellEnd"/>
                            <w:r>
                              <w:rPr>
                                <w:lang w:val="en-US"/>
                              </w:rPr>
                              <w:t xml:space="preserve"> </w:t>
                            </w:r>
                            <w:proofErr w:type="spellStart"/>
                            <w:r>
                              <w:rPr>
                                <w:lang w:val="en-US"/>
                              </w:rPr>
                              <w:t>penting</w:t>
                            </w:r>
                            <w:proofErr w:type="spellEnd"/>
                            <w:r>
                              <w:rPr>
                                <w:lang w:val="en-US"/>
                              </w:rPr>
                              <w:t xml:space="preserve"> pada </w:t>
                            </w:r>
                            <w:proofErr w:type="spellStart"/>
                            <w:r>
                              <w:rPr>
                                <w:lang w:val="en-US"/>
                              </w:rPr>
                              <w:t>literasi</w:t>
                            </w:r>
                            <w:proofErr w:type="spellEnd"/>
                            <w:r>
                              <w:rPr>
                                <w:lang w:val="en-US"/>
                              </w:rPr>
                              <w:t xml:space="preserve"> </w:t>
                            </w:r>
                            <w:proofErr w:type="spellStart"/>
                            <w:r>
                              <w:rPr>
                                <w:lang w:val="en-US"/>
                              </w:rPr>
                              <w:t>keuangan</w:t>
                            </w:r>
                            <w:proofErr w:type="spellEnd"/>
                          </w:p>
                        </w:tc>
                      </w:tr>
                      <w:tr w:rsidR="003832F5" w:rsidRPr="00B81957" w14:paraId="2B1FF257" w14:textId="77777777" w:rsidTr="007E7674">
                        <w:trPr>
                          <w:trHeight w:val="300"/>
                          <w:jc w:val="center"/>
                        </w:trPr>
                        <w:tc>
                          <w:tcPr>
                            <w:tcW w:w="515" w:type="dxa"/>
                            <w:tcBorders>
                              <w:top w:val="nil"/>
                              <w:left w:val="nil"/>
                              <w:bottom w:val="nil"/>
                              <w:right w:val="nil"/>
                            </w:tcBorders>
                          </w:tcPr>
                          <w:p w14:paraId="18882B77" w14:textId="77777777" w:rsidR="003832F5" w:rsidRPr="00B81957" w:rsidRDefault="003832F5" w:rsidP="003832F5">
                            <w:pPr>
                              <w:pStyle w:val="Tabel"/>
                              <w:numPr>
                                <w:ilvl w:val="0"/>
                                <w:numId w:val="3"/>
                              </w:numPr>
                              <w:jc w:val="left"/>
                              <w:rPr>
                                <w:lang w:val="en-US"/>
                              </w:rPr>
                            </w:pPr>
                          </w:p>
                        </w:tc>
                        <w:tc>
                          <w:tcPr>
                            <w:tcW w:w="1089" w:type="dxa"/>
                            <w:tcBorders>
                              <w:top w:val="nil"/>
                              <w:left w:val="nil"/>
                              <w:bottom w:val="nil"/>
                              <w:right w:val="nil"/>
                            </w:tcBorders>
                          </w:tcPr>
                          <w:p w14:paraId="3AF8217D" w14:textId="77777777" w:rsidR="003832F5" w:rsidRPr="00B81957" w:rsidRDefault="003832F5" w:rsidP="007E7674">
                            <w:pPr>
                              <w:pStyle w:val="Tabel"/>
                              <w:jc w:val="left"/>
                              <w:rPr>
                                <w:lang w:val="en-US"/>
                              </w:rPr>
                            </w:pPr>
                            <w:r>
                              <w:rPr>
                                <w:lang w:val="en-US"/>
                              </w:rPr>
                              <w:t>Hopkins &amp; O’Donovan, 2021</w:t>
                            </w:r>
                          </w:p>
                        </w:tc>
                        <w:tc>
                          <w:tcPr>
                            <w:tcW w:w="2244" w:type="dxa"/>
                            <w:tcBorders>
                              <w:top w:val="nil"/>
                              <w:left w:val="nil"/>
                              <w:bottom w:val="nil"/>
                              <w:right w:val="nil"/>
                            </w:tcBorders>
                          </w:tcPr>
                          <w:p w14:paraId="5C298729" w14:textId="77777777" w:rsidR="003832F5" w:rsidRPr="00B81957" w:rsidRDefault="003832F5" w:rsidP="007E7674">
                            <w:pPr>
                              <w:pStyle w:val="Tabel"/>
                              <w:jc w:val="left"/>
                              <w:rPr>
                                <w:lang w:val="en-US"/>
                              </w:rPr>
                            </w:pPr>
                            <w:proofErr w:type="spellStart"/>
                            <w:r>
                              <w:rPr>
                                <w:lang w:val="en-US"/>
                              </w:rPr>
                              <w:t>Eksperimen</w:t>
                            </w:r>
                            <w:proofErr w:type="spellEnd"/>
                            <w:r>
                              <w:rPr>
                                <w:lang w:val="en-US"/>
                              </w:rPr>
                              <w:t xml:space="preserve">; </w:t>
                            </w:r>
                            <w:proofErr w:type="spellStart"/>
                            <w:r>
                              <w:rPr>
                                <w:lang w:val="en-US"/>
                              </w:rPr>
                              <w:t>dewasa</w:t>
                            </w:r>
                            <w:proofErr w:type="spellEnd"/>
                            <w:r>
                              <w:rPr>
                                <w:lang w:val="en-US"/>
                              </w:rPr>
                              <w:t xml:space="preserve"> </w:t>
                            </w:r>
                            <w:proofErr w:type="spellStart"/>
                            <w:r>
                              <w:rPr>
                                <w:lang w:val="en-US"/>
                              </w:rPr>
                              <w:t>muda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40330610" w14:textId="77777777" w:rsidR="003832F5" w:rsidRPr="00B81957" w:rsidRDefault="003832F5" w:rsidP="007E7674">
                            <w:pPr>
                              <w:pStyle w:val="Tabel"/>
                              <w:jc w:val="left"/>
                              <w:rPr>
                                <w:lang w:val="en-US"/>
                              </w:rPr>
                            </w:pPr>
                            <w:r>
                              <w:rPr>
                                <w:lang w:val="en-US"/>
                              </w:rPr>
                              <w:t>Complex learning tasks</w:t>
                            </w:r>
                          </w:p>
                        </w:tc>
                        <w:tc>
                          <w:tcPr>
                            <w:tcW w:w="1541" w:type="dxa"/>
                            <w:tcBorders>
                              <w:top w:val="nil"/>
                              <w:left w:val="nil"/>
                              <w:bottom w:val="nil"/>
                              <w:right w:val="nil"/>
                            </w:tcBorders>
                          </w:tcPr>
                          <w:p w14:paraId="007C694F" w14:textId="77777777" w:rsidR="003832F5" w:rsidRPr="00B81957" w:rsidRDefault="003832F5" w:rsidP="007E7674">
                            <w:pPr>
                              <w:pStyle w:val="Tabel"/>
                              <w:jc w:val="left"/>
                              <w:rPr>
                                <w:lang w:val="en-US"/>
                              </w:rPr>
                            </w:pPr>
                            <w:r>
                              <w:rPr>
                                <w:lang w:val="en-US"/>
                              </w:rPr>
                              <w:t>Procedural fluency, money skills</w:t>
                            </w:r>
                          </w:p>
                        </w:tc>
                        <w:tc>
                          <w:tcPr>
                            <w:tcW w:w="2659" w:type="dxa"/>
                            <w:tcBorders>
                              <w:top w:val="nil"/>
                              <w:left w:val="nil"/>
                              <w:bottom w:val="nil"/>
                              <w:right w:val="nil"/>
                            </w:tcBorders>
                          </w:tcPr>
                          <w:p w14:paraId="3FE0B8D7" w14:textId="77777777" w:rsidR="003832F5" w:rsidRPr="00B81957" w:rsidRDefault="003832F5" w:rsidP="007E7674">
                            <w:pPr>
                              <w:pStyle w:val="Tabel"/>
                              <w:jc w:val="left"/>
                              <w:rPr>
                                <w:lang w:val="en-US"/>
                              </w:rPr>
                            </w:pPr>
                            <w:proofErr w:type="spellStart"/>
                            <w:r>
                              <w:rPr>
                                <w:lang w:val="en-US"/>
                              </w:rPr>
                              <w:t>Tugas</w:t>
                            </w:r>
                            <w:proofErr w:type="spellEnd"/>
                            <w:r>
                              <w:rPr>
                                <w:lang w:val="en-US"/>
                              </w:rPr>
                              <w:t xml:space="preserve"> </w:t>
                            </w:r>
                            <w:proofErr w:type="spellStart"/>
                            <w:r>
                              <w:rPr>
                                <w:lang w:val="en-US"/>
                              </w:rPr>
                              <w:t>autentik</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pemahaman</w:t>
                            </w:r>
                            <w:proofErr w:type="spellEnd"/>
                            <w:r>
                              <w:rPr>
                                <w:lang w:val="en-US"/>
                              </w:rPr>
                              <w:t xml:space="preserve"> uang </w:t>
                            </w:r>
                            <w:proofErr w:type="spellStart"/>
                            <w:r>
                              <w:rPr>
                                <w:lang w:val="en-US"/>
                              </w:rPr>
                              <w:t>secara</w:t>
                            </w:r>
                            <w:proofErr w:type="spellEnd"/>
                            <w:r>
                              <w:rPr>
                                <w:lang w:val="en-US"/>
                              </w:rPr>
                              <w:t xml:space="preserve"> </w:t>
                            </w:r>
                            <w:proofErr w:type="spellStart"/>
                            <w:r>
                              <w:rPr>
                                <w:lang w:val="en-US"/>
                              </w:rPr>
                              <w:t>konseptual</w:t>
                            </w:r>
                            <w:proofErr w:type="spellEnd"/>
                            <w:r>
                              <w:rPr>
                                <w:lang w:val="en-US"/>
                              </w:rPr>
                              <w:t xml:space="preserve"> dan </w:t>
                            </w:r>
                            <w:proofErr w:type="spellStart"/>
                            <w:r>
                              <w:rPr>
                                <w:lang w:val="en-US"/>
                              </w:rPr>
                              <w:t>prosedural</w:t>
                            </w:r>
                            <w:proofErr w:type="spellEnd"/>
                          </w:p>
                        </w:tc>
                      </w:tr>
                      <w:tr w:rsidR="003832F5" w:rsidRPr="00B81957" w14:paraId="5E056B25" w14:textId="77777777" w:rsidTr="007E7674">
                        <w:trPr>
                          <w:trHeight w:val="300"/>
                          <w:jc w:val="center"/>
                        </w:trPr>
                        <w:tc>
                          <w:tcPr>
                            <w:tcW w:w="515" w:type="dxa"/>
                            <w:tcBorders>
                              <w:top w:val="nil"/>
                              <w:left w:val="nil"/>
                              <w:bottom w:val="nil"/>
                              <w:right w:val="nil"/>
                            </w:tcBorders>
                          </w:tcPr>
                          <w:p w14:paraId="03A0B792"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47AF05D9" w14:textId="77777777" w:rsidR="003832F5" w:rsidRPr="00B81957" w:rsidRDefault="003832F5" w:rsidP="008762A0">
                            <w:pPr>
                              <w:pStyle w:val="Tabel"/>
                              <w:jc w:val="both"/>
                              <w:rPr>
                                <w:lang w:val="en-US"/>
                              </w:rPr>
                            </w:pPr>
                            <w:r>
                              <w:rPr>
                                <w:lang w:val="en-US"/>
                              </w:rPr>
                              <w:t>Sabrani &amp; Ali, 2022</w:t>
                            </w:r>
                          </w:p>
                        </w:tc>
                        <w:tc>
                          <w:tcPr>
                            <w:tcW w:w="2244" w:type="dxa"/>
                            <w:tcBorders>
                              <w:top w:val="nil"/>
                              <w:left w:val="nil"/>
                              <w:bottom w:val="nil"/>
                              <w:right w:val="nil"/>
                            </w:tcBorders>
                          </w:tcPr>
                          <w:p w14:paraId="20803D4F" w14:textId="77777777" w:rsidR="003832F5" w:rsidRPr="00B81957" w:rsidRDefault="003832F5" w:rsidP="00A156BA">
                            <w:pPr>
                              <w:pStyle w:val="Tabel"/>
                              <w:jc w:val="both"/>
                              <w:rPr>
                                <w:lang w:val="en-US"/>
                              </w:rPr>
                            </w:pPr>
                            <w:r>
                              <w:rPr>
                                <w:lang w:val="en-US"/>
                              </w:rPr>
                              <w:t xml:space="preserve">Mixed method; 20 </w:t>
                            </w:r>
                            <w:proofErr w:type="spellStart"/>
                            <w:r>
                              <w:rPr>
                                <w:lang w:val="en-US"/>
                              </w:rPr>
                              <w:t>responden</w:t>
                            </w:r>
                            <w:proofErr w:type="spellEnd"/>
                          </w:p>
                        </w:tc>
                        <w:tc>
                          <w:tcPr>
                            <w:tcW w:w="1310" w:type="dxa"/>
                            <w:tcBorders>
                              <w:top w:val="nil"/>
                              <w:left w:val="nil"/>
                              <w:bottom w:val="nil"/>
                              <w:right w:val="nil"/>
                            </w:tcBorders>
                          </w:tcPr>
                          <w:p w14:paraId="72BCD39E" w14:textId="77777777" w:rsidR="003832F5" w:rsidRPr="00B81957" w:rsidRDefault="003832F5" w:rsidP="00A156BA">
                            <w:pPr>
                              <w:pStyle w:val="Tabel"/>
                              <w:jc w:val="both"/>
                              <w:rPr>
                                <w:lang w:val="en-US"/>
                              </w:rPr>
                            </w:pPr>
                            <w:proofErr w:type="spellStart"/>
                            <w:r>
                              <w:rPr>
                                <w:lang w:val="en-US"/>
                              </w:rPr>
                              <w:t>Analisis</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kompetensi</w:t>
                            </w:r>
                            <w:proofErr w:type="spellEnd"/>
                          </w:p>
                        </w:tc>
                        <w:tc>
                          <w:tcPr>
                            <w:tcW w:w="1541" w:type="dxa"/>
                            <w:tcBorders>
                              <w:top w:val="nil"/>
                              <w:left w:val="nil"/>
                              <w:bottom w:val="nil"/>
                              <w:right w:val="nil"/>
                            </w:tcBorders>
                          </w:tcPr>
                          <w:p w14:paraId="510F3F05" w14:textId="77777777" w:rsidR="003832F5" w:rsidRPr="00B81957" w:rsidRDefault="003832F5" w:rsidP="00A156BA">
                            <w:pPr>
                              <w:pStyle w:val="Tabel"/>
                              <w:jc w:val="both"/>
                              <w:rPr>
                                <w:lang w:val="en-US"/>
                              </w:rPr>
                            </w:pPr>
                            <w:proofErr w:type="spellStart"/>
                            <w:proofErr w:type="gramStart"/>
                            <w:r>
                              <w:rPr>
                                <w:lang w:val="en-US"/>
                              </w:rPr>
                              <w:t>Kognitif,psikomotor</w:t>
                            </w:r>
                            <w:proofErr w:type="spellEnd"/>
                            <w:proofErr w:type="gramEnd"/>
                            <w:r>
                              <w:rPr>
                                <w:lang w:val="en-US"/>
                              </w:rPr>
                              <w:t xml:space="preserve">, </w:t>
                            </w:r>
                            <w:proofErr w:type="spellStart"/>
                            <w:r>
                              <w:rPr>
                                <w:lang w:val="en-US"/>
                              </w:rPr>
                              <w:t>afeksi</w:t>
                            </w:r>
                            <w:proofErr w:type="spellEnd"/>
                          </w:p>
                        </w:tc>
                        <w:tc>
                          <w:tcPr>
                            <w:tcW w:w="2659" w:type="dxa"/>
                            <w:tcBorders>
                              <w:top w:val="nil"/>
                              <w:left w:val="nil"/>
                              <w:bottom w:val="nil"/>
                              <w:right w:val="nil"/>
                            </w:tcBorders>
                          </w:tcPr>
                          <w:p w14:paraId="50F18EF0" w14:textId="77777777" w:rsidR="003832F5" w:rsidRPr="00B81957" w:rsidRDefault="003832F5" w:rsidP="00A156BA">
                            <w:pPr>
                              <w:pStyle w:val="Tabel"/>
                              <w:jc w:val="both"/>
                              <w:rPr>
                                <w:lang w:val="en-US"/>
                              </w:rPr>
                            </w:pPr>
                            <w:proofErr w:type="spellStart"/>
                            <w:r>
                              <w:rPr>
                                <w:lang w:val="en-US"/>
                              </w:rPr>
                              <w:t>Kompetensi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rendah</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standar</w:t>
                            </w:r>
                            <w:proofErr w:type="spellEnd"/>
                            <w:r>
                              <w:rPr>
                                <w:lang w:val="en-US"/>
                              </w:rPr>
                              <w:t xml:space="preserve"> </w:t>
                            </w:r>
                            <w:proofErr w:type="spellStart"/>
                            <w:r>
                              <w:rPr>
                                <w:lang w:val="en-US"/>
                              </w:rPr>
                              <w:t>literasi</w:t>
                            </w:r>
                            <w:proofErr w:type="spellEnd"/>
                            <w:r>
                              <w:rPr>
                                <w:lang w:val="en-US"/>
                              </w:rPr>
                              <w:t xml:space="preserve"> </w:t>
                            </w:r>
                            <w:proofErr w:type="spellStart"/>
                            <w:r>
                              <w:rPr>
                                <w:lang w:val="en-US"/>
                              </w:rPr>
                              <w:t>keuangan</w:t>
                            </w:r>
                            <w:proofErr w:type="spellEnd"/>
                            <w:r>
                              <w:rPr>
                                <w:lang w:val="en-US"/>
                              </w:rPr>
                              <w:t xml:space="preserve"> yang </w:t>
                            </w:r>
                            <w:proofErr w:type="spellStart"/>
                            <w:r>
                              <w:rPr>
                                <w:lang w:val="en-US"/>
                              </w:rPr>
                              <w:t>spesfik</w:t>
                            </w:r>
                            <w:proofErr w:type="spellEnd"/>
                          </w:p>
                        </w:tc>
                      </w:tr>
                      <w:tr w:rsidR="003832F5" w:rsidRPr="00B81957" w14:paraId="7E0AF0BF" w14:textId="77777777" w:rsidTr="007E7674">
                        <w:trPr>
                          <w:trHeight w:val="300"/>
                          <w:jc w:val="center"/>
                        </w:trPr>
                        <w:tc>
                          <w:tcPr>
                            <w:tcW w:w="515" w:type="dxa"/>
                            <w:tcBorders>
                              <w:top w:val="nil"/>
                              <w:left w:val="nil"/>
                              <w:bottom w:val="nil"/>
                              <w:right w:val="nil"/>
                            </w:tcBorders>
                          </w:tcPr>
                          <w:p w14:paraId="10EC621B"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577C5C5B" w14:textId="77777777" w:rsidR="003832F5" w:rsidRPr="00B81957" w:rsidRDefault="003832F5" w:rsidP="008762A0">
                            <w:pPr>
                              <w:pStyle w:val="Tabel"/>
                              <w:jc w:val="both"/>
                              <w:rPr>
                                <w:lang w:val="en-US"/>
                              </w:rPr>
                            </w:pPr>
                            <w:r>
                              <w:rPr>
                                <w:lang w:val="en-US"/>
                              </w:rPr>
                              <w:t>Rehman &amp; Noor, 2023</w:t>
                            </w:r>
                          </w:p>
                        </w:tc>
                        <w:tc>
                          <w:tcPr>
                            <w:tcW w:w="2244" w:type="dxa"/>
                            <w:tcBorders>
                              <w:top w:val="nil"/>
                              <w:left w:val="nil"/>
                              <w:bottom w:val="nil"/>
                              <w:right w:val="nil"/>
                            </w:tcBorders>
                          </w:tcPr>
                          <w:p w14:paraId="58EFF1E3" w14:textId="77777777" w:rsidR="003832F5" w:rsidRPr="00B81957" w:rsidRDefault="003832F5" w:rsidP="00A156BA">
                            <w:pPr>
                              <w:pStyle w:val="Tabel"/>
                              <w:jc w:val="left"/>
                              <w:rPr>
                                <w:lang w:val="en-US"/>
                              </w:rPr>
                            </w:pPr>
                            <w:proofErr w:type="spellStart"/>
                            <w:r>
                              <w:rPr>
                                <w:lang w:val="en-US"/>
                              </w:rPr>
                              <w:t>Eksperimen</w:t>
                            </w:r>
                            <w:proofErr w:type="spellEnd"/>
                            <w:r>
                              <w:rPr>
                                <w:lang w:val="en-US"/>
                              </w:rPr>
                              <w:t xml:space="preserve">; 26 </w:t>
                            </w:r>
                            <w:proofErr w:type="spellStart"/>
                            <w:r>
                              <w:rPr>
                                <w:lang w:val="en-US"/>
                              </w:rPr>
                              <w:t>anak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081F81B6" w14:textId="77777777" w:rsidR="003832F5" w:rsidRPr="00B81957" w:rsidRDefault="003832F5" w:rsidP="00A156BA">
                            <w:pPr>
                              <w:pStyle w:val="Tabel"/>
                              <w:jc w:val="both"/>
                              <w:rPr>
                                <w:lang w:val="en-US"/>
                              </w:rPr>
                            </w:pPr>
                            <w:r>
                              <w:rPr>
                                <w:lang w:val="en-US"/>
                              </w:rPr>
                              <w:t>Blended learning</w:t>
                            </w:r>
                          </w:p>
                        </w:tc>
                        <w:tc>
                          <w:tcPr>
                            <w:tcW w:w="1541" w:type="dxa"/>
                            <w:tcBorders>
                              <w:top w:val="nil"/>
                              <w:left w:val="nil"/>
                              <w:bottom w:val="nil"/>
                              <w:right w:val="nil"/>
                            </w:tcBorders>
                          </w:tcPr>
                          <w:p w14:paraId="3BBFDA57" w14:textId="77777777" w:rsidR="003832F5" w:rsidRPr="00B81957" w:rsidRDefault="003832F5" w:rsidP="00A156BA">
                            <w:pPr>
                              <w:pStyle w:val="Tabel"/>
                              <w:jc w:val="both"/>
                              <w:rPr>
                                <w:lang w:val="en-US"/>
                              </w:rPr>
                            </w:pPr>
                            <w:r>
                              <w:rPr>
                                <w:lang w:val="en-US"/>
                              </w:rPr>
                              <w:t xml:space="preserve">Money management </w:t>
                            </w:r>
                            <w:proofErr w:type="spellStart"/>
                            <w:r>
                              <w:rPr>
                                <w:lang w:val="en-US"/>
                              </w:rPr>
                              <w:t>skils</w:t>
                            </w:r>
                            <w:proofErr w:type="spellEnd"/>
                          </w:p>
                        </w:tc>
                        <w:tc>
                          <w:tcPr>
                            <w:tcW w:w="2659" w:type="dxa"/>
                            <w:tcBorders>
                              <w:top w:val="nil"/>
                              <w:left w:val="nil"/>
                              <w:bottom w:val="nil"/>
                              <w:right w:val="nil"/>
                            </w:tcBorders>
                          </w:tcPr>
                          <w:p w14:paraId="4A28106D" w14:textId="77777777" w:rsidR="003832F5" w:rsidRPr="00B81957" w:rsidRDefault="003832F5" w:rsidP="00A156BA">
                            <w:pPr>
                              <w:pStyle w:val="Tabel"/>
                              <w:jc w:val="both"/>
                              <w:rPr>
                                <w:lang w:val="en-US"/>
                              </w:rPr>
                            </w:pPr>
                            <w:proofErr w:type="spellStart"/>
                            <w:r>
                              <w:rPr>
                                <w:lang w:val="en-US"/>
                              </w:rPr>
                              <w:t>Lebih</w:t>
                            </w:r>
                            <w:proofErr w:type="spellEnd"/>
                            <w:r>
                              <w:rPr>
                                <w:lang w:val="en-US"/>
                              </w:rPr>
                              <w:t xml:space="preserve"> </w:t>
                            </w:r>
                            <w:proofErr w:type="spellStart"/>
                            <w:r>
                              <w:rPr>
                                <w:lang w:val="en-US"/>
                              </w:rPr>
                              <w:t>efektif</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konvensional</w:t>
                            </w:r>
                            <w:proofErr w:type="spellEnd"/>
                          </w:p>
                        </w:tc>
                      </w:tr>
                      <w:tr w:rsidR="003832F5" w:rsidRPr="00B81957" w14:paraId="5676D27A" w14:textId="77777777" w:rsidTr="007E7674">
                        <w:trPr>
                          <w:trHeight w:val="300"/>
                          <w:jc w:val="center"/>
                        </w:trPr>
                        <w:tc>
                          <w:tcPr>
                            <w:tcW w:w="515" w:type="dxa"/>
                            <w:tcBorders>
                              <w:top w:val="nil"/>
                              <w:left w:val="nil"/>
                              <w:bottom w:val="nil"/>
                              <w:right w:val="nil"/>
                            </w:tcBorders>
                          </w:tcPr>
                          <w:p w14:paraId="04C2D6B6"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41B3B964" w14:textId="77777777" w:rsidR="003832F5" w:rsidRPr="00B81957" w:rsidRDefault="003832F5" w:rsidP="008762A0">
                            <w:pPr>
                              <w:pStyle w:val="Tabel"/>
                              <w:jc w:val="both"/>
                              <w:rPr>
                                <w:lang w:val="en-US"/>
                              </w:rPr>
                            </w:pPr>
                            <w:proofErr w:type="spellStart"/>
                            <w:r>
                              <w:rPr>
                                <w:lang w:val="en-US"/>
                              </w:rPr>
                              <w:t>Rohmatin</w:t>
                            </w:r>
                            <w:proofErr w:type="spellEnd"/>
                            <w:r>
                              <w:rPr>
                                <w:lang w:val="en-US"/>
                              </w:rPr>
                              <w:t xml:space="preserve"> et al., 2024</w:t>
                            </w:r>
                          </w:p>
                        </w:tc>
                        <w:tc>
                          <w:tcPr>
                            <w:tcW w:w="2244" w:type="dxa"/>
                            <w:tcBorders>
                              <w:top w:val="nil"/>
                              <w:left w:val="nil"/>
                              <w:bottom w:val="nil"/>
                              <w:right w:val="nil"/>
                            </w:tcBorders>
                          </w:tcPr>
                          <w:p w14:paraId="26DC10CA" w14:textId="77777777" w:rsidR="003832F5" w:rsidRPr="00B81957" w:rsidRDefault="003832F5" w:rsidP="00A156BA">
                            <w:pPr>
                              <w:pStyle w:val="Tabel"/>
                              <w:jc w:val="left"/>
                              <w:rPr>
                                <w:lang w:val="en-US"/>
                              </w:rPr>
                            </w:pPr>
                            <w:r>
                              <w:rPr>
                                <w:lang w:val="en-US"/>
                              </w:rPr>
                              <w:t xml:space="preserve">PTK; 6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p>
                        </w:tc>
                        <w:tc>
                          <w:tcPr>
                            <w:tcW w:w="1310" w:type="dxa"/>
                            <w:tcBorders>
                              <w:top w:val="nil"/>
                              <w:left w:val="nil"/>
                              <w:bottom w:val="nil"/>
                              <w:right w:val="nil"/>
                            </w:tcBorders>
                          </w:tcPr>
                          <w:p w14:paraId="637CD897" w14:textId="77777777" w:rsidR="003832F5" w:rsidRPr="00B81957" w:rsidRDefault="003832F5" w:rsidP="00A156BA">
                            <w:pPr>
                              <w:pStyle w:val="Tabel"/>
                              <w:jc w:val="both"/>
                              <w:rPr>
                                <w:lang w:val="en-US"/>
                              </w:rPr>
                            </w:pPr>
                            <w:proofErr w:type="spellStart"/>
                            <w:r>
                              <w:rPr>
                                <w:lang w:val="en-US"/>
                              </w:rPr>
                              <w:t>Kalkulator</w:t>
                            </w:r>
                            <w:proofErr w:type="spellEnd"/>
                            <w:r>
                              <w:rPr>
                                <w:lang w:val="en-US"/>
                              </w:rPr>
                              <w:t xml:space="preserve"> uang</w:t>
                            </w:r>
                          </w:p>
                        </w:tc>
                        <w:tc>
                          <w:tcPr>
                            <w:tcW w:w="1541" w:type="dxa"/>
                            <w:tcBorders>
                              <w:top w:val="nil"/>
                              <w:left w:val="nil"/>
                              <w:bottom w:val="nil"/>
                              <w:right w:val="nil"/>
                            </w:tcBorders>
                          </w:tcPr>
                          <w:p w14:paraId="478E166F" w14:textId="77777777" w:rsidR="003832F5" w:rsidRPr="00B81957" w:rsidRDefault="003832F5" w:rsidP="00A156BA">
                            <w:pPr>
                              <w:pStyle w:val="Tabel"/>
                              <w:jc w:val="left"/>
                              <w:rPr>
                                <w:lang w:val="en-US"/>
                              </w:rPr>
                            </w:pPr>
                            <w:proofErr w:type="spellStart"/>
                            <w:r>
                              <w:rPr>
                                <w:lang w:val="en-US"/>
                              </w:rPr>
                              <w:t>Menghitung</w:t>
                            </w:r>
                            <w:proofErr w:type="spellEnd"/>
                            <w:r>
                              <w:rPr>
                                <w:lang w:val="en-US"/>
                              </w:rPr>
                              <w:t xml:space="preserve"> uang, </w:t>
                            </w:r>
                            <w:proofErr w:type="spellStart"/>
                            <w:r>
                              <w:rPr>
                                <w:lang w:val="en-US"/>
                              </w:rPr>
                              <w:t>motivasi</w:t>
                            </w:r>
                            <w:proofErr w:type="spellEnd"/>
                            <w:r>
                              <w:rPr>
                                <w:lang w:val="en-US"/>
                              </w:rPr>
                              <w:t xml:space="preserve"> </w:t>
                            </w:r>
                            <w:proofErr w:type="spellStart"/>
                            <w:r>
                              <w:rPr>
                                <w:lang w:val="en-US"/>
                              </w:rPr>
                              <w:t>belajar</w:t>
                            </w:r>
                            <w:proofErr w:type="spellEnd"/>
                          </w:p>
                        </w:tc>
                        <w:tc>
                          <w:tcPr>
                            <w:tcW w:w="2659" w:type="dxa"/>
                            <w:tcBorders>
                              <w:top w:val="nil"/>
                              <w:left w:val="nil"/>
                              <w:bottom w:val="nil"/>
                              <w:right w:val="nil"/>
                            </w:tcBorders>
                          </w:tcPr>
                          <w:p w14:paraId="30FF8AA6" w14:textId="77777777" w:rsidR="003832F5" w:rsidRPr="00B81957" w:rsidRDefault="003832F5" w:rsidP="00A156BA">
                            <w:pPr>
                              <w:pStyle w:val="Tabel"/>
                              <w:jc w:val="both"/>
                              <w:rPr>
                                <w:lang w:val="en-US"/>
                              </w:rPr>
                            </w:pPr>
                            <w:proofErr w:type="spellStart"/>
                            <w:r>
                              <w:rPr>
                                <w:lang w:val="en-US"/>
                              </w:rPr>
                              <w:t>Meningkatkan</w:t>
                            </w:r>
                            <w:proofErr w:type="spellEnd"/>
                            <w:r>
                              <w:rPr>
                                <w:lang w:val="en-US"/>
                              </w:rPr>
                              <w:t xml:space="preserve"> </w:t>
                            </w:r>
                            <w:proofErr w:type="spellStart"/>
                            <w:r>
                              <w:rPr>
                                <w:lang w:val="en-US"/>
                              </w:rPr>
                              <w:t>kemampuang</w:t>
                            </w:r>
                            <w:proofErr w:type="spellEnd"/>
                            <w:r>
                              <w:rPr>
                                <w:lang w:val="en-US"/>
                              </w:rPr>
                              <w:t xml:space="preserve"> </w:t>
                            </w:r>
                            <w:proofErr w:type="spellStart"/>
                            <w:r>
                              <w:rPr>
                                <w:lang w:val="en-US"/>
                              </w:rPr>
                              <w:t>menghitung</w:t>
                            </w:r>
                            <w:proofErr w:type="spellEnd"/>
                            <w:r>
                              <w:rPr>
                                <w:lang w:val="en-US"/>
                              </w:rPr>
                              <w:t xml:space="preserve"> uang dan </w:t>
                            </w:r>
                            <w:proofErr w:type="spellStart"/>
                            <w:r>
                              <w:rPr>
                                <w:lang w:val="en-US"/>
                              </w:rPr>
                              <w:t>motivasi</w:t>
                            </w:r>
                            <w:proofErr w:type="spellEnd"/>
                            <w:r>
                              <w:rPr>
                                <w:lang w:val="en-US"/>
                              </w:rPr>
                              <w:t xml:space="preserve"> </w:t>
                            </w:r>
                            <w:proofErr w:type="spellStart"/>
                            <w:r>
                              <w:rPr>
                                <w:lang w:val="en-US"/>
                              </w:rPr>
                              <w:t>belajar</w:t>
                            </w:r>
                            <w:proofErr w:type="spellEnd"/>
                          </w:p>
                        </w:tc>
                      </w:tr>
                      <w:tr w:rsidR="003832F5" w:rsidRPr="00B81957" w14:paraId="4C39845C" w14:textId="77777777" w:rsidTr="007E7674">
                        <w:trPr>
                          <w:trHeight w:val="300"/>
                          <w:jc w:val="center"/>
                        </w:trPr>
                        <w:tc>
                          <w:tcPr>
                            <w:tcW w:w="515" w:type="dxa"/>
                            <w:tcBorders>
                              <w:top w:val="nil"/>
                              <w:left w:val="nil"/>
                              <w:bottom w:val="nil"/>
                              <w:right w:val="nil"/>
                            </w:tcBorders>
                          </w:tcPr>
                          <w:p w14:paraId="277579CC" w14:textId="77777777" w:rsidR="003832F5" w:rsidRPr="00B81957" w:rsidRDefault="003832F5" w:rsidP="003832F5">
                            <w:pPr>
                              <w:pStyle w:val="Tabel"/>
                              <w:numPr>
                                <w:ilvl w:val="0"/>
                                <w:numId w:val="3"/>
                              </w:numPr>
                              <w:rPr>
                                <w:lang w:val="en-US"/>
                              </w:rPr>
                            </w:pPr>
                          </w:p>
                        </w:tc>
                        <w:tc>
                          <w:tcPr>
                            <w:tcW w:w="1089" w:type="dxa"/>
                            <w:tcBorders>
                              <w:top w:val="nil"/>
                              <w:left w:val="nil"/>
                              <w:bottom w:val="nil"/>
                              <w:right w:val="nil"/>
                            </w:tcBorders>
                          </w:tcPr>
                          <w:p w14:paraId="60CE5B07" w14:textId="77777777" w:rsidR="003832F5" w:rsidRPr="00B81957" w:rsidRDefault="003832F5" w:rsidP="008762A0">
                            <w:pPr>
                              <w:pStyle w:val="Tabel"/>
                              <w:jc w:val="both"/>
                              <w:rPr>
                                <w:lang w:val="en-US"/>
                              </w:rPr>
                            </w:pPr>
                            <w:proofErr w:type="spellStart"/>
                            <w:r>
                              <w:rPr>
                                <w:lang w:val="en-US"/>
                              </w:rPr>
                              <w:t>Relingga</w:t>
                            </w:r>
                            <w:proofErr w:type="spellEnd"/>
                            <w:r>
                              <w:rPr>
                                <w:lang w:val="en-US"/>
                              </w:rPr>
                              <w:t xml:space="preserve"> et al., 2025</w:t>
                            </w:r>
                          </w:p>
                        </w:tc>
                        <w:tc>
                          <w:tcPr>
                            <w:tcW w:w="2244" w:type="dxa"/>
                            <w:tcBorders>
                              <w:top w:val="nil"/>
                              <w:left w:val="nil"/>
                              <w:bottom w:val="nil"/>
                              <w:right w:val="nil"/>
                            </w:tcBorders>
                          </w:tcPr>
                          <w:p w14:paraId="6787062A" w14:textId="77777777" w:rsidR="003832F5" w:rsidRPr="00B81957" w:rsidRDefault="003832F5" w:rsidP="00A156BA">
                            <w:pPr>
                              <w:pStyle w:val="Tabel"/>
                              <w:jc w:val="left"/>
                              <w:rPr>
                                <w:lang w:val="en-US"/>
                              </w:rPr>
                            </w:pPr>
                            <w:r>
                              <w:rPr>
                                <w:lang w:val="en-US"/>
                              </w:rPr>
                              <w:t xml:space="preserve">Studi </w:t>
                            </w:r>
                            <w:proofErr w:type="spellStart"/>
                            <w:r>
                              <w:rPr>
                                <w:lang w:val="en-US"/>
                              </w:rPr>
                              <w:t>kasus</w:t>
                            </w:r>
                            <w:proofErr w:type="spellEnd"/>
                            <w:r>
                              <w:rPr>
                                <w:lang w:val="en-US"/>
                              </w:rPr>
                              <w:t xml:space="preserve">; 1 </w:t>
                            </w:r>
                            <w:proofErr w:type="spellStart"/>
                            <w:r>
                              <w:rPr>
                                <w:lang w:val="en-US"/>
                              </w:rPr>
                              <w:t>siswa</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intelektual</w:t>
                            </w:r>
                            <w:proofErr w:type="spellEnd"/>
                            <w:r>
                              <w:rPr>
                                <w:lang w:val="en-US"/>
                              </w:rPr>
                              <w:t xml:space="preserve"> </w:t>
                            </w:r>
                            <w:proofErr w:type="spellStart"/>
                            <w:r>
                              <w:rPr>
                                <w:lang w:val="en-US"/>
                              </w:rPr>
                              <w:t>ringan</w:t>
                            </w:r>
                            <w:proofErr w:type="spellEnd"/>
                          </w:p>
                        </w:tc>
                        <w:tc>
                          <w:tcPr>
                            <w:tcW w:w="1310" w:type="dxa"/>
                            <w:tcBorders>
                              <w:top w:val="nil"/>
                              <w:left w:val="nil"/>
                              <w:bottom w:val="nil"/>
                              <w:right w:val="nil"/>
                            </w:tcBorders>
                          </w:tcPr>
                          <w:p w14:paraId="4204654E" w14:textId="77777777" w:rsidR="003832F5" w:rsidRPr="00B81957" w:rsidRDefault="003832F5" w:rsidP="00A156BA">
                            <w:pPr>
                              <w:pStyle w:val="Tabel"/>
                              <w:jc w:val="both"/>
                              <w:rPr>
                                <w:lang w:val="en-US"/>
                              </w:rPr>
                            </w:pPr>
                            <w:proofErr w:type="spellStart"/>
                            <w:r>
                              <w:rPr>
                                <w:lang w:val="en-US"/>
                              </w:rPr>
                              <w:t>Pembelajaran</w:t>
                            </w:r>
                            <w:proofErr w:type="spellEnd"/>
                            <w:r>
                              <w:rPr>
                                <w:lang w:val="en-US"/>
                              </w:rPr>
                              <w:t xml:space="preserve"> </w:t>
                            </w:r>
                            <w:proofErr w:type="spellStart"/>
                            <w:r>
                              <w:rPr>
                                <w:lang w:val="en-US"/>
                              </w:rPr>
                              <w:t>kontekstual</w:t>
                            </w:r>
                            <w:proofErr w:type="spellEnd"/>
                            <w:r>
                              <w:rPr>
                                <w:lang w:val="en-US"/>
                              </w:rPr>
                              <w:t xml:space="preserve"> + uang </w:t>
                            </w:r>
                            <w:proofErr w:type="spellStart"/>
                            <w:r>
                              <w:rPr>
                                <w:lang w:val="en-US"/>
                              </w:rPr>
                              <w:t>mainan</w:t>
                            </w:r>
                            <w:proofErr w:type="spellEnd"/>
                          </w:p>
                        </w:tc>
                        <w:tc>
                          <w:tcPr>
                            <w:tcW w:w="1541" w:type="dxa"/>
                            <w:tcBorders>
                              <w:top w:val="nil"/>
                              <w:left w:val="nil"/>
                              <w:bottom w:val="nil"/>
                              <w:right w:val="nil"/>
                            </w:tcBorders>
                          </w:tcPr>
                          <w:p w14:paraId="3DAF3854" w14:textId="77777777" w:rsidR="003832F5" w:rsidRPr="00B81957" w:rsidRDefault="003832F5" w:rsidP="00A156BA">
                            <w:pPr>
                              <w:pStyle w:val="Tabel"/>
                              <w:jc w:val="both"/>
                              <w:rPr>
                                <w:lang w:val="en-US"/>
                              </w:rPr>
                            </w:pPr>
                            <w:proofErr w:type="spellStart"/>
                            <w:r>
                              <w:rPr>
                                <w:lang w:val="en-US"/>
                              </w:rPr>
                              <w:t>Konseo</w:t>
                            </w:r>
                            <w:proofErr w:type="spellEnd"/>
                            <w:r>
                              <w:rPr>
                                <w:lang w:val="en-US"/>
                              </w:rPr>
                              <w:t xml:space="preserve"> uang, </w:t>
                            </w:r>
                            <w:proofErr w:type="spellStart"/>
                            <w:r>
                              <w:rPr>
                                <w:lang w:val="en-US"/>
                              </w:rPr>
                              <w:t>transaksi</w:t>
                            </w:r>
                            <w:proofErr w:type="spellEnd"/>
                            <w:r>
                              <w:rPr>
                                <w:lang w:val="en-US"/>
                              </w:rPr>
                              <w:t xml:space="preserve"> </w:t>
                            </w:r>
                            <w:proofErr w:type="spellStart"/>
                            <w:r>
                              <w:rPr>
                                <w:lang w:val="en-US"/>
                              </w:rPr>
                              <w:t>sederhana</w:t>
                            </w:r>
                            <w:proofErr w:type="spellEnd"/>
                          </w:p>
                        </w:tc>
                        <w:tc>
                          <w:tcPr>
                            <w:tcW w:w="2659" w:type="dxa"/>
                            <w:tcBorders>
                              <w:top w:val="nil"/>
                              <w:left w:val="nil"/>
                              <w:bottom w:val="nil"/>
                              <w:right w:val="nil"/>
                            </w:tcBorders>
                          </w:tcPr>
                          <w:p w14:paraId="0610C3F0" w14:textId="77777777" w:rsidR="003832F5" w:rsidRPr="00B81957" w:rsidRDefault="003832F5" w:rsidP="00A156BA">
                            <w:pPr>
                              <w:pStyle w:val="Tabel"/>
                              <w:jc w:val="left"/>
                              <w:rPr>
                                <w:lang w:val="en-US"/>
                              </w:rPr>
                            </w:pP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pemhamanuang</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sosial</w:t>
                            </w:r>
                            <w:proofErr w:type="spellEnd"/>
                            <w:r>
                              <w:rPr>
                                <w:lang w:val="en-US"/>
                              </w:rPr>
                              <w:t xml:space="preserve"> dan </w:t>
                            </w:r>
                            <w:proofErr w:type="spellStart"/>
                            <w:r>
                              <w:rPr>
                                <w:lang w:val="en-US"/>
                              </w:rPr>
                              <w:t>kemandirian</w:t>
                            </w:r>
                            <w:proofErr w:type="spellEnd"/>
                          </w:p>
                        </w:tc>
                      </w:tr>
                      <w:tr w:rsidR="003832F5" w:rsidRPr="00B81957" w14:paraId="76DF9794" w14:textId="77777777" w:rsidTr="007E7674">
                        <w:trPr>
                          <w:trHeight w:val="300"/>
                          <w:jc w:val="center"/>
                        </w:trPr>
                        <w:tc>
                          <w:tcPr>
                            <w:tcW w:w="515" w:type="dxa"/>
                            <w:tcBorders>
                              <w:top w:val="nil"/>
                              <w:left w:val="nil"/>
                              <w:bottom w:val="single" w:sz="4" w:space="0" w:color="auto"/>
                              <w:right w:val="nil"/>
                            </w:tcBorders>
                          </w:tcPr>
                          <w:p w14:paraId="5597A3C6" w14:textId="77777777" w:rsidR="003832F5" w:rsidRPr="00B81957" w:rsidRDefault="003832F5" w:rsidP="003832F5">
                            <w:pPr>
                              <w:pStyle w:val="Tabel"/>
                              <w:numPr>
                                <w:ilvl w:val="0"/>
                                <w:numId w:val="3"/>
                              </w:numPr>
                              <w:rPr>
                                <w:lang w:val="en-US"/>
                              </w:rPr>
                            </w:pPr>
                          </w:p>
                        </w:tc>
                        <w:tc>
                          <w:tcPr>
                            <w:tcW w:w="1089" w:type="dxa"/>
                            <w:tcBorders>
                              <w:top w:val="nil"/>
                              <w:left w:val="nil"/>
                              <w:bottom w:val="single" w:sz="4" w:space="0" w:color="auto"/>
                              <w:right w:val="nil"/>
                            </w:tcBorders>
                          </w:tcPr>
                          <w:p w14:paraId="3572C16A" w14:textId="77777777" w:rsidR="003832F5" w:rsidRPr="00B81957" w:rsidRDefault="003832F5" w:rsidP="008762A0">
                            <w:pPr>
                              <w:pStyle w:val="Tabel"/>
                              <w:jc w:val="both"/>
                              <w:rPr>
                                <w:lang w:val="en-US"/>
                              </w:rPr>
                            </w:pPr>
                            <w:r>
                              <w:rPr>
                                <w:lang w:val="en-US"/>
                              </w:rPr>
                              <w:t>Iswari et al., 2026</w:t>
                            </w:r>
                          </w:p>
                        </w:tc>
                        <w:tc>
                          <w:tcPr>
                            <w:tcW w:w="2244" w:type="dxa"/>
                            <w:tcBorders>
                              <w:top w:val="nil"/>
                              <w:left w:val="nil"/>
                              <w:bottom w:val="single" w:sz="4" w:space="0" w:color="auto"/>
                              <w:right w:val="nil"/>
                            </w:tcBorders>
                          </w:tcPr>
                          <w:p w14:paraId="0E72DB39" w14:textId="77777777" w:rsidR="003832F5" w:rsidRPr="00B81957" w:rsidRDefault="003832F5" w:rsidP="00A156BA">
                            <w:pPr>
                              <w:pStyle w:val="Tabel"/>
                              <w:jc w:val="both"/>
                              <w:rPr>
                                <w:lang w:val="en-US"/>
                              </w:rPr>
                            </w:pPr>
                            <w:proofErr w:type="spellStart"/>
                            <w:r>
                              <w:rPr>
                                <w:lang w:val="en-US"/>
                              </w:rPr>
                              <w:t>RnD</w:t>
                            </w:r>
                            <w:proofErr w:type="spellEnd"/>
                            <w:r>
                              <w:rPr>
                                <w:lang w:val="en-US"/>
                              </w:rPr>
                              <w:t xml:space="preserve">; 26 </w:t>
                            </w:r>
                            <w:proofErr w:type="spellStart"/>
                            <w:r>
                              <w:rPr>
                                <w:lang w:val="en-US"/>
                              </w:rPr>
                              <w:t>siswa</w:t>
                            </w:r>
                            <w:proofErr w:type="spellEnd"/>
                          </w:p>
                        </w:tc>
                        <w:tc>
                          <w:tcPr>
                            <w:tcW w:w="1310" w:type="dxa"/>
                            <w:tcBorders>
                              <w:top w:val="nil"/>
                              <w:left w:val="nil"/>
                              <w:bottom w:val="single" w:sz="4" w:space="0" w:color="auto"/>
                              <w:right w:val="nil"/>
                            </w:tcBorders>
                          </w:tcPr>
                          <w:p w14:paraId="6750D9C5" w14:textId="77777777" w:rsidR="003832F5" w:rsidRPr="00B81957" w:rsidRDefault="003832F5" w:rsidP="00A156BA">
                            <w:pPr>
                              <w:pStyle w:val="Tabel"/>
                              <w:jc w:val="both"/>
                              <w:rPr>
                                <w:lang w:val="en-US"/>
                              </w:rPr>
                            </w:pPr>
                            <w:r>
                              <w:rPr>
                                <w:lang w:val="en-US"/>
                              </w:rPr>
                              <w:t xml:space="preserve">Game </w:t>
                            </w:r>
                            <w:proofErr w:type="spellStart"/>
                            <w:r>
                              <w:rPr>
                                <w:lang w:val="en-US"/>
                              </w:rPr>
                              <w:t>edukasi</w:t>
                            </w:r>
                            <w:proofErr w:type="spellEnd"/>
                            <w:r>
                              <w:rPr>
                                <w:lang w:val="en-US"/>
                              </w:rPr>
                              <w:t xml:space="preserve"> PERMATA</w:t>
                            </w:r>
                          </w:p>
                        </w:tc>
                        <w:tc>
                          <w:tcPr>
                            <w:tcW w:w="1541" w:type="dxa"/>
                            <w:tcBorders>
                              <w:top w:val="nil"/>
                              <w:left w:val="nil"/>
                              <w:bottom w:val="single" w:sz="4" w:space="0" w:color="auto"/>
                              <w:right w:val="nil"/>
                            </w:tcBorders>
                          </w:tcPr>
                          <w:p w14:paraId="23BF4005" w14:textId="77777777" w:rsidR="003832F5" w:rsidRPr="00B81957" w:rsidRDefault="003832F5" w:rsidP="00A156BA">
                            <w:pPr>
                              <w:pStyle w:val="Tabel"/>
                              <w:jc w:val="both"/>
                              <w:rPr>
                                <w:lang w:val="en-US"/>
                              </w:rPr>
                            </w:pPr>
                            <w:proofErr w:type="spellStart"/>
                            <w:r>
                              <w:rPr>
                                <w:lang w:val="en-US"/>
                              </w:rPr>
                              <w:t>Pemahaman</w:t>
                            </w:r>
                            <w:proofErr w:type="spellEnd"/>
                            <w:r>
                              <w:rPr>
                                <w:lang w:val="en-US"/>
                              </w:rPr>
                              <w:t xml:space="preserve"> </w:t>
                            </w:r>
                            <w:proofErr w:type="spellStart"/>
                            <w:r>
                              <w:rPr>
                                <w:lang w:val="en-US"/>
                              </w:rPr>
                              <w:t>mata</w:t>
                            </w:r>
                            <w:proofErr w:type="spellEnd"/>
                            <w:r>
                              <w:rPr>
                                <w:lang w:val="en-US"/>
                              </w:rPr>
                              <w:t xml:space="preserve"> uang</w:t>
                            </w:r>
                          </w:p>
                        </w:tc>
                        <w:tc>
                          <w:tcPr>
                            <w:tcW w:w="2659" w:type="dxa"/>
                            <w:tcBorders>
                              <w:top w:val="nil"/>
                              <w:left w:val="nil"/>
                              <w:bottom w:val="single" w:sz="4" w:space="0" w:color="auto"/>
                              <w:right w:val="nil"/>
                            </w:tcBorders>
                          </w:tcPr>
                          <w:p w14:paraId="7B07D768" w14:textId="77777777" w:rsidR="003832F5" w:rsidRPr="00B81957" w:rsidRDefault="003832F5" w:rsidP="00A156BA">
                            <w:pPr>
                              <w:pStyle w:val="Tabel"/>
                              <w:jc w:val="both"/>
                              <w:rPr>
                                <w:lang w:val="en-US"/>
                              </w:rPr>
                            </w:pPr>
                            <w:r>
                              <w:rPr>
                                <w:lang w:val="en-US"/>
                              </w:rPr>
                              <w:t xml:space="preserve">Valid, </w:t>
                            </w:r>
                            <w:proofErr w:type="spellStart"/>
                            <w:r>
                              <w:rPr>
                                <w:lang w:val="en-US"/>
                              </w:rPr>
                              <w:t>praktis</w:t>
                            </w:r>
                            <w:proofErr w:type="spellEnd"/>
                            <w:r>
                              <w:rPr>
                                <w:lang w:val="en-US"/>
                              </w:rPr>
                              <w:t xml:space="preserve">, dan </w:t>
                            </w:r>
                            <w:proofErr w:type="spellStart"/>
                            <w:r>
                              <w:rPr>
                                <w:lang w:val="en-US"/>
                              </w:rPr>
                              <w:t>efektif</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pemahaman</w:t>
                            </w:r>
                            <w:proofErr w:type="spellEnd"/>
                            <w:r>
                              <w:rPr>
                                <w:lang w:val="en-US"/>
                              </w:rPr>
                              <w:t xml:space="preserve"> </w:t>
                            </w:r>
                            <w:proofErr w:type="spellStart"/>
                            <w:r>
                              <w:rPr>
                                <w:lang w:val="en-US"/>
                              </w:rPr>
                              <w:t>mata</w:t>
                            </w:r>
                            <w:proofErr w:type="spellEnd"/>
                            <w:r>
                              <w:rPr>
                                <w:lang w:val="en-US"/>
                              </w:rPr>
                              <w:t xml:space="preserve"> uang.</w:t>
                            </w:r>
                          </w:p>
                        </w:tc>
                      </w:tr>
                    </w:tbl>
                    <w:p w14:paraId="7AC7110F" w14:textId="77777777" w:rsidR="003832F5" w:rsidRPr="00B81957" w:rsidRDefault="003832F5" w:rsidP="003832F5"/>
                    <w:p w14:paraId="41E655E0" w14:textId="77777777" w:rsidR="003832F5" w:rsidRDefault="003832F5" w:rsidP="003832F5">
                      <w:pPr>
                        <w:jc w:val="center"/>
                      </w:pPr>
                    </w:p>
                  </w:txbxContent>
                </v:textbox>
                <w10:wrap type="topAndBottom" anchorx="margin"/>
                <w10:anchorlock/>
              </v:rect>
            </w:pict>
          </mc:Fallback>
        </mc:AlternateContent>
      </w:r>
      <w:proofErr w:type="spellStart"/>
      <w:r w:rsidRPr="008367FA">
        <w:t>Berdasarkan</w:t>
      </w:r>
      <w:proofErr w:type="spellEnd"/>
      <w:r w:rsidRPr="008367FA">
        <w:t xml:space="preserve"> Tabel 1, </w:t>
      </w:r>
      <w:proofErr w:type="spellStart"/>
      <w:r w:rsidRPr="008367FA">
        <w:t>penelitian</w:t>
      </w:r>
      <w:proofErr w:type="spellEnd"/>
      <w:r w:rsidRPr="008367FA">
        <w:t xml:space="preserve"> </w:t>
      </w:r>
      <w:proofErr w:type="spellStart"/>
      <w:r w:rsidRPr="008367FA">
        <w:t>tentang</w:t>
      </w:r>
      <w:proofErr w:type="spellEnd"/>
      <w:r w:rsidRPr="008367FA">
        <w:t xml:space="preserve"> </w:t>
      </w:r>
      <w:proofErr w:type="spellStart"/>
      <w:r w:rsidRPr="008367FA">
        <w:t>literasi</w:t>
      </w:r>
      <w:proofErr w:type="spellEnd"/>
      <w:r w:rsidRPr="008367FA">
        <w:t xml:space="preserve"> </w:t>
      </w:r>
      <w:proofErr w:type="spellStart"/>
      <w:r w:rsidRPr="008367FA">
        <w:t>keuangan</w:t>
      </w:r>
      <w:proofErr w:type="spellEnd"/>
      <w:r w:rsidRPr="008367FA">
        <w:t xml:space="preserve"> </w:t>
      </w:r>
      <w:proofErr w:type="spellStart"/>
      <w:r w:rsidRPr="008367FA">
        <w:t>bagi</w:t>
      </w:r>
      <w:proofErr w:type="spellEnd"/>
      <w:r w:rsidRPr="008367FA">
        <w:t xml:space="preserve"> </w:t>
      </w:r>
      <w:proofErr w:type="spellStart"/>
      <w:r w:rsidRPr="008367FA">
        <w:t>individu</w:t>
      </w:r>
      <w:proofErr w:type="spellEnd"/>
      <w:r w:rsidRPr="008367FA">
        <w:t xml:space="preserve"> </w:t>
      </w:r>
      <w:proofErr w:type="spellStart"/>
      <w:r w:rsidRPr="008367FA">
        <w:t>dengan</w:t>
      </w:r>
      <w:proofErr w:type="spellEnd"/>
      <w:r w:rsidRPr="008367FA">
        <w:t xml:space="preserve"> </w:t>
      </w:r>
      <w:proofErr w:type="spellStart"/>
      <w:r w:rsidRPr="008367FA">
        <w:t>disabilitas</w:t>
      </w:r>
      <w:proofErr w:type="spellEnd"/>
      <w:r w:rsidRPr="008367FA">
        <w:t xml:space="preserve"> </w:t>
      </w:r>
      <w:proofErr w:type="spellStart"/>
      <w:r w:rsidRPr="008367FA">
        <w:t>intelektual</w:t>
      </w:r>
      <w:proofErr w:type="spellEnd"/>
      <w:r w:rsidRPr="008367FA">
        <w:t xml:space="preserve"> </w:t>
      </w:r>
      <w:proofErr w:type="spellStart"/>
      <w:r w:rsidRPr="008367FA">
        <w:t>menunjukkan</w:t>
      </w:r>
      <w:proofErr w:type="spellEnd"/>
      <w:r w:rsidRPr="008367FA">
        <w:t xml:space="preserve"> </w:t>
      </w:r>
      <w:proofErr w:type="spellStart"/>
      <w:r w:rsidRPr="008367FA">
        <w:t>variasi</w:t>
      </w:r>
      <w:proofErr w:type="spellEnd"/>
      <w:r w:rsidRPr="008367FA">
        <w:t xml:space="preserve"> </w:t>
      </w:r>
      <w:proofErr w:type="spellStart"/>
      <w:r w:rsidRPr="008367FA">
        <w:t>dalam</w:t>
      </w:r>
      <w:proofErr w:type="spellEnd"/>
      <w:r w:rsidRPr="008367FA">
        <w:t xml:space="preserve"> </w:t>
      </w:r>
      <w:proofErr w:type="spellStart"/>
      <w:r w:rsidRPr="008367FA">
        <w:t>desain</w:t>
      </w:r>
      <w:proofErr w:type="spellEnd"/>
      <w:r w:rsidRPr="008367FA">
        <w:t xml:space="preserve"> </w:t>
      </w:r>
      <w:proofErr w:type="spellStart"/>
      <w:r w:rsidRPr="008367FA">
        <w:t>penelitian</w:t>
      </w:r>
      <w:proofErr w:type="spellEnd"/>
      <w:r w:rsidRPr="008367FA">
        <w:t xml:space="preserve">, strategi </w:t>
      </w:r>
      <w:proofErr w:type="spellStart"/>
      <w:r w:rsidRPr="008367FA">
        <w:t>pembelajaran</w:t>
      </w:r>
      <w:proofErr w:type="spellEnd"/>
      <w:r w:rsidRPr="008367FA">
        <w:t xml:space="preserve">, </w:t>
      </w:r>
      <w:proofErr w:type="spellStart"/>
      <w:r w:rsidRPr="008367FA">
        <w:t>kompetensi</w:t>
      </w:r>
      <w:proofErr w:type="spellEnd"/>
      <w:r w:rsidRPr="008367FA">
        <w:t xml:space="preserve"> yang </w:t>
      </w:r>
      <w:proofErr w:type="spellStart"/>
      <w:r w:rsidRPr="008367FA">
        <w:t>dikaji</w:t>
      </w:r>
      <w:proofErr w:type="spellEnd"/>
      <w:r w:rsidRPr="008367FA">
        <w:t xml:space="preserve">, dan </w:t>
      </w:r>
      <w:proofErr w:type="spellStart"/>
      <w:r w:rsidRPr="008367FA">
        <w:t>temuan</w:t>
      </w:r>
      <w:proofErr w:type="spellEnd"/>
      <w:r w:rsidRPr="008367FA">
        <w:t xml:space="preserve"> yang </w:t>
      </w:r>
      <w:proofErr w:type="spellStart"/>
      <w:r w:rsidRPr="008367FA">
        <w:t>dilaporkan</w:t>
      </w:r>
      <w:proofErr w:type="spellEnd"/>
      <w:r w:rsidRPr="008367FA">
        <w:t xml:space="preserve">. </w:t>
      </w:r>
      <w:proofErr w:type="spellStart"/>
      <w:r w:rsidRPr="008367FA">
        <w:t>Uraian</w:t>
      </w:r>
      <w:proofErr w:type="spellEnd"/>
      <w:r w:rsidRPr="008367FA">
        <w:t xml:space="preserve"> </w:t>
      </w:r>
      <w:proofErr w:type="spellStart"/>
      <w:r w:rsidRPr="008367FA">
        <w:t>hasil</w:t>
      </w:r>
      <w:proofErr w:type="spellEnd"/>
      <w:r w:rsidRPr="008367FA">
        <w:t xml:space="preserve"> </w:t>
      </w:r>
      <w:proofErr w:type="spellStart"/>
      <w:r w:rsidRPr="008367FA">
        <w:t>sintesis</w:t>
      </w:r>
      <w:proofErr w:type="spellEnd"/>
      <w:r w:rsidRPr="008367FA">
        <w:t xml:space="preserve"> </w:t>
      </w:r>
      <w:proofErr w:type="spellStart"/>
      <w:r w:rsidRPr="008367FA">
        <w:t>selanjutnya</w:t>
      </w:r>
      <w:proofErr w:type="spellEnd"/>
      <w:r w:rsidRPr="008367FA">
        <w:t xml:space="preserve"> </w:t>
      </w:r>
      <w:proofErr w:type="spellStart"/>
      <w:r w:rsidRPr="008367FA">
        <w:t>disusun</w:t>
      </w:r>
      <w:proofErr w:type="spellEnd"/>
      <w:r w:rsidRPr="008367FA">
        <w:t xml:space="preserve"> </w:t>
      </w:r>
      <w:proofErr w:type="spellStart"/>
      <w:r w:rsidRPr="008367FA">
        <w:t>berdasarkan</w:t>
      </w:r>
      <w:proofErr w:type="spellEnd"/>
      <w:r w:rsidRPr="008367FA">
        <w:t xml:space="preserve"> </w:t>
      </w:r>
      <w:proofErr w:type="spellStart"/>
      <w:r w:rsidRPr="008367FA">
        <w:t>empat</w:t>
      </w:r>
      <w:proofErr w:type="spellEnd"/>
      <w:r w:rsidRPr="008367FA">
        <w:t xml:space="preserve"> </w:t>
      </w:r>
      <w:proofErr w:type="spellStart"/>
      <w:r w:rsidRPr="008367FA">
        <w:t>fokus</w:t>
      </w:r>
      <w:proofErr w:type="spellEnd"/>
      <w:r w:rsidRPr="008367FA">
        <w:t xml:space="preserve"> </w:t>
      </w:r>
      <w:proofErr w:type="spellStart"/>
      <w:r w:rsidRPr="008367FA">
        <w:t>kajian</w:t>
      </w:r>
      <w:proofErr w:type="spellEnd"/>
      <w:r w:rsidRPr="008367FA">
        <w:t>.</w:t>
      </w:r>
    </w:p>
    <w:p w14:paraId="748B1F3F" w14:textId="77777777" w:rsidR="003832F5" w:rsidRDefault="003832F5" w:rsidP="003832F5"/>
    <w:p w14:paraId="183AAF26" w14:textId="77777777" w:rsidR="003832F5" w:rsidRDefault="003832F5" w:rsidP="003832F5">
      <w:pPr>
        <w:rPr>
          <w:b/>
        </w:rPr>
      </w:pPr>
    </w:p>
    <w:p w14:paraId="1E5DF0A4" w14:textId="77777777" w:rsidR="003832F5" w:rsidRDefault="003832F5" w:rsidP="003832F5">
      <w:pPr>
        <w:rPr>
          <w:b/>
        </w:rPr>
      </w:pPr>
    </w:p>
    <w:p w14:paraId="14E58106" w14:textId="77777777" w:rsidR="003832F5" w:rsidRPr="00543C40" w:rsidRDefault="003832F5" w:rsidP="003832F5">
      <w:pPr>
        <w:rPr>
          <w:b/>
        </w:rPr>
      </w:pPr>
      <w:r w:rsidRPr="00543C40">
        <w:rPr>
          <w:b/>
        </w:rPr>
        <w:lastRenderedPageBreak/>
        <w:t xml:space="preserve">Trend </w:t>
      </w:r>
      <w:r>
        <w:rPr>
          <w:b/>
        </w:rPr>
        <w:t>d</w:t>
      </w:r>
      <w:r w:rsidRPr="00543C40">
        <w:rPr>
          <w:b/>
        </w:rPr>
        <w:t xml:space="preserve">an </w:t>
      </w:r>
      <w:proofErr w:type="spellStart"/>
      <w:r w:rsidRPr="00543C40">
        <w:rPr>
          <w:b/>
        </w:rPr>
        <w:t>Karaktersitik</w:t>
      </w:r>
      <w:proofErr w:type="spellEnd"/>
      <w:r w:rsidRPr="00543C40">
        <w:rPr>
          <w:b/>
        </w:rPr>
        <w:t xml:space="preserve"> </w:t>
      </w:r>
      <w:proofErr w:type="spellStart"/>
      <w:r w:rsidRPr="00543C40">
        <w:rPr>
          <w:b/>
        </w:rPr>
        <w:t>Penelitian</w:t>
      </w:r>
      <w:proofErr w:type="spellEnd"/>
    </w:p>
    <w:p w14:paraId="4393748F" w14:textId="77777777" w:rsidR="003832F5" w:rsidRDefault="003832F5" w:rsidP="003832F5">
      <w:r>
        <w:t xml:space="preserve">Hasil </w:t>
      </w:r>
      <w:proofErr w:type="spellStart"/>
      <w:r>
        <w:t>sintesis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masih</w:t>
      </w:r>
      <w:proofErr w:type="spellEnd"/>
      <w:r>
        <w:t xml:space="preserve"> </w:t>
      </w:r>
      <w:proofErr w:type="spellStart"/>
      <w:r>
        <w:t>relatif</w:t>
      </w:r>
      <w:proofErr w:type="spellEnd"/>
      <w:r>
        <w:t xml:space="preserve"> </w:t>
      </w:r>
      <w:proofErr w:type="spellStart"/>
      <w:r>
        <w:t>terbatas</w:t>
      </w:r>
      <w:proofErr w:type="spellEnd"/>
      <w:r>
        <w:t xml:space="preserve">, </w:t>
      </w:r>
      <w:proofErr w:type="spellStart"/>
      <w:r>
        <w:t>tetapi</w:t>
      </w:r>
      <w:proofErr w:type="spellEnd"/>
      <w:r>
        <w:t xml:space="preserve"> </w:t>
      </w:r>
      <w:proofErr w:type="spellStart"/>
      <w:r>
        <w:t>mengalami</w:t>
      </w:r>
      <w:proofErr w:type="spellEnd"/>
      <w:r>
        <w:t xml:space="preserve"> </w:t>
      </w:r>
      <w:proofErr w:type="spellStart"/>
      <w:r>
        <w:t>perkembangan</w:t>
      </w:r>
      <w:proofErr w:type="spellEnd"/>
      <w:r>
        <w:t xml:space="preserve"> yang </w:t>
      </w:r>
      <w:proofErr w:type="spellStart"/>
      <w:r>
        <w:t>cukup</w:t>
      </w:r>
      <w:proofErr w:type="spellEnd"/>
      <w:r>
        <w:t xml:space="preserve"> </w:t>
      </w:r>
      <w:proofErr w:type="spellStart"/>
      <w:r>
        <w:t>beragam</w:t>
      </w:r>
      <w:proofErr w:type="spellEnd"/>
      <w:r>
        <w:t xml:space="preserve"> </w:t>
      </w:r>
      <w:proofErr w:type="spellStart"/>
      <w:r>
        <w:t>dalam</w:t>
      </w:r>
      <w:proofErr w:type="spellEnd"/>
      <w:r>
        <w:t xml:space="preserve"> </w:t>
      </w:r>
      <w:proofErr w:type="spellStart"/>
      <w:r>
        <w:t>satu</w:t>
      </w:r>
      <w:proofErr w:type="spellEnd"/>
      <w:r>
        <w:t xml:space="preserve"> </w:t>
      </w:r>
      <w:proofErr w:type="spellStart"/>
      <w:r>
        <w:t>dekade</w:t>
      </w:r>
      <w:proofErr w:type="spellEnd"/>
      <w:r>
        <w:t xml:space="preserve"> </w:t>
      </w:r>
      <w:proofErr w:type="spellStart"/>
      <w:r>
        <w:t>terakhir</w:t>
      </w:r>
      <w:proofErr w:type="spellEnd"/>
      <w:r>
        <w:t xml:space="preserve">. Dari 12 </w:t>
      </w:r>
      <w:proofErr w:type="spellStart"/>
      <w:r>
        <w:t>studi</w:t>
      </w:r>
      <w:proofErr w:type="spellEnd"/>
      <w:r>
        <w:t xml:space="preserve"> primer yang </w:t>
      </w:r>
      <w:proofErr w:type="spellStart"/>
      <w:r>
        <w:t>dianalisis</w:t>
      </w:r>
      <w:proofErr w:type="spellEnd"/>
      <w:r>
        <w:t xml:space="preserve">, </w:t>
      </w:r>
      <w:proofErr w:type="spellStart"/>
      <w:r>
        <w:t>tujuh</w:t>
      </w:r>
      <w:proofErr w:type="spellEnd"/>
      <w:r>
        <w:t xml:space="preserve"> </w:t>
      </w:r>
      <w:proofErr w:type="spellStart"/>
      <w:r>
        <w:t>penelitian</w:t>
      </w:r>
      <w:proofErr w:type="spellEnd"/>
      <w:r>
        <w:t xml:space="preserve"> </w:t>
      </w:r>
      <w:proofErr w:type="spellStart"/>
      <w:r>
        <w:t>berasal</w:t>
      </w:r>
      <w:proofErr w:type="spellEnd"/>
      <w:r>
        <w:t xml:space="preserve"> </w:t>
      </w:r>
      <w:proofErr w:type="spellStart"/>
      <w:r>
        <w:t>dari</w:t>
      </w:r>
      <w:proofErr w:type="spellEnd"/>
      <w:r>
        <w:t xml:space="preserve"> Indonesia, </w:t>
      </w:r>
      <w:proofErr w:type="spellStart"/>
      <w:r>
        <w:t>tiga</w:t>
      </w:r>
      <w:proofErr w:type="spellEnd"/>
      <w:r>
        <w:t xml:space="preserve"> </w:t>
      </w:r>
      <w:proofErr w:type="spellStart"/>
      <w:r>
        <w:t>dari</w:t>
      </w:r>
      <w:proofErr w:type="spellEnd"/>
      <w:r>
        <w:t xml:space="preserve"> Amerika </w:t>
      </w:r>
      <w:proofErr w:type="spellStart"/>
      <w:r>
        <w:t>Serikat</w:t>
      </w:r>
      <w:proofErr w:type="spellEnd"/>
      <w:r>
        <w:t xml:space="preserve">, </w:t>
      </w:r>
      <w:proofErr w:type="spellStart"/>
      <w:r>
        <w:t>satu</w:t>
      </w:r>
      <w:proofErr w:type="spellEnd"/>
      <w:r>
        <w:t xml:space="preserve"> </w:t>
      </w:r>
      <w:proofErr w:type="spellStart"/>
      <w:r>
        <w:t>dari</w:t>
      </w:r>
      <w:proofErr w:type="spellEnd"/>
      <w:r>
        <w:t xml:space="preserve"> Australia, dan </w:t>
      </w:r>
      <w:proofErr w:type="spellStart"/>
      <w:r>
        <w:t>satu</w:t>
      </w:r>
      <w:proofErr w:type="spellEnd"/>
      <w:r>
        <w:t xml:space="preserve"> </w:t>
      </w:r>
      <w:proofErr w:type="spellStart"/>
      <w:r>
        <w:t>dari</w:t>
      </w:r>
      <w:proofErr w:type="spellEnd"/>
      <w:r>
        <w:t xml:space="preserve"> Pakistan. </w:t>
      </w:r>
      <w:proofErr w:type="spellStart"/>
      <w:r>
        <w:t>Secara</w:t>
      </w:r>
      <w:proofErr w:type="spellEnd"/>
      <w:r>
        <w:t xml:space="preserve"> </w:t>
      </w:r>
      <w:proofErr w:type="spellStart"/>
      <w:r>
        <w:t>metodologis</w:t>
      </w:r>
      <w:proofErr w:type="spellEnd"/>
      <w:r>
        <w:t xml:space="preserve">, </w:t>
      </w:r>
      <w:proofErr w:type="spellStart"/>
      <w:r>
        <w:t>studi-studi</w:t>
      </w:r>
      <w:proofErr w:type="spellEnd"/>
      <w:r>
        <w:t xml:space="preserve"> </w:t>
      </w:r>
      <w:proofErr w:type="spellStart"/>
      <w:r>
        <w:t>tersebut</w:t>
      </w:r>
      <w:proofErr w:type="spellEnd"/>
      <w:r>
        <w:t xml:space="preserve"> </w:t>
      </w:r>
      <w:proofErr w:type="spellStart"/>
      <w:r>
        <w:t>mencakup</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studi</w:t>
      </w:r>
      <w:proofErr w:type="spellEnd"/>
      <w:r>
        <w:t xml:space="preserve"> </w:t>
      </w:r>
      <w:proofErr w:type="spellStart"/>
      <w:r>
        <w:t>kasus</w:t>
      </w:r>
      <w:proofErr w:type="spellEnd"/>
      <w:r>
        <w:t xml:space="preserve">, mixed method, experimental study, single-subject design, educational design research, </w:t>
      </w:r>
      <w:proofErr w:type="spellStart"/>
      <w:r>
        <w:t>serta</w:t>
      </w:r>
      <w:proofErr w:type="spellEnd"/>
      <w:r>
        <w:t xml:space="preserve"> </w:t>
      </w:r>
      <w:proofErr w:type="spellStart"/>
      <w:r>
        <w:t>penelitian</w:t>
      </w:r>
      <w:proofErr w:type="spellEnd"/>
      <w:r>
        <w:t xml:space="preserve"> dan </w:t>
      </w:r>
      <w:proofErr w:type="spellStart"/>
      <w:r>
        <w:t>pengembangan</w:t>
      </w:r>
      <w:proofErr w:type="spellEnd"/>
      <w:r>
        <w:t xml:space="preserve">. </w:t>
      </w:r>
      <w:proofErr w:type="spellStart"/>
      <w:r>
        <w:t>Komposisi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bidang</w:t>
      </w:r>
      <w:proofErr w:type="spellEnd"/>
      <w:r>
        <w:t xml:space="preserve"> </w:t>
      </w:r>
      <w:proofErr w:type="spellStart"/>
      <w:r>
        <w:t>ini</w:t>
      </w:r>
      <w:proofErr w:type="spellEnd"/>
      <w:r>
        <w:t xml:space="preserve"> </w:t>
      </w:r>
      <w:proofErr w:type="spellStart"/>
      <w:r>
        <w:t>masih</w:t>
      </w:r>
      <w:proofErr w:type="spellEnd"/>
      <w:r>
        <w:t xml:space="preserve"> </w:t>
      </w:r>
      <w:proofErr w:type="spellStart"/>
      <w:r>
        <w:t>didominasi</w:t>
      </w:r>
      <w:proofErr w:type="spellEnd"/>
      <w:r>
        <w:t xml:space="preserve"> oleh </w:t>
      </w:r>
      <w:proofErr w:type="spellStart"/>
      <w:r>
        <w:t>penelitian</w:t>
      </w:r>
      <w:proofErr w:type="spellEnd"/>
      <w:r>
        <w:t xml:space="preserve"> </w:t>
      </w:r>
      <w:proofErr w:type="spellStart"/>
      <w:r>
        <w:t>skala</w:t>
      </w:r>
      <w:proofErr w:type="spellEnd"/>
      <w:r>
        <w:t xml:space="preserve"> </w:t>
      </w:r>
      <w:proofErr w:type="spellStart"/>
      <w:r>
        <w:t>kecil</w:t>
      </w:r>
      <w:proofErr w:type="spellEnd"/>
      <w:r>
        <w:t xml:space="preserve">, </w:t>
      </w:r>
      <w:proofErr w:type="spellStart"/>
      <w:r>
        <w:t>berbasis</w:t>
      </w:r>
      <w:proofErr w:type="spellEnd"/>
      <w:r>
        <w:t xml:space="preserve"> </w:t>
      </w:r>
      <w:proofErr w:type="spellStart"/>
      <w:r>
        <w:t>kelas</w:t>
      </w:r>
      <w:proofErr w:type="spellEnd"/>
      <w:r>
        <w:t xml:space="preserve"> </w:t>
      </w:r>
      <w:proofErr w:type="spellStart"/>
      <w:r>
        <w:t>atau</w:t>
      </w:r>
      <w:proofErr w:type="spellEnd"/>
      <w:r>
        <w:t xml:space="preserve"> </w:t>
      </w:r>
      <w:proofErr w:type="spellStart"/>
      <w:r>
        <w:t>kasus</w:t>
      </w:r>
      <w:proofErr w:type="spellEnd"/>
      <w:r>
        <w:t xml:space="preserve">, </w:t>
      </w:r>
      <w:proofErr w:type="spellStart"/>
      <w:r>
        <w:t>dengan</w:t>
      </w:r>
      <w:proofErr w:type="spellEnd"/>
      <w:r>
        <w:t xml:space="preserve"> </w:t>
      </w:r>
      <w:proofErr w:type="spellStart"/>
      <w:r>
        <w:t>penekanan</w:t>
      </w:r>
      <w:proofErr w:type="spellEnd"/>
      <w:r>
        <w:t xml:space="preserve"> </w:t>
      </w:r>
      <w:proofErr w:type="spellStart"/>
      <w:r>
        <w:t>kuat</w:t>
      </w:r>
      <w:proofErr w:type="spellEnd"/>
      <w:r>
        <w:t xml:space="preserve"> pada </w:t>
      </w:r>
      <w:proofErr w:type="spellStart"/>
      <w:r>
        <w:t>intervensi</w:t>
      </w:r>
      <w:proofErr w:type="spellEnd"/>
      <w:r>
        <w:t xml:space="preserve"> </w:t>
      </w:r>
      <w:proofErr w:type="spellStart"/>
      <w:r>
        <w:t>praktis</w:t>
      </w:r>
      <w:proofErr w:type="spellEnd"/>
      <w:r>
        <w:t xml:space="preserve"> dan </w:t>
      </w:r>
      <w:proofErr w:type="spellStart"/>
      <w:r>
        <w:t>pengembangan</w:t>
      </w:r>
      <w:proofErr w:type="spellEnd"/>
      <w:r>
        <w:t xml:space="preserve"> </w:t>
      </w:r>
      <w:proofErr w:type="spellStart"/>
      <w:r>
        <w:t>keterampilan</w:t>
      </w:r>
      <w:proofErr w:type="spellEnd"/>
      <w:r>
        <w:t xml:space="preserve"> </w:t>
      </w:r>
      <w:proofErr w:type="spellStart"/>
      <w:r>
        <w:t>fungsional</w:t>
      </w:r>
      <w:proofErr w:type="spellEnd"/>
      <w:r>
        <w:t xml:space="preserve">. </w:t>
      </w:r>
    </w:p>
    <w:p w14:paraId="0AEB6054" w14:textId="77777777" w:rsidR="003832F5" w:rsidRDefault="003832F5" w:rsidP="003832F5">
      <w:pPr>
        <w:ind w:firstLine="360"/>
      </w:pPr>
      <w:r>
        <w:t xml:space="preserve">Dari </w:t>
      </w:r>
      <w:proofErr w:type="spellStart"/>
      <w:r>
        <w:t>sisi</w:t>
      </w:r>
      <w:proofErr w:type="spellEnd"/>
      <w:r>
        <w:t xml:space="preserve"> setting, </w:t>
      </w:r>
      <w:proofErr w:type="spellStart"/>
      <w:r>
        <w:t>sebagian</w:t>
      </w:r>
      <w:proofErr w:type="spellEnd"/>
      <w:r>
        <w:t xml:space="preserve"> </w:t>
      </w:r>
      <w:proofErr w:type="spellStart"/>
      <w:r>
        <w:t>besar</w:t>
      </w:r>
      <w:proofErr w:type="spellEnd"/>
      <w:r>
        <w:t xml:space="preserve"> </w:t>
      </w:r>
      <w:proofErr w:type="spellStart"/>
      <w:r>
        <w:t>penelitian</w:t>
      </w:r>
      <w:proofErr w:type="spellEnd"/>
      <w:r>
        <w:t xml:space="preserve"> </w:t>
      </w:r>
      <w:proofErr w:type="spellStart"/>
      <w:r>
        <w:t>dilakukan</w:t>
      </w:r>
      <w:proofErr w:type="spellEnd"/>
      <w:r>
        <w:t xml:space="preserve"> pada </w:t>
      </w:r>
      <w:proofErr w:type="spellStart"/>
      <w:r>
        <w:t>jenjang</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hingga</w:t>
      </w:r>
      <w:proofErr w:type="spellEnd"/>
      <w:r>
        <w:t xml:space="preserve"> </w:t>
      </w:r>
      <w:proofErr w:type="spellStart"/>
      <w:r>
        <w:t>sekolah</w:t>
      </w:r>
      <w:proofErr w:type="spellEnd"/>
      <w:r>
        <w:t xml:space="preserve"> </w:t>
      </w:r>
      <w:proofErr w:type="spellStart"/>
      <w:r>
        <w:t>menengah</w:t>
      </w:r>
      <w:proofErr w:type="spellEnd"/>
      <w:r>
        <w:t xml:space="preserve"> </w:t>
      </w:r>
      <w:proofErr w:type="spellStart"/>
      <w:r>
        <w:t>luar</w:t>
      </w:r>
      <w:proofErr w:type="spellEnd"/>
      <w:r>
        <w:t xml:space="preserve"> </w:t>
      </w:r>
      <w:proofErr w:type="spellStart"/>
      <w:r>
        <w:t>biasa</w:t>
      </w:r>
      <w:proofErr w:type="spellEnd"/>
      <w:r>
        <w:t xml:space="preserve">, </w:t>
      </w:r>
      <w:proofErr w:type="spellStart"/>
      <w:r>
        <w:t>sedangkan</w:t>
      </w:r>
      <w:proofErr w:type="spellEnd"/>
      <w:r>
        <w:t xml:space="preserve"> </w:t>
      </w:r>
      <w:proofErr w:type="spellStart"/>
      <w:r>
        <w:t>kajian</w:t>
      </w:r>
      <w:proofErr w:type="spellEnd"/>
      <w:r>
        <w:t xml:space="preserve"> pada </w:t>
      </w:r>
      <w:proofErr w:type="spellStart"/>
      <w:r>
        <w:t>jenjang</w:t>
      </w:r>
      <w:proofErr w:type="spellEnd"/>
      <w:r>
        <w:t xml:space="preserve"> </w:t>
      </w:r>
      <w:proofErr w:type="spellStart"/>
      <w:r>
        <w:t>transisi</w:t>
      </w:r>
      <w:proofErr w:type="spellEnd"/>
      <w:r>
        <w:t xml:space="preserve"> </w:t>
      </w:r>
      <w:proofErr w:type="spellStart"/>
      <w:r>
        <w:t>pascasekolah</w:t>
      </w:r>
      <w:proofErr w:type="spellEnd"/>
      <w:r>
        <w:t xml:space="preserve"> </w:t>
      </w:r>
      <w:proofErr w:type="spellStart"/>
      <w:r>
        <w:t>atau</w:t>
      </w:r>
      <w:proofErr w:type="spellEnd"/>
      <w:r>
        <w:t xml:space="preserve"> </w:t>
      </w:r>
      <w:proofErr w:type="spellStart"/>
      <w:r>
        <w:t>dewasa</w:t>
      </w:r>
      <w:proofErr w:type="spellEnd"/>
      <w:r>
        <w:t xml:space="preserve"> </w:t>
      </w:r>
      <w:proofErr w:type="spellStart"/>
      <w:r>
        <w:t>muda</w:t>
      </w:r>
      <w:proofErr w:type="spellEnd"/>
      <w:r>
        <w:t xml:space="preserve"> </w:t>
      </w:r>
      <w:proofErr w:type="spellStart"/>
      <w:r>
        <w:t>masih</w:t>
      </w:r>
      <w:proofErr w:type="spellEnd"/>
      <w:r>
        <w:t xml:space="preserve"> </w:t>
      </w:r>
      <w:proofErr w:type="spellStart"/>
      <w:r>
        <w:t>jauh</w:t>
      </w:r>
      <w:proofErr w:type="spellEnd"/>
      <w:r>
        <w:t xml:space="preserve"> </w:t>
      </w:r>
      <w:proofErr w:type="spellStart"/>
      <w:r>
        <w:t>lebih</w:t>
      </w:r>
      <w:proofErr w:type="spellEnd"/>
      <w:r>
        <w:t xml:space="preserve"> </w:t>
      </w:r>
      <w:proofErr w:type="spellStart"/>
      <w:r>
        <w:t>sedikit</w:t>
      </w:r>
      <w:proofErr w:type="spellEnd"/>
      <w:r>
        <w:t xml:space="preserve">. </w:t>
      </w:r>
      <w:proofErr w:type="spellStart"/>
      <w:r>
        <w:t>Fokus</w:t>
      </w:r>
      <w:proofErr w:type="spellEnd"/>
      <w:r>
        <w:t xml:space="preserve"> </w:t>
      </w:r>
      <w:proofErr w:type="spellStart"/>
      <w:r>
        <w:t>penelitian</w:t>
      </w:r>
      <w:proofErr w:type="spellEnd"/>
      <w:r>
        <w:t xml:space="preserve"> juga </w:t>
      </w:r>
      <w:proofErr w:type="spellStart"/>
      <w:r>
        <w:t>cenderung</w:t>
      </w:r>
      <w:proofErr w:type="spellEnd"/>
      <w:r>
        <w:t xml:space="preserve"> </w:t>
      </w:r>
      <w:proofErr w:type="spellStart"/>
      <w:r>
        <w:t>terkonsentrasi</w:t>
      </w:r>
      <w:proofErr w:type="spellEnd"/>
      <w:r>
        <w:t xml:space="preserve"> pada </w:t>
      </w:r>
      <w:proofErr w:type="spellStart"/>
      <w:r>
        <w:t>keterampilan</w:t>
      </w:r>
      <w:proofErr w:type="spellEnd"/>
      <w:r>
        <w:t xml:space="preserve"> </w:t>
      </w:r>
      <w:proofErr w:type="spellStart"/>
      <w:r>
        <w:t>finansial</w:t>
      </w:r>
      <w:proofErr w:type="spellEnd"/>
      <w:r>
        <w:t xml:space="preserve"> </w:t>
      </w:r>
      <w:proofErr w:type="spellStart"/>
      <w:r>
        <w:t>dasar</w:t>
      </w:r>
      <w:proofErr w:type="spellEnd"/>
      <w:r>
        <w:t xml:space="preserve">, </w:t>
      </w:r>
      <w:proofErr w:type="spellStart"/>
      <w:r>
        <w:t>terutama</w:t>
      </w:r>
      <w:proofErr w:type="spellEnd"/>
      <w:r>
        <w:t xml:space="preserve"> </w:t>
      </w:r>
      <w:proofErr w:type="spellStart"/>
      <w:r>
        <w:t>pengenalan</w:t>
      </w:r>
      <w:proofErr w:type="spellEnd"/>
      <w:r>
        <w:t xml:space="preserve"> </w:t>
      </w:r>
      <w:proofErr w:type="spellStart"/>
      <w:r>
        <w:t>nilai</w:t>
      </w:r>
      <w:proofErr w:type="spellEnd"/>
      <w:r>
        <w:t xml:space="preserve"> uang, </w:t>
      </w:r>
      <w:proofErr w:type="spellStart"/>
      <w:r>
        <w:t>penggunaan</w:t>
      </w:r>
      <w:proofErr w:type="spellEnd"/>
      <w:r>
        <w:t xml:space="preserve"> uang, </w:t>
      </w:r>
      <w:proofErr w:type="spellStart"/>
      <w:r>
        <w:t>menghitung</w:t>
      </w:r>
      <w:proofErr w:type="spellEnd"/>
      <w:r>
        <w:t xml:space="preserve"> uang, </w:t>
      </w:r>
      <w:proofErr w:type="spellStart"/>
      <w:r>
        <w:t>transaksi</w:t>
      </w:r>
      <w:proofErr w:type="spellEnd"/>
      <w:r>
        <w:t xml:space="preserve"> </w:t>
      </w:r>
      <w:proofErr w:type="spellStart"/>
      <w:r>
        <w:t>sederhana</w:t>
      </w:r>
      <w:proofErr w:type="spellEnd"/>
      <w:r>
        <w:t xml:space="preserve">, dan </w:t>
      </w:r>
      <w:proofErr w:type="spellStart"/>
      <w:r>
        <w:t>menabung</w:t>
      </w:r>
      <w:proofErr w:type="spellEnd"/>
      <w:r>
        <w:t xml:space="preserve">. Hanya </w:t>
      </w:r>
      <w:proofErr w:type="spellStart"/>
      <w:r>
        <w:t>sebagian</w:t>
      </w:r>
      <w:proofErr w:type="spellEnd"/>
      <w:r>
        <w:t xml:space="preserve"> </w:t>
      </w:r>
      <w:proofErr w:type="spellStart"/>
      <w:r>
        <w:t>kecil</w:t>
      </w:r>
      <w:proofErr w:type="spellEnd"/>
      <w:r>
        <w:t xml:space="preserve"> </w:t>
      </w:r>
      <w:proofErr w:type="spellStart"/>
      <w:r>
        <w:t>studi</w:t>
      </w:r>
      <w:proofErr w:type="spellEnd"/>
      <w:r>
        <w:t xml:space="preserve"> yang </w:t>
      </w:r>
      <w:proofErr w:type="spellStart"/>
      <w:r>
        <w:t>bergerak</w:t>
      </w:r>
      <w:proofErr w:type="spellEnd"/>
      <w:r>
        <w:t xml:space="preserve"> </w:t>
      </w:r>
      <w:proofErr w:type="spellStart"/>
      <w:r>
        <w:t>ke</w:t>
      </w:r>
      <w:proofErr w:type="spellEnd"/>
      <w:r>
        <w:t xml:space="preserve"> area yang </w:t>
      </w:r>
      <w:proofErr w:type="spellStart"/>
      <w:r>
        <w:t>lebih</w:t>
      </w:r>
      <w:proofErr w:type="spellEnd"/>
      <w:r>
        <w:t xml:space="preserve"> </w:t>
      </w:r>
      <w:proofErr w:type="spellStart"/>
      <w:r>
        <w:t>luas</w:t>
      </w:r>
      <w:proofErr w:type="spellEnd"/>
      <w:r>
        <w:t xml:space="preserve"> </w:t>
      </w:r>
      <w:proofErr w:type="spellStart"/>
      <w:r>
        <w:t>seperti</w:t>
      </w:r>
      <w:proofErr w:type="spellEnd"/>
      <w:r>
        <w:t xml:space="preserve"> </w:t>
      </w:r>
      <w:proofErr w:type="spellStart"/>
      <w:r>
        <w:t>penyelesaian</w:t>
      </w:r>
      <w:proofErr w:type="spellEnd"/>
      <w:r>
        <w:t xml:space="preserve"> </w:t>
      </w:r>
      <w:proofErr w:type="spellStart"/>
      <w:r>
        <w:t>masalah</w:t>
      </w:r>
      <w:proofErr w:type="spellEnd"/>
      <w:r>
        <w:t xml:space="preserve"> </w:t>
      </w:r>
      <w:proofErr w:type="spellStart"/>
      <w:r>
        <w:t>keuangan</w:t>
      </w:r>
      <w:proofErr w:type="spellEnd"/>
      <w:r>
        <w:t xml:space="preserve"> personal, </w:t>
      </w:r>
      <w:proofErr w:type="spellStart"/>
      <w:r>
        <w:t>penganggaran</w:t>
      </w:r>
      <w:proofErr w:type="spellEnd"/>
      <w:r>
        <w:t xml:space="preserve">, dan </w:t>
      </w:r>
      <w:proofErr w:type="spellStart"/>
      <w:r>
        <w:t>keterampilan</w:t>
      </w:r>
      <w:proofErr w:type="spellEnd"/>
      <w:r>
        <w:t xml:space="preserve"> </w:t>
      </w:r>
      <w:proofErr w:type="spellStart"/>
      <w:r>
        <w:t>dalam</w:t>
      </w:r>
      <w:proofErr w:type="spellEnd"/>
      <w:r>
        <w:t xml:space="preserve"> </w:t>
      </w:r>
      <w:proofErr w:type="spellStart"/>
      <w:r>
        <w:t>keterampilan</w:t>
      </w:r>
      <w:proofErr w:type="spellEnd"/>
      <w:r>
        <w:t xml:space="preserve"> </w:t>
      </w:r>
      <w:proofErr w:type="spellStart"/>
      <w:r>
        <w:t>perbankan</w:t>
      </w:r>
      <w:proofErr w:type="spellEnd"/>
      <w:r>
        <w:t xml:space="preserve"> </w:t>
      </w:r>
      <w:proofErr w:type="spellStart"/>
      <w:r>
        <w:t>atau</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jangka</w:t>
      </w:r>
      <w:proofErr w:type="spellEnd"/>
      <w:r>
        <w:t xml:space="preserve"> </w:t>
      </w:r>
      <w:proofErr w:type="spellStart"/>
      <w:r>
        <w:t>panjang</w:t>
      </w:r>
      <w:proofErr w:type="spellEnd"/>
      <w:r>
        <w:t xml:space="preserve">. Pola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riset</w:t>
      </w:r>
      <w:proofErr w:type="spellEnd"/>
      <w:r>
        <w:t xml:space="preserve"> yang </w:t>
      </w:r>
      <w:proofErr w:type="spellStart"/>
      <w:r>
        <w:t>ada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menempatkan</w:t>
      </w:r>
      <w:proofErr w:type="spellEnd"/>
      <w:r>
        <w:t xml:space="preserve"> </w:t>
      </w:r>
      <w:proofErr w:type="spellStart"/>
      <w:r>
        <w:t>literasi</w:t>
      </w:r>
      <w:proofErr w:type="spellEnd"/>
      <w:r>
        <w:t xml:space="preserve"> </w:t>
      </w:r>
      <w:proofErr w:type="spellStart"/>
      <w:r>
        <w:t>keuangan</w:t>
      </w:r>
      <w:proofErr w:type="spellEnd"/>
      <w:r>
        <w:t xml:space="preserve"> pada level </w:t>
      </w:r>
      <w:proofErr w:type="spellStart"/>
      <w:r>
        <w:t>dasar</w:t>
      </w:r>
      <w:proofErr w:type="spellEnd"/>
      <w:r>
        <w:t xml:space="preserve"> dan </w:t>
      </w:r>
      <w:proofErr w:type="spellStart"/>
      <w:r>
        <w:t>fungsional</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menjangkau</w:t>
      </w:r>
      <w:proofErr w:type="spellEnd"/>
      <w:r>
        <w:t xml:space="preserve"> </w:t>
      </w:r>
      <w:proofErr w:type="spellStart"/>
      <w:r>
        <w:t>dimensi</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kompleks</w:t>
      </w:r>
      <w:proofErr w:type="spellEnd"/>
      <w:r>
        <w:t>.</w:t>
      </w:r>
    </w:p>
    <w:p w14:paraId="02DB29D8" w14:textId="77777777" w:rsidR="003832F5" w:rsidRDefault="003832F5" w:rsidP="003832F5">
      <w:pPr>
        <w:ind w:firstLine="360"/>
      </w:pPr>
      <w:proofErr w:type="spellStart"/>
      <w:r>
        <w:t>Temuan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menunjukkan</w:t>
      </w:r>
      <w:proofErr w:type="spellEnd"/>
      <w:r>
        <w:t xml:space="preserve"> </w:t>
      </w:r>
      <w:proofErr w:type="spellStart"/>
      <w:r>
        <w:t>bahwa</w:t>
      </w:r>
      <w:proofErr w:type="spellEnd"/>
      <w:r>
        <w:t xml:space="preserve"> </w:t>
      </w:r>
      <w:proofErr w:type="spellStart"/>
      <w:r>
        <w:t>penelitian</w:t>
      </w:r>
      <w:proofErr w:type="spellEnd"/>
      <w:r>
        <w:t xml:space="preserve"> </w:t>
      </w:r>
      <w:proofErr w:type="spellStart"/>
      <w:r>
        <w:t>literasi</w:t>
      </w:r>
      <w:proofErr w:type="spellEnd"/>
      <w:r>
        <w:t xml:space="preserve"> </w:t>
      </w:r>
      <w:proofErr w:type="spellStart"/>
      <w:r>
        <w:t>keuangan</w:t>
      </w:r>
      <w:proofErr w:type="spellEnd"/>
      <w:r>
        <w:t xml:space="preserve"> pada </w:t>
      </w:r>
      <w:proofErr w:type="spellStart"/>
      <w:r>
        <w:t>individu</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masih</w:t>
      </w:r>
      <w:proofErr w:type="spellEnd"/>
      <w:r>
        <w:t xml:space="preserve"> </w:t>
      </w:r>
      <w:proofErr w:type="spellStart"/>
      <w:r>
        <w:t>tersebar</w:t>
      </w:r>
      <w:proofErr w:type="spellEnd"/>
      <w:r>
        <w:t xml:space="preserve"> </w:t>
      </w:r>
      <w:proofErr w:type="spellStart"/>
      <w:r>
        <w:t>antara</w:t>
      </w:r>
      <w:proofErr w:type="spellEnd"/>
      <w:r>
        <w:t xml:space="preserve"> </w:t>
      </w:r>
      <w:proofErr w:type="spellStart"/>
      <w:r>
        <w:t>pendidikan</w:t>
      </w:r>
      <w:proofErr w:type="spellEnd"/>
      <w:r>
        <w:t xml:space="preserve"> </w:t>
      </w:r>
      <w:proofErr w:type="spellStart"/>
      <w:r>
        <w:t>matematika</w:t>
      </w:r>
      <w:proofErr w:type="spellEnd"/>
      <w:r>
        <w:t xml:space="preserve"> dan </w:t>
      </w:r>
      <w:proofErr w:type="spellStart"/>
      <w:r>
        <w:t>pendidikan</w:t>
      </w:r>
      <w:proofErr w:type="spellEnd"/>
      <w:r>
        <w:t xml:space="preserve"> </w:t>
      </w:r>
      <w:proofErr w:type="spellStart"/>
      <w:r>
        <w:t>khusus</w:t>
      </w:r>
      <w:proofErr w:type="spellEnd"/>
      <w:r>
        <w:t xml:space="preserve">, </w:t>
      </w:r>
      <w:proofErr w:type="spellStart"/>
      <w:r>
        <w:t>dengan</w:t>
      </w:r>
      <w:proofErr w:type="spellEnd"/>
      <w:r>
        <w:t xml:space="preserve"> </w:t>
      </w:r>
      <w:proofErr w:type="spellStart"/>
      <w:r>
        <w:t>definisi</w:t>
      </w:r>
      <w:proofErr w:type="spellEnd"/>
      <w:r>
        <w:t xml:space="preserve">, </w:t>
      </w:r>
      <w:proofErr w:type="spellStart"/>
      <w:r>
        <w:t>tujuan</w:t>
      </w:r>
      <w:proofErr w:type="spellEnd"/>
      <w:r>
        <w:t xml:space="preserve">, dan strategi yang </w:t>
      </w:r>
      <w:proofErr w:type="spellStart"/>
      <w:r>
        <w:t>belum</w:t>
      </w:r>
      <w:proofErr w:type="spellEnd"/>
      <w:r>
        <w:t xml:space="preserve"> </w:t>
      </w:r>
      <w:proofErr w:type="spellStart"/>
      <w:r>
        <w:t>sepenuhnya</w:t>
      </w:r>
      <w:proofErr w:type="spellEnd"/>
      <w:r>
        <w:t xml:space="preserve"> </w:t>
      </w:r>
      <w:proofErr w:type="spellStart"/>
      <w:r>
        <w:t>terintegrasi</w:t>
      </w:r>
      <w:proofErr w:type="spellEnd"/>
      <w:r>
        <w:t xml:space="preserve"> </w:t>
      </w:r>
      <w:r>
        <w:fldChar w:fldCharType="begin" w:fldLock="1"/>
      </w:r>
      <w:r>
        <w:instrText>ADDIN CSL_CITATION {"citationItems":[{"id":"ITEM-1","itemData":{"DOI":"10.1111/ssm.18326","author":[{"dropping-particle":"","family":"Kang","given":"Sungwoo","non-dropping-particle":"","parse-names":false,"suffix":""},{"dropping-particle":"","family":"Kastberg","given":"Signe","non-dropping-particle":"","parse-names":false,"suffix":""},{"dropping-particle":"","family":"Mason","given":"Benjamin","non-dropping-particle":"","parse-names":false,"suffix":""}],"container-title":"School Science and Mathematics","id":"ITEM-1","issue":"January","issued":{"date-parts":[["2025"]]},"page":"18-32","title":"Financial literacy for individuals with intellectual and developmental disabilities : Border crossing required","type":"article-journal","volume":"125"},"uris":["http://www.mendeley.com/documents/?uuid=0be6dfc3-dac1-491c-85f2-612ab5e49b61"]}],"mendeley":{"formattedCitation":"(Kang, Kastberg, &amp; Mason, 2025)","plainTextFormattedCitation":"(Kang, Kastberg, &amp; Mason, 2025)","previouslyFormattedCitation":"(Kang, Kastberg, &amp; Mason, 2025)"},"properties":{"noteIndex":0},"schema":"https://github.com/citation-style-language/schema/raw/master/csl-citation.json"}</w:instrText>
      </w:r>
      <w:r>
        <w:fldChar w:fldCharType="separate"/>
      </w:r>
      <w:r w:rsidRPr="007D11A8">
        <w:rPr>
          <w:noProof/>
        </w:rPr>
        <w:t>(Kang, Kastberg, &amp; Mason, 2025)</w:t>
      </w:r>
      <w:r>
        <w:fldChar w:fldCharType="end"/>
      </w:r>
      <w:r>
        <w:t xml:space="preserve">. Jika </w:t>
      </w:r>
      <w:proofErr w:type="spellStart"/>
      <w:r>
        <w:t>dikaitkan</w:t>
      </w:r>
      <w:proofErr w:type="spellEnd"/>
      <w:r>
        <w:t xml:space="preserve"> </w:t>
      </w:r>
      <w:proofErr w:type="spellStart"/>
      <w:r>
        <w:t>dengan</w:t>
      </w:r>
      <w:proofErr w:type="spellEnd"/>
      <w:r>
        <w:t xml:space="preserve"> </w:t>
      </w:r>
      <w:proofErr w:type="spellStart"/>
      <w:r>
        <w:t>literatur</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tentang</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orientasi</w:t>
      </w:r>
      <w:proofErr w:type="spellEnd"/>
      <w:r>
        <w:t xml:space="preserve"> </w:t>
      </w:r>
      <w:proofErr w:type="spellStart"/>
      <w:r>
        <w:t>penelitian</w:t>
      </w:r>
      <w:proofErr w:type="spellEnd"/>
      <w:r>
        <w:t xml:space="preserve"> </w:t>
      </w:r>
      <w:proofErr w:type="spellStart"/>
      <w:r>
        <w:t>pendidikan</w:t>
      </w:r>
      <w:proofErr w:type="spellEnd"/>
      <w:r>
        <w:t xml:space="preserve"> yang sangat </w:t>
      </w:r>
      <w:proofErr w:type="spellStart"/>
      <w:r>
        <w:t>kuat</w:t>
      </w:r>
      <w:proofErr w:type="spellEnd"/>
      <w:r>
        <w:t xml:space="preserve"> pada </w:t>
      </w:r>
      <w:proofErr w:type="spellStart"/>
      <w:r>
        <w:t>keterampilan</w:t>
      </w:r>
      <w:proofErr w:type="spellEnd"/>
      <w:r>
        <w:t xml:space="preserve"> </w:t>
      </w:r>
      <w:proofErr w:type="spellStart"/>
      <w:r>
        <w:t>dasar</w:t>
      </w:r>
      <w:proofErr w:type="spellEnd"/>
      <w:r>
        <w:t xml:space="preserve"> uang juga </w:t>
      </w:r>
      <w:proofErr w:type="spellStart"/>
      <w:r>
        <w:t>memperlihatkan</w:t>
      </w:r>
      <w:proofErr w:type="spellEnd"/>
      <w:r>
        <w:t xml:space="preserve"> </w:t>
      </w:r>
      <w:proofErr w:type="spellStart"/>
      <w:r>
        <w:t>adanya</w:t>
      </w:r>
      <w:proofErr w:type="spellEnd"/>
      <w:r>
        <w:t xml:space="preserve"> </w:t>
      </w:r>
      <w:proofErr w:type="spellStart"/>
      <w:r>
        <w:t>jarak</w:t>
      </w:r>
      <w:proofErr w:type="spellEnd"/>
      <w:r>
        <w:t xml:space="preserve"> </w:t>
      </w:r>
      <w:proofErr w:type="spellStart"/>
      <w:r>
        <w:t>dengan</w:t>
      </w:r>
      <w:proofErr w:type="spellEnd"/>
      <w:r>
        <w:t xml:space="preserve"> </w:t>
      </w:r>
      <w:proofErr w:type="spellStart"/>
      <w:r>
        <w:t>isu</w:t>
      </w:r>
      <w:proofErr w:type="spellEnd"/>
      <w:r>
        <w:t xml:space="preserve"> yang </w:t>
      </w:r>
      <w:proofErr w:type="spellStart"/>
      <w:r>
        <w:t>lebih</w:t>
      </w:r>
      <w:proofErr w:type="spellEnd"/>
      <w:r>
        <w:t xml:space="preserve"> </w:t>
      </w:r>
      <w:proofErr w:type="spellStart"/>
      <w:r>
        <w:t>makro</w:t>
      </w:r>
      <w:proofErr w:type="spellEnd"/>
      <w:r>
        <w:t xml:space="preserve"> </w:t>
      </w:r>
      <w:proofErr w:type="spellStart"/>
      <w:r>
        <w:t>seperti</w:t>
      </w:r>
      <w:proofErr w:type="spellEnd"/>
      <w:r>
        <w:t xml:space="preserve"> </w:t>
      </w:r>
      <w:proofErr w:type="spellStart"/>
      <w:r>
        <w:t>akses</w:t>
      </w:r>
      <w:proofErr w:type="spellEnd"/>
      <w:r>
        <w:t xml:space="preserve"> </w:t>
      </w:r>
      <w:proofErr w:type="spellStart"/>
      <w:r>
        <w:t>informasi</w:t>
      </w:r>
      <w:proofErr w:type="spellEnd"/>
      <w:r>
        <w:t xml:space="preserve"> </w:t>
      </w:r>
      <w:proofErr w:type="spellStart"/>
      <w:r>
        <w:t>keuangan</w:t>
      </w:r>
      <w:proofErr w:type="spellEnd"/>
      <w:r>
        <w:t xml:space="preserve">, </w:t>
      </w:r>
      <w:proofErr w:type="spellStart"/>
      <w:r>
        <w:t>inklusi</w:t>
      </w:r>
      <w:proofErr w:type="spellEnd"/>
      <w:r>
        <w:t xml:space="preserve"> </w:t>
      </w:r>
      <w:proofErr w:type="spellStart"/>
      <w:r>
        <w:t>keuangan</w:t>
      </w:r>
      <w:proofErr w:type="spellEnd"/>
      <w:r>
        <w:t xml:space="preserve">, dan </w:t>
      </w:r>
      <w:proofErr w:type="spellStart"/>
      <w:r>
        <w:t>penggunaan</w:t>
      </w:r>
      <w:proofErr w:type="spellEnd"/>
      <w:r>
        <w:t xml:space="preserve"> </w:t>
      </w:r>
      <w:proofErr w:type="spellStart"/>
      <w:r>
        <w:t>layanan</w:t>
      </w:r>
      <w:proofErr w:type="spellEnd"/>
      <w:r>
        <w:t xml:space="preserve"> </w:t>
      </w:r>
      <w:proofErr w:type="spellStart"/>
      <w:r>
        <w:t>keuangan</w:t>
      </w:r>
      <w:proofErr w:type="spellEnd"/>
      <w:r>
        <w:t xml:space="preserve"> formal yang </w:t>
      </w:r>
      <w:proofErr w:type="spellStart"/>
      <w:r>
        <w:t>justru</w:t>
      </w:r>
      <w:proofErr w:type="spellEnd"/>
      <w:r>
        <w:t xml:space="preserve"> </w:t>
      </w:r>
      <w:proofErr w:type="spellStart"/>
      <w:r>
        <w:t>menonjol</w:t>
      </w:r>
      <w:proofErr w:type="spellEnd"/>
      <w:r>
        <w:t xml:space="preserve"> </w:t>
      </w:r>
      <w:proofErr w:type="spellStart"/>
      <w:r>
        <w:t>dalam</w:t>
      </w:r>
      <w:proofErr w:type="spellEnd"/>
      <w:r>
        <w:t xml:space="preserve"> </w:t>
      </w:r>
      <w:proofErr w:type="spellStart"/>
      <w:r>
        <w:t>studi</w:t>
      </w:r>
      <w:proofErr w:type="spellEnd"/>
      <w:r>
        <w:t xml:space="preserve"> lain </w:t>
      </w:r>
      <w:r>
        <w:fldChar w:fldCharType="begin" w:fldLock="1"/>
      </w:r>
      <w:r>
        <w:instrText>ADDIN CSL_CITATION {"citationItems":[{"id":"ITEM-1","itemData":{"ISBN":"4354602601","author":[{"dropping-particle":"","family":"Bhat","given":"Ravees Hussain","non-dropping-particle":"","parse-names":false,"suffix":""},{"dropping-particle":"","family":"Hafiz","given":"Rahila","non-dropping-particle":"","parse-names":false,"suffix":""},{"dropping-particle":"","family":"Darzi","given":"T A","non-dropping-particle":"","parse-names":false,"suffix":""}],"container-title":"SN Business &amp; Economics","id":"ITEM-1","issue":"92","issued":{"date-parts":[["2026"]]},"page":"1-20","title":"Towards inclusive growth and prosperity: Does financial literacy bolster financial inclusion among persons with disabilities (PWDs) in India?","type":"article-journal","volume":"6"},"uris":["http://www.mendeley.com/documents/?uuid=44561e82-702b-4268-a53b-706e7eb2fd77"]},{"id":"ITEM-2","itemData":{"author":[{"dropping-particle":"","family":"Awaliyah","given":"Firdaussul","non-dropping-particle":"","parse-names":false,"suffix":""},{"dropping-particle":"","family":"Kurniawan","given":"Moh Usman","non-dropping-particle":"","parse-names":false,"suffix":""},{"dropping-particle":"","family":"Prasetiyorini","given":"Pudhak","non-dropping-particle":"","parse-names":false,"suffix":""}],"container-title":"Jurnal Majemen dan Bisnis Indonesia","id":"ITEM-2","issue":"01","issued":{"date-parts":[["2025"]]},"page":"32-42","title":"Literasi Keuangan Bagi Penyandang Disabilitas : Tantangan dan Strategi Meningkatkan Akses Informasi Keuangan","type":"article-journal","volume":"11"},"uris":["http://www.mendeley.com/documents/?uuid=fce2928f-eb62-4aac-9a35-2b76f0e6a17f"]}],"mendeley":{"formattedCitation":"(Awaliyah, Kurniawan, &amp; Prasetiyorini, 2025; Bhat, Hafiz, &amp; Darzi, 2026)","plainTextFormattedCitation":"(Awaliyah, Kurniawan, &amp; Prasetiyorini, 2025; Bhat, Hafiz, &amp; Darzi, 2026)","previouslyFormattedCitation":"(Awaliyah, Kurniawan, &amp; Prasetiyorini, 2025; Bhat, Hafiz, &amp; Darzi, 2026)"},"properties":{"noteIndex":0},"schema":"https://github.com/citation-style-language/schema/raw/master/csl-citation.json"}</w:instrText>
      </w:r>
      <w:r>
        <w:fldChar w:fldCharType="separate"/>
      </w:r>
      <w:r w:rsidRPr="007D11A8">
        <w:rPr>
          <w:noProof/>
        </w:rPr>
        <w:t>(Awaliyah, Kurniawan, &amp; Prasetiyorini, 2025; Bhat, Hafiz, &amp; Darzi, 2026)</w:t>
      </w:r>
      <w:r>
        <w:fldChar w:fldCharType="end"/>
      </w:r>
      <w:r>
        <w:t xml:space="preserve">. </w:t>
      </w:r>
      <w:proofErr w:type="spellStart"/>
      <w:r>
        <w:t>Dengan</w:t>
      </w:r>
      <w:proofErr w:type="spellEnd"/>
      <w:r>
        <w:t xml:space="preserve"> </w:t>
      </w:r>
      <w:proofErr w:type="spellStart"/>
      <w:r>
        <w:t>demikian</w:t>
      </w:r>
      <w:proofErr w:type="spellEnd"/>
      <w:r>
        <w:t xml:space="preserve">, </w:t>
      </w:r>
      <w:proofErr w:type="spellStart"/>
      <w:r>
        <w:t>karakteristik</w:t>
      </w:r>
      <w:proofErr w:type="spellEnd"/>
      <w:r>
        <w:t xml:space="preserve"> </w:t>
      </w:r>
      <w:proofErr w:type="spellStart"/>
      <w:r>
        <w:t>umum</w:t>
      </w:r>
      <w:proofErr w:type="spellEnd"/>
      <w:r>
        <w:t xml:space="preserve"> </w:t>
      </w:r>
      <w:proofErr w:type="spellStart"/>
      <w:r>
        <w:t>bidang</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dibaca</w:t>
      </w:r>
      <w:proofErr w:type="spellEnd"/>
      <w:r>
        <w:t xml:space="preserve"> </w:t>
      </w:r>
      <w:proofErr w:type="spellStart"/>
      <w:r>
        <w:t>sebagai</w:t>
      </w:r>
      <w:proofErr w:type="spellEnd"/>
      <w:r>
        <w:t xml:space="preserve"> </w:t>
      </w:r>
      <w:proofErr w:type="spellStart"/>
      <w:r>
        <w:t>bidang</w:t>
      </w:r>
      <w:proofErr w:type="spellEnd"/>
      <w:r>
        <w:t xml:space="preserve"> yang </w:t>
      </w:r>
      <w:proofErr w:type="spellStart"/>
      <w:r>
        <w:t>masih</w:t>
      </w:r>
      <w:proofErr w:type="spellEnd"/>
      <w:r>
        <w:t xml:space="preserve"> </w:t>
      </w:r>
      <w:proofErr w:type="spellStart"/>
      <w:r>
        <w:t>berada</w:t>
      </w:r>
      <w:proofErr w:type="spellEnd"/>
      <w:r>
        <w:t xml:space="preserve"> pada </w:t>
      </w:r>
      <w:proofErr w:type="spellStart"/>
      <w:r>
        <w:t>tahap</w:t>
      </w:r>
      <w:proofErr w:type="spellEnd"/>
      <w:r>
        <w:t xml:space="preserve"> </w:t>
      </w:r>
      <w:proofErr w:type="spellStart"/>
      <w:r>
        <w:t>penguatan</w:t>
      </w:r>
      <w:proofErr w:type="spellEnd"/>
      <w:r>
        <w:t xml:space="preserve"> </w:t>
      </w:r>
      <w:proofErr w:type="spellStart"/>
      <w:r>
        <w:t>fondasi</w:t>
      </w:r>
      <w:proofErr w:type="spellEnd"/>
      <w:r>
        <w:t xml:space="preserve">, </w:t>
      </w:r>
      <w:proofErr w:type="spellStart"/>
      <w:r>
        <w:t>khususnya</w:t>
      </w:r>
      <w:proofErr w:type="spellEnd"/>
      <w:r>
        <w:t xml:space="preserve"> pada </w:t>
      </w:r>
      <w:proofErr w:type="spellStart"/>
      <w:r>
        <w:t>keterampilan</w:t>
      </w:r>
      <w:proofErr w:type="spellEnd"/>
      <w:r>
        <w:t xml:space="preserve"> </w:t>
      </w:r>
      <w:proofErr w:type="spellStart"/>
      <w:r>
        <w:t>hidup</w:t>
      </w:r>
      <w:proofErr w:type="spellEnd"/>
      <w:r>
        <w:t xml:space="preserve"> </w:t>
      </w:r>
      <w:proofErr w:type="spellStart"/>
      <w:r>
        <w:t>finansial</w:t>
      </w:r>
      <w:proofErr w:type="spellEnd"/>
      <w:r>
        <w:t xml:space="preserve"> </w:t>
      </w:r>
      <w:proofErr w:type="spellStart"/>
      <w:r>
        <w:t>dasar</w:t>
      </w:r>
      <w:proofErr w:type="spellEnd"/>
      <w:r>
        <w:t>.</w:t>
      </w:r>
    </w:p>
    <w:p w14:paraId="2CE10735" w14:textId="77777777" w:rsidR="003832F5" w:rsidRDefault="003832F5" w:rsidP="003832F5"/>
    <w:p w14:paraId="4FDE3786" w14:textId="77777777" w:rsidR="003832F5" w:rsidRPr="00A862ED" w:rsidRDefault="003832F5" w:rsidP="003832F5">
      <w:pPr>
        <w:rPr>
          <w:b/>
        </w:rPr>
      </w:pPr>
      <w:r w:rsidRPr="00A862ED">
        <w:rPr>
          <w:b/>
        </w:rPr>
        <w:t xml:space="preserve">Strategi </w:t>
      </w:r>
      <w:proofErr w:type="spellStart"/>
      <w:r w:rsidRPr="00A862ED">
        <w:rPr>
          <w:b/>
        </w:rPr>
        <w:t>Pembelajaran</w:t>
      </w:r>
      <w:proofErr w:type="spellEnd"/>
      <w:r w:rsidRPr="00A862ED">
        <w:rPr>
          <w:b/>
        </w:rPr>
        <w:t xml:space="preserve"> yang </w:t>
      </w:r>
      <w:proofErr w:type="spellStart"/>
      <w:r w:rsidRPr="00A862ED">
        <w:rPr>
          <w:b/>
        </w:rPr>
        <w:t>Digunakan</w:t>
      </w:r>
      <w:proofErr w:type="spellEnd"/>
    </w:p>
    <w:p w14:paraId="1B04F429" w14:textId="77777777" w:rsidR="003832F5" w:rsidRDefault="003832F5" w:rsidP="003832F5">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strategi </w:t>
      </w:r>
      <w:proofErr w:type="spellStart"/>
      <w:r>
        <w:t>pembelajaran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dapat</w:t>
      </w:r>
      <w:proofErr w:type="spellEnd"/>
      <w:r>
        <w:t xml:space="preserve"> </w:t>
      </w:r>
      <w:proofErr w:type="spellStart"/>
      <w:r>
        <w:t>dikelompokkan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kecenderungan</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teknologi</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dukungan</w:t>
      </w:r>
      <w:proofErr w:type="spellEnd"/>
      <w:r>
        <w:t xml:space="preserve"> </w:t>
      </w:r>
      <w:proofErr w:type="spellStart"/>
      <w:r>
        <w:t>sosial</w:t>
      </w:r>
      <w:proofErr w:type="spellEnd"/>
      <w:r>
        <w:t xml:space="preserve">, dan </w:t>
      </w:r>
      <w:proofErr w:type="spellStart"/>
      <w:r>
        <w:t>pendekatan</w:t>
      </w:r>
      <w:proofErr w:type="spellEnd"/>
      <w:r>
        <w:t xml:space="preserve"> </w:t>
      </w:r>
      <w:proofErr w:type="spellStart"/>
      <w:r>
        <w:t>berbasis</w:t>
      </w:r>
      <w:proofErr w:type="spellEnd"/>
      <w:r>
        <w:t xml:space="preserve"> </w:t>
      </w:r>
      <w:proofErr w:type="spellStart"/>
      <w:r>
        <w:t>desain</w:t>
      </w:r>
      <w:proofErr w:type="spellEnd"/>
      <w:r>
        <w:t xml:space="preserve"> </w:t>
      </w:r>
      <w:proofErr w:type="spellStart"/>
      <w:r>
        <w:t>tugas</w:t>
      </w:r>
      <w:proofErr w:type="spellEnd"/>
      <w:r>
        <w:t xml:space="preserve"> </w:t>
      </w:r>
      <w:proofErr w:type="spellStart"/>
      <w:r>
        <w:t>atau</w:t>
      </w:r>
      <w:proofErr w:type="spellEnd"/>
      <w:r>
        <w:t xml:space="preserve"> </w:t>
      </w:r>
      <w:proofErr w:type="spellStart"/>
      <w:r>
        <w:t>struktur</w:t>
      </w:r>
      <w:proofErr w:type="spellEnd"/>
      <w:r>
        <w:t xml:space="preserve"> </w:t>
      </w:r>
      <w:proofErr w:type="spellStart"/>
      <w:r>
        <w:t>berpikir</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tampak</w:t>
      </w:r>
      <w:proofErr w:type="spellEnd"/>
      <w:r>
        <w:t xml:space="preserve"> pada </w:t>
      </w:r>
      <w:proofErr w:type="spellStart"/>
      <w:r>
        <w:t>metode</w:t>
      </w:r>
      <w:proofErr w:type="spellEnd"/>
      <w:r>
        <w:t xml:space="preserve"> </w:t>
      </w:r>
      <w:proofErr w:type="spellStart"/>
      <w:r>
        <w:t>bermain</w:t>
      </w:r>
      <w:proofErr w:type="spellEnd"/>
      <w:r>
        <w:t xml:space="preserve"> </w:t>
      </w:r>
      <w:proofErr w:type="spellStart"/>
      <w:r>
        <w:t>peran</w:t>
      </w:r>
      <w:proofErr w:type="spellEnd"/>
      <w:r>
        <w:t xml:space="preserve"> </w:t>
      </w:r>
      <w:proofErr w:type="spellStart"/>
      <w:r>
        <w:t>untuk</w:t>
      </w:r>
      <w:proofErr w:type="spellEnd"/>
      <w:r>
        <w:t xml:space="preserve"> </w:t>
      </w:r>
      <w:proofErr w:type="spellStart"/>
      <w:r>
        <w:t>penggunaan</w:t>
      </w:r>
      <w:proofErr w:type="spellEnd"/>
      <w:r>
        <w:t xml:space="preserve"> </w:t>
      </w:r>
      <w:proofErr w:type="spellStart"/>
      <w:r>
        <w:t>nilai</w:t>
      </w:r>
      <w:proofErr w:type="spellEnd"/>
      <w:r>
        <w:t xml:space="preserve"> uang dan </w:t>
      </w:r>
      <w:proofErr w:type="spellStart"/>
      <w:r>
        <w:t>simulasi</w:t>
      </w:r>
      <w:proofErr w:type="spellEnd"/>
      <w:r>
        <w:t xml:space="preserve"> </w:t>
      </w:r>
      <w:proofErr w:type="spellStart"/>
      <w:r>
        <w:t>menabung</w:t>
      </w:r>
      <w:proofErr w:type="spellEnd"/>
      <w:r>
        <w:t xml:space="preserve">, </w:t>
      </w:r>
      <w:proofErr w:type="spellStart"/>
      <w:r>
        <w:t>pembelajaran</w:t>
      </w:r>
      <w:proofErr w:type="spellEnd"/>
      <w:r>
        <w:t xml:space="preserve"> </w:t>
      </w:r>
      <w:proofErr w:type="spellStart"/>
      <w:r>
        <w:t>kontekstual</w:t>
      </w:r>
      <w:proofErr w:type="spellEnd"/>
      <w:r>
        <w:t xml:space="preserve"> </w:t>
      </w:r>
      <w:proofErr w:type="spellStart"/>
      <w:r>
        <w:t>dengan</w:t>
      </w:r>
      <w:proofErr w:type="spellEnd"/>
      <w:r>
        <w:t xml:space="preserve"> media uang </w:t>
      </w:r>
      <w:proofErr w:type="spellStart"/>
      <w:r>
        <w:t>mainan</w:t>
      </w:r>
      <w:proofErr w:type="spellEnd"/>
      <w:r>
        <w:t xml:space="preserve">, </w:t>
      </w:r>
      <w:proofErr w:type="spellStart"/>
      <w:r>
        <w:t>serta</w:t>
      </w:r>
      <w:proofErr w:type="spellEnd"/>
      <w:r>
        <w:t xml:space="preserve"> </w:t>
      </w:r>
      <w:proofErr w:type="spellStart"/>
      <w:r>
        <w:t>aktivitas</w:t>
      </w:r>
      <w:proofErr w:type="spellEnd"/>
      <w:r>
        <w:t xml:space="preserve"> </w:t>
      </w:r>
      <w:proofErr w:type="spellStart"/>
      <w:r>
        <w:t>pembelajaran</w:t>
      </w:r>
      <w:proofErr w:type="spellEnd"/>
      <w:r>
        <w:t xml:space="preserve"> </w:t>
      </w:r>
      <w:proofErr w:type="spellStart"/>
      <w:r>
        <w:t>menabung</w:t>
      </w:r>
      <w:proofErr w:type="spellEnd"/>
      <w:r>
        <w:t xml:space="preserve"> </w:t>
      </w:r>
      <w:proofErr w:type="spellStart"/>
      <w:r>
        <w:t>berbasis</w:t>
      </w:r>
      <w:proofErr w:type="spellEnd"/>
      <w:r>
        <w:t xml:space="preserve"> </w:t>
      </w:r>
      <w:proofErr w:type="spellStart"/>
      <w:r>
        <w:t>komunitas</w:t>
      </w:r>
      <w:proofErr w:type="spellEnd"/>
      <w:r>
        <w:t xml:space="preserve"> </w:t>
      </w:r>
      <w:r>
        <w:fldChar w:fldCharType="begin" w:fldLock="1"/>
      </w:r>
      <w:r>
        <w:instrText>ADDIN CSL_CITATION {"citationItems":[{"id":"ITEM-1","itemData":{"author":[{"dropping-particle":"","family":"Agustin","given":"Eka Rida","non-dropping-particle":"","parse-names":false,"suffix":""}],"container-title":"Jurnal Widia Ortodidaktika","id":"ITEM-1","issue":"1","issued":{"date-parts":[["2019"]]},"page":"67-80","title":"Peningkatan Kemampuan Penggunaan Nilai Mata Uang melalui Metode Bermain Peran pada Anak Tunagrahita Kategori Ringan Tingkat SMP di SLBN 1 Yogyakarta","type":"article-journal","volume":"8"},"uris":["http://www.mendeley.com/documents/?uuid=fe604ab6-0745-48b2-82b7-6ccad50b557c"]},{"id":"ITEM-2","itemData":{"DOI":"10.55351/prajaiswara.v6i2.185","author":[{"dropping-particle":"","family":"Relingga","given":"Devi Rintan","non-dropping-particle":"","parse-names":false,"suffix":""},{"dropping-particle":"","family":"Frasida","given":"Sofa Amalia","non-dropping-particle":"","parse-names":false,"suffix":""},{"dropping-particle":"","family":"Ruby","given":"Arcivid Chorynia","non-dropping-particle":"","parse-names":false,"suffix":""}],"container-title":"Jurnal Prajaiswara","id":"ITEM-2","issue":"2","issued":{"date-parts":[["2025"]]},"page":"641-647","title":"Contextual Learning with Toy Money Media to Improve the Understanding of The Money Concept of Students with Mild Mental Disabilities","type":"article-journal","volume":"6"},"uris":["http://www.mendeley.com/documents/?uuid=8191e299-a846-4395-87b5-6841e26ca3d1"]},{"id":"ITEM-3","itemData":{"author":[{"dropping-particle":"","family":"Windiyaningrum","given":"Ayu","non-dropping-particle":"","parse-names":false,"suffix":""},{"dropping-particle":"","family":"Prianto","given":"Puji L","non-dropping-particle":"","parse-names":false,"suffix":""},{"dropping-particle":"","family":"Adam","given":"P","non-dropping-particle":"","parse-names":false,"suffix":""}],"container-title":"Jurnal Ilmu Ekonomi dan Sosial","id":"ITEM-3","issue":"2","issued":{"date-parts":[["2016"]]},"page":"142-154","title":"Efektivitas Program Peningkatan Keterampilan Hidup Melalui Aktivitas Menabung Pada Siswa Berkebutuhan Khusus","type":"article-journal","volume":"5"},"uris":["http://www.mendeley.com/documents/?uuid=a88df014-da37-4e01-8b6f-5c88d856ad76"]}],"mendeley":{"formattedCitation":"(Agustin, 2019; Relingga et al., 2025; Windiyaningrum et al., 2016)","plainTextFormattedCitation":"(Agustin, 2019; Relingga et al., 2025; Windiyaningrum et al., 2016)","previouslyFormattedCitation":"(Agustin, 2019; Relingga et al., 2025; Windiyaningrum et al., 2016)"},"properties":{"noteIndex":0},"schema":"https://github.com/citation-style-language/schema/raw/master/csl-citation.json"}</w:instrText>
      </w:r>
      <w:r>
        <w:fldChar w:fldCharType="separate"/>
      </w:r>
      <w:r w:rsidRPr="007D11A8">
        <w:rPr>
          <w:noProof/>
        </w:rPr>
        <w:t>(Agustin, 2019; Relingga et al., 2025; Windiyaningrum et al., 2016)</w:t>
      </w:r>
      <w:r>
        <w:fldChar w:fldCharType="end"/>
      </w:r>
      <w:r>
        <w:t xml:space="preserve">. Strategi-strategi </w:t>
      </w:r>
      <w:proofErr w:type="spellStart"/>
      <w:r>
        <w:t>ini</w:t>
      </w:r>
      <w:proofErr w:type="spellEnd"/>
      <w:r>
        <w:t xml:space="preserve"> </w:t>
      </w:r>
      <w:proofErr w:type="spellStart"/>
      <w:r>
        <w:t>sama-sama</w:t>
      </w:r>
      <w:proofErr w:type="spellEnd"/>
      <w:r>
        <w:t xml:space="preserve"> </w:t>
      </w:r>
      <w:proofErr w:type="spellStart"/>
      <w:r>
        <w:t>menempatkan</w:t>
      </w:r>
      <w:proofErr w:type="spellEnd"/>
      <w:r>
        <w:t xml:space="preserve"> </w:t>
      </w:r>
      <w:proofErr w:type="spellStart"/>
      <w:r>
        <w:t>pembelajaran</w:t>
      </w:r>
      <w:proofErr w:type="spellEnd"/>
      <w:r>
        <w:t xml:space="preserve"> uang </w:t>
      </w:r>
      <w:proofErr w:type="spellStart"/>
      <w:r>
        <w:t>dalam</w:t>
      </w:r>
      <w:proofErr w:type="spellEnd"/>
      <w:r>
        <w:t xml:space="preserve"> </w:t>
      </w:r>
      <w:proofErr w:type="spellStart"/>
      <w:r>
        <w:t>konteks</w:t>
      </w:r>
      <w:proofErr w:type="spellEnd"/>
      <w:r>
        <w:t xml:space="preserve"> yang </w:t>
      </w:r>
      <w:proofErr w:type="spellStart"/>
      <w:r>
        <w:t>dekat</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hidup</w:t>
      </w:r>
      <w:proofErr w:type="spellEnd"/>
      <w:r>
        <w:t xml:space="preserve"> </w:t>
      </w:r>
      <w:proofErr w:type="spellStart"/>
      <w:r>
        <w:t>peserta</w:t>
      </w:r>
      <w:proofErr w:type="spellEnd"/>
      <w:r>
        <w:t xml:space="preserve"> </w:t>
      </w:r>
      <w:proofErr w:type="spellStart"/>
      <w:r>
        <w:t>didik</w:t>
      </w:r>
      <w:proofErr w:type="spellEnd"/>
      <w:r>
        <w:t xml:space="preserve">. </w:t>
      </w:r>
    </w:p>
    <w:p w14:paraId="281792A0" w14:textId="77777777" w:rsidR="003832F5" w:rsidRDefault="003832F5" w:rsidP="003832F5">
      <w:pPr>
        <w:ind w:firstLine="360"/>
      </w:pPr>
      <w:proofErr w:type="spellStart"/>
      <w:r>
        <w:t>Pendekatan</w:t>
      </w:r>
      <w:proofErr w:type="spellEnd"/>
      <w:r>
        <w:t xml:space="preserve"> </w:t>
      </w:r>
      <w:proofErr w:type="spellStart"/>
      <w:r>
        <w:t>berbasis</w:t>
      </w:r>
      <w:proofErr w:type="spellEnd"/>
      <w:r>
        <w:t xml:space="preserve"> </w:t>
      </w:r>
      <w:proofErr w:type="spellStart"/>
      <w:r>
        <w:t>teknologi</w:t>
      </w:r>
      <w:proofErr w:type="spellEnd"/>
      <w:r>
        <w:t xml:space="preserve"> juga </w:t>
      </w:r>
      <w:proofErr w:type="spellStart"/>
      <w:r>
        <w:t>muncul</w:t>
      </w:r>
      <w:proofErr w:type="spellEnd"/>
      <w:r>
        <w:t xml:space="preserve"> </w:t>
      </w:r>
      <w:proofErr w:type="spellStart"/>
      <w:r>
        <w:t>cukup</w:t>
      </w:r>
      <w:proofErr w:type="spellEnd"/>
      <w:r>
        <w:t xml:space="preserve"> </w:t>
      </w:r>
      <w:proofErr w:type="spellStart"/>
      <w:r>
        <w:t>kuat</w:t>
      </w:r>
      <w:proofErr w:type="spellEnd"/>
      <w:r>
        <w:t xml:space="preserve">. Hasil </w:t>
      </w:r>
      <w:proofErr w:type="spellStart"/>
      <w:r>
        <w:t>penelitian</w:t>
      </w:r>
      <w:proofErr w:type="spellEnd"/>
      <w:r>
        <w:t xml:space="preserve"> oleh </w:t>
      </w:r>
      <w:proofErr w:type="spellStart"/>
      <w:r>
        <w:t>Rohmatin</w:t>
      </w:r>
      <w:proofErr w:type="spellEnd"/>
      <w:r>
        <w:t xml:space="preserve"> et al., (2024) </w:t>
      </w:r>
      <w:proofErr w:type="spellStart"/>
      <w:r>
        <w:t>menunjukkan</w:t>
      </w:r>
      <w:proofErr w:type="spellEnd"/>
      <w:r>
        <w:t xml:space="preserve"> </w:t>
      </w:r>
      <w:proofErr w:type="spellStart"/>
      <w:r>
        <w:t>penggunaan</w:t>
      </w:r>
      <w:proofErr w:type="spellEnd"/>
      <w:r>
        <w:t xml:space="preserve"> </w:t>
      </w:r>
      <w:proofErr w:type="spellStart"/>
      <w:r>
        <w:t>kalkulator</w:t>
      </w:r>
      <w:proofErr w:type="spellEnd"/>
      <w:r>
        <w:t xml:space="preserve"> uang </w:t>
      </w:r>
      <w:proofErr w:type="spellStart"/>
      <w:r>
        <w:t>sebagai</w:t>
      </w:r>
      <w:proofErr w:type="spellEnd"/>
      <w:r>
        <w:t xml:space="preserve"> </w:t>
      </w:r>
      <w:proofErr w:type="spellStart"/>
      <w:r>
        <w:t>teknologi</w:t>
      </w:r>
      <w:proofErr w:type="spellEnd"/>
      <w:r>
        <w:t xml:space="preserve"> </w:t>
      </w:r>
      <w:proofErr w:type="spellStart"/>
      <w:r>
        <w:t>asistif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menghitung</w:t>
      </w:r>
      <w:proofErr w:type="spellEnd"/>
      <w:r>
        <w:t xml:space="preserve"> uang dan </w:t>
      </w:r>
      <w:proofErr w:type="spellStart"/>
      <w:r>
        <w:t>motivasi</w:t>
      </w:r>
      <w:proofErr w:type="spellEnd"/>
      <w:r>
        <w:t xml:space="preserve"> </w:t>
      </w:r>
      <w:proofErr w:type="spellStart"/>
      <w:r>
        <w:t>belajar</w:t>
      </w:r>
      <w:proofErr w:type="spellEnd"/>
      <w:r>
        <w:t xml:space="preserve">. </w:t>
      </w:r>
      <w:proofErr w:type="spellStart"/>
      <w:r>
        <w:t>Peneliti</w:t>
      </w:r>
      <w:proofErr w:type="spellEnd"/>
      <w:r>
        <w:t xml:space="preserve"> lain </w:t>
      </w:r>
      <w:proofErr w:type="spellStart"/>
      <w:r>
        <w:t>mengembangkan</w:t>
      </w:r>
      <w:proofErr w:type="spellEnd"/>
      <w:r>
        <w:t xml:space="preserve"> </w:t>
      </w:r>
      <w:proofErr w:type="spellStart"/>
      <w:r>
        <w:t>aplikasi</w:t>
      </w:r>
      <w:proofErr w:type="spellEnd"/>
      <w:r>
        <w:t xml:space="preserve"> game </w:t>
      </w:r>
      <w:proofErr w:type="spellStart"/>
      <w:r>
        <w:t>edukasi</w:t>
      </w:r>
      <w:proofErr w:type="spellEnd"/>
      <w:r>
        <w:t xml:space="preserve"> PERMATA </w:t>
      </w:r>
      <w:proofErr w:type="spellStart"/>
      <w:r>
        <w:t>sebagai</w:t>
      </w:r>
      <w:proofErr w:type="spellEnd"/>
      <w:r>
        <w:t xml:space="preserve"> media digital </w:t>
      </w:r>
      <w:proofErr w:type="spellStart"/>
      <w:r>
        <w:t>interaktif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mata</w:t>
      </w:r>
      <w:proofErr w:type="spellEnd"/>
      <w:r>
        <w:t xml:space="preserve"> uang </w:t>
      </w:r>
      <w:r>
        <w:fldChar w:fldCharType="begin" w:fldLock="1"/>
      </w:r>
      <w:r>
        <w:instrText>ADDIN CSL_CITATION {"citationItems":[{"id":"ITEM-1","itemData":{"DOI":"10.31316/g-couns.v10i01.8492","author":[{"dropping-particle":"","family":"Iswari","given":"Mega","non-dropping-particle":"","parse-names":false,"suffix":""},{"dropping-particle":"","family":"Zikri","given":"Ahmad","non-dropping-particle":"","parse-names":false,"suffix":""},{"dropping-particle":"","family":"Nasti","given":"Yosa","non-dropping-particle":"","parse-names":false,"suffix":""},{"dropping-particle":"","family":"Zulmiyetri","given":"","non-dropping-particle":"","parse-names":false,"suffix":""}],"container-title":"G-COUNS: Jurnal Bimbingan dan Konseling","id":"ITEM-1","issue":"01","issued":{"date-parts":[["2026"]]},"page":"875-889","title":"Developing the \"Permata\" Educational Game Application to Enhance Currency Understanding for Students with Mild Disabilities at a Special Needs School in Sawahlunto","type":"article-journal","volume":"10"},"uris":["http://www.mendeley.com/documents/?uuid=b189ff55-14a9-4a80-b090-d85fdf844de5"]}],"mendeley":{"formattedCitation":"(Iswari et al., 2026)","plainTextFormattedCitation":"(Iswari et al., 2026)","previouslyFormattedCitation":"(Iswari et al., 2026)"},"properties":{"noteIndex":0},"schema":"https://github.com/citation-style-language/schema/raw/master/csl-citation.json"}</w:instrText>
      </w:r>
      <w:r>
        <w:fldChar w:fldCharType="separate"/>
      </w:r>
      <w:r w:rsidRPr="007D11A8">
        <w:rPr>
          <w:noProof/>
        </w:rPr>
        <w:t>(Iswari et al., 2026)</w:t>
      </w:r>
      <w:r>
        <w:fldChar w:fldCharType="end"/>
      </w:r>
      <w:r>
        <w:t xml:space="preserve">. </w:t>
      </w:r>
      <w:proofErr w:type="spellStart"/>
      <w:r>
        <w:t>Adapula</w:t>
      </w:r>
      <w:proofErr w:type="spellEnd"/>
      <w:r>
        <w:t xml:space="preserve"> yang </w:t>
      </w:r>
      <w:proofErr w:type="spellStart"/>
      <w:r>
        <w:t>menggunakan</w:t>
      </w:r>
      <w:proofErr w:type="spellEnd"/>
      <w:r>
        <w:t xml:space="preserve"> </w:t>
      </w:r>
      <w:proofErr w:type="spellStart"/>
      <w:r>
        <w:t>desain</w:t>
      </w:r>
      <w:proofErr w:type="spellEnd"/>
      <w:r>
        <w:t xml:space="preserve"> </w:t>
      </w:r>
      <w:proofErr w:type="spellStart"/>
      <w:r>
        <w:t>pembelajaran</w:t>
      </w:r>
      <w:proofErr w:type="spellEnd"/>
      <w:r>
        <w:t xml:space="preserve"> </w:t>
      </w:r>
      <w:proofErr w:type="spellStart"/>
      <w:r>
        <w:t>campuran</w:t>
      </w:r>
      <w:proofErr w:type="spellEnd"/>
      <w:r>
        <w:t xml:space="preserve"> </w:t>
      </w:r>
      <w:proofErr w:type="spellStart"/>
      <w:r>
        <w:t>dengan</w:t>
      </w:r>
      <w:proofErr w:type="spellEnd"/>
      <w:r>
        <w:t xml:space="preserve"> model station rotation </w:t>
      </w:r>
      <w:proofErr w:type="spellStart"/>
      <w:r>
        <w:t>untuk</w:t>
      </w:r>
      <w:proofErr w:type="spellEnd"/>
      <w:r>
        <w:t xml:space="preserve"> </w:t>
      </w:r>
      <w:proofErr w:type="spellStart"/>
      <w:r>
        <w:t>mengembangkan</w:t>
      </w:r>
      <w:proofErr w:type="spellEnd"/>
      <w:r>
        <w:t xml:space="preserve"> </w:t>
      </w:r>
      <w:proofErr w:type="spellStart"/>
      <w:r>
        <w:t>keterampilan</w:t>
      </w:r>
      <w:proofErr w:type="spellEnd"/>
      <w:r>
        <w:t xml:space="preserve"> </w:t>
      </w:r>
      <w:proofErr w:type="spellStart"/>
      <w:r>
        <w:t>managemen</w:t>
      </w:r>
      <w:proofErr w:type="spellEnd"/>
      <w:r>
        <w:t xml:space="preserve"> </w:t>
      </w:r>
      <w:proofErr w:type="spellStart"/>
      <w:r>
        <w:t>keuangan</w:t>
      </w:r>
      <w:proofErr w:type="spellEnd"/>
      <w:r>
        <w:t xml:space="preserve"> </w:t>
      </w:r>
      <w:r>
        <w:fldChar w:fldCharType="begin" w:fldLock="1"/>
      </w:r>
      <w:r>
        <w:instrText>ADDIN CSL_CITATION {"citationItems":[{"id":"ITEM-1","itemData":{"author":[{"dropping-particle":"","family":"Rehman","given":"Misbah","non-dropping-particle":"","parse-names":false,"suffix":""},{"dropping-particle":"","family":"Noor","given":"Hina","non-dropping-particle":"","parse-names":false,"suffix":""}],"container-title":"VFAST Transactions on Education and Social Sciences","id":"ITEM-1","issue":"2","issued":{"date-parts":[["2023"]]},"page":"28-35","title":"Money Management Skills Development of Children with Mild Intellectual Disabilities through Blended Learning Instructional Design versus Conventional Teaching","type":"article-journal","volume":"11"},"uris":["http://www.mendeley.com/documents/?uuid=bb97b097-f03d-4e49-aa8b-e93249eed299"]}],"mendeley":{"formattedCitation":"(Rehman &amp; Noor, 2023)","plainTextFormattedCitation":"(Rehman &amp; Noor, 2023)","previouslyFormattedCitation":"(Rehman &amp; Noor, 2023)"},"properties":{"noteIndex":0},"schema":"https://github.com/citation-style-language/schema/raw/master/csl-citation.json"}</w:instrText>
      </w:r>
      <w:r>
        <w:fldChar w:fldCharType="separate"/>
      </w:r>
      <w:r w:rsidRPr="007D11A8">
        <w:rPr>
          <w:noProof/>
        </w:rPr>
        <w:t xml:space="preserve">(Rehman &amp; Noor, </w:t>
      </w:r>
      <w:r w:rsidRPr="007D11A8">
        <w:rPr>
          <w:noProof/>
        </w:rPr>
        <w:lastRenderedPageBreak/>
        <w:t>2023)</w:t>
      </w:r>
      <w:r>
        <w:fldChar w:fldCharType="end"/>
      </w:r>
      <w:r>
        <w:t xml:space="preserve">. </w:t>
      </w:r>
      <w:proofErr w:type="spellStart"/>
      <w:r>
        <w:t>Dalam</w:t>
      </w:r>
      <w:proofErr w:type="spellEnd"/>
      <w:r>
        <w:t xml:space="preserve"> </w:t>
      </w:r>
      <w:proofErr w:type="spellStart"/>
      <w:r>
        <w:t>bentuk</w:t>
      </w:r>
      <w:proofErr w:type="spellEnd"/>
      <w:r>
        <w:t xml:space="preserve"> yang </w:t>
      </w:r>
      <w:proofErr w:type="spellStart"/>
      <w:r>
        <w:t>berbeda</w:t>
      </w:r>
      <w:proofErr w:type="spellEnd"/>
      <w:r>
        <w:t xml:space="preserve">, </w:t>
      </w:r>
      <w:proofErr w:type="spellStart"/>
      <w:r>
        <w:t>ada</w:t>
      </w:r>
      <w:proofErr w:type="spellEnd"/>
      <w:r>
        <w:t xml:space="preserve"> pula </w:t>
      </w:r>
      <w:proofErr w:type="spellStart"/>
      <w:r>
        <w:t>pemanfaatan</w:t>
      </w:r>
      <w:proofErr w:type="spellEnd"/>
      <w:r>
        <w:t xml:space="preserve"> </w:t>
      </w:r>
      <w:proofErr w:type="spellStart"/>
      <w:r>
        <w:t>kalkulator</w:t>
      </w:r>
      <w:proofErr w:type="spellEnd"/>
      <w:r>
        <w:t xml:space="preserve"> dan </w:t>
      </w:r>
      <w:proofErr w:type="spellStart"/>
      <w:r>
        <w:t>iDevice</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skema</w:t>
      </w:r>
      <w:proofErr w:type="spellEnd"/>
      <w:r>
        <w:t xml:space="preserve"> yang </w:t>
      </w:r>
      <w:proofErr w:type="spellStart"/>
      <w:r>
        <w:t>dimodifikasi</w:t>
      </w:r>
      <w:proofErr w:type="spellEnd"/>
      <w:r>
        <w:t xml:space="preserve"> </w:t>
      </w:r>
      <w:proofErr w:type="spellStart"/>
      <w:r>
        <w:t>untuk</w:t>
      </w:r>
      <w:proofErr w:type="spellEnd"/>
      <w:r>
        <w:t xml:space="preserve"> </w:t>
      </w:r>
      <w:proofErr w:type="spellStart"/>
      <w:r>
        <w:t>mengajarkan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keuangan</w:t>
      </w:r>
      <w:proofErr w:type="spellEnd"/>
      <w:r>
        <w:t xml:space="preserve"> personal. </w:t>
      </w:r>
      <w:proofErr w:type="spellStart"/>
      <w:r>
        <w:t>Secara</w:t>
      </w:r>
      <w:proofErr w:type="spellEnd"/>
      <w:r>
        <w:t xml:space="preserve"> </w:t>
      </w:r>
      <w:proofErr w:type="spellStart"/>
      <w:r>
        <w:t>umum</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teknologi</w:t>
      </w:r>
      <w:proofErr w:type="spellEnd"/>
      <w:r>
        <w:t xml:space="preserve"> </w:t>
      </w:r>
      <w:proofErr w:type="spellStart"/>
      <w:r>
        <w:t>digunakan</w:t>
      </w:r>
      <w:proofErr w:type="spellEnd"/>
      <w:r>
        <w:t xml:space="preserve"> </w:t>
      </w:r>
      <w:proofErr w:type="spellStart"/>
      <w:r>
        <w:t>bukan</w:t>
      </w:r>
      <w:proofErr w:type="spellEnd"/>
      <w:r>
        <w:t xml:space="preserve"> </w:t>
      </w:r>
      <w:proofErr w:type="spellStart"/>
      <w:r>
        <w:t>sebagai</w:t>
      </w:r>
      <w:proofErr w:type="spellEnd"/>
      <w:r>
        <w:t xml:space="preserve"> </w:t>
      </w:r>
      <w:proofErr w:type="spellStart"/>
      <w:r>
        <w:t>tujuan</w:t>
      </w:r>
      <w:proofErr w:type="spellEnd"/>
      <w:r>
        <w:t xml:space="preserve">, </w:t>
      </w:r>
      <w:proofErr w:type="spellStart"/>
      <w:r>
        <w:t>melainkan</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mengkonkretkan</w:t>
      </w:r>
      <w:proofErr w:type="spellEnd"/>
      <w:r>
        <w:t xml:space="preserve"> </w:t>
      </w:r>
      <w:proofErr w:type="spellStart"/>
      <w:r>
        <w:t>konsep</w:t>
      </w:r>
      <w:proofErr w:type="spellEnd"/>
      <w:r>
        <w:t xml:space="preserve"> uang, </w:t>
      </w:r>
      <w:proofErr w:type="spellStart"/>
      <w:r>
        <w:t>memperkuat</w:t>
      </w:r>
      <w:proofErr w:type="spellEnd"/>
      <w:r>
        <w:t xml:space="preserve"> </w:t>
      </w:r>
      <w:proofErr w:type="spellStart"/>
      <w:r>
        <w:t>latihan</w:t>
      </w:r>
      <w:proofErr w:type="spellEnd"/>
      <w:r>
        <w:t xml:space="preserve">, dan </w:t>
      </w:r>
      <w:proofErr w:type="spellStart"/>
      <w:r>
        <w:t>meningkatkan</w:t>
      </w:r>
      <w:proofErr w:type="spellEnd"/>
      <w:r>
        <w:t xml:space="preserve"> </w:t>
      </w:r>
      <w:proofErr w:type="spellStart"/>
      <w:r>
        <w:t>keterlibatan</w:t>
      </w:r>
      <w:proofErr w:type="spellEnd"/>
      <w:r>
        <w:t xml:space="preserve"> </w:t>
      </w:r>
      <w:proofErr w:type="spellStart"/>
      <w:r>
        <w:t>belajar</w:t>
      </w:r>
      <w:proofErr w:type="spellEnd"/>
      <w:r>
        <w:t xml:space="preserve"> </w:t>
      </w:r>
      <w:r>
        <w:fldChar w:fldCharType="begin" w:fldLock="1"/>
      </w:r>
      <w:r>
        <w:instrText>ADDIN CSL_CITATION {"citationItems":[{"id":"ITEM-1","itemData":{"DOI":"10.1177/2165143416681288","author":[{"dropping-particle":"","family":"Root","given":"Jenny","non-dropping-particle":"","parse-names":false,"suffix":""},{"dropping-particle":"","family":"Saunders","given":"Alicia","non-dropping-particle":"","parse-names":false,"suffix":""},{"dropping-particle":"","family":"Spooner","given":"Fred","non-dropping-particle":"","parse-names":false,"suffix":""},{"dropping-particle":"","family":"Brosh","given":"Chelsi","non-dropping-particle":"","parse-names":false,"suffix":""}],"container-title":"Career Development and Transition for Exceptional Individuals","id":"ITEM-1","issue":"1","issued":{"date-parts":[["2017"]]},"page":"5-14","title":"Teaching Personal Finance Mathematical Problem Solving to Individuals With Moderate Intellectual Disability","type":"article-journal","volume":"40"},"uris":["http://www.mendeley.com/documents/?uuid=98314f12-006b-4a38-a780-0168e960b21d"]}],"mendeley":{"formattedCitation":"(Root et al., 2017)","plainTextFormattedCitation":"(Root et al., 2017)","previouslyFormattedCitation":"(Root et al., 2017)"},"properties":{"noteIndex":0},"schema":"https://github.com/citation-style-language/schema/raw/master/csl-citation.json"}</w:instrText>
      </w:r>
      <w:r>
        <w:fldChar w:fldCharType="separate"/>
      </w:r>
      <w:r w:rsidRPr="006E1573">
        <w:rPr>
          <w:noProof/>
        </w:rPr>
        <w:t>(Root et al., 2017)</w:t>
      </w:r>
      <w:r>
        <w:fldChar w:fldCharType="end"/>
      </w:r>
      <w:r>
        <w:t>.</w:t>
      </w:r>
    </w:p>
    <w:p w14:paraId="2B60D3C6" w14:textId="77777777" w:rsidR="003832F5" w:rsidRDefault="003832F5" w:rsidP="003832F5">
      <w:pPr>
        <w:ind w:firstLine="360"/>
      </w:pPr>
      <w:proofErr w:type="spellStart"/>
      <w:r>
        <w:t>Kelompok</w:t>
      </w:r>
      <w:proofErr w:type="spellEnd"/>
      <w:r>
        <w:t xml:space="preserve"> strategi </w:t>
      </w:r>
      <w:proofErr w:type="spellStart"/>
      <w:r>
        <w:t>berikutnya</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dukungan</w:t>
      </w:r>
      <w:proofErr w:type="spellEnd"/>
      <w:r>
        <w:t xml:space="preserve"> </w:t>
      </w:r>
      <w:proofErr w:type="spellStart"/>
      <w:r>
        <w:t>sosial</w:t>
      </w:r>
      <w:proofErr w:type="spellEnd"/>
      <w:r>
        <w:t xml:space="preserve">. Caniglia dan </w:t>
      </w:r>
      <w:proofErr w:type="spellStart"/>
      <w:r>
        <w:t>Michali</w:t>
      </w:r>
      <w:proofErr w:type="spellEnd"/>
      <w:r>
        <w:t xml:space="preserve"> (2018) </w:t>
      </w:r>
      <w:proofErr w:type="spellStart"/>
      <w:r>
        <w:t>merancang</w:t>
      </w:r>
      <w:proofErr w:type="spellEnd"/>
      <w:r>
        <w:t xml:space="preserve"> </w:t>
      </w:r>
      <w:proofErr w:type="spellStart"/>
      <w:r>
        <w:t>kursus</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melalui</w:t>
      </w:r>
      <w:proofErr w:type="spellEnd"/>
      <w:r>
        <w:t xml:space="preserve"> </w:t>
      </w:r>
      <w:proofErr w:type="spellStart"/>
      <w:r>
        <w:t>lensa</w:t>
      </w:r>
      <w:proofErr w:type="spellEnd"/>
      <w:r>
        <w:t xml:space="preserve"> </w:t>
      </w:r>
      <w:r w:rsidRPr="00992A70">
        <w:t>self-determination,</w:t>
      </w:r>
      <w:r>
        <w:t xml:space="preserve"> </w:t>
      </w:r>
      <w:proofErr w:type="spellStart"/>
      <w:r>
        <w:t>sedangkan</w:t>
      </w:r>
      <w:proofErr w:type="spellEnd"/>
      <w:r>
        <w:t xml:space="preserve"> Caniglia et al., (2020) </w:t>
      </w:r>
      <w:proofErr w:type="spellStart"/>
      <w:r>
        <w:t>berpendapat</w:t>
      </w:r>
      <w:proofErr w:type="spellEnd"/>
      <w:r>
        <w:t xml:space="preserve"> </w:t>
      </w:r>
      <w:proofErr w:type="spellStart"/>
      <w:r>
        <w:t>bahwa</w:t>
      </w:r>
      <w:proofErr w:type="spellEnd"/>
      <w:r>
        <w:t xml:space="preserve"> </w:t>
      </w:r>
      <w:proofErr w:type="spellStart"/>
      <w:r>
        <w:t>sosialisasi</w:t>
      </w:r>
      <w:proofErr w:type="spellEnd"/>
      <w:r>
        <w:t xml:space="preserve"> </w:t>
      </w:r>
      <w:proofErr w:type="spellStart"/>
      <w:r>
        <w:t>dengan</w:t>
      </w:r>
      <w:proofErr w:type="spellEnd"/>
      <w:r>
        <w:t xml:space="preserve"> </w:t>
      </w:r>
      <w:proofErr w:type="spellStart"/>
      <w:r>
        <w:t>orangtua</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keterampilan</w:t>
      </w:r>
      <w:proofErr w:type="spellEnd"/>
      <w:r>
        <w:t xml:space="preserve">, </w:t>
      </w:r>
      <w:proofErr w:type="spellStart"/>
      <w:r>
        <w:t>pengetahuan</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finansial</w:t>
      </w:r>
      <w:proofErr w:type="spellEnd"/>
      <w:r>
        <w:t xml:space="preserve"> pada </w:t>
      </w:r>
      <w:proofErr w:type="spellStart"/>
      <w:r>
        <w:t>mahasiswa</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Hal </w:t>
      </w:r>
      <w:proofErr w:type="spellStart"/>
      <w:r>
        <w:t>ini</w:t>
      </w:r>
      <w:proofErr w:type="spellEnd"/>
      <w:r>
        <w:t xml:space="preserve"> </w:t>
      </w:r>
      <w:proofErr w:type="spellStart"/>
      <w:r>
        <w:t>perlu</w:t>
      </w:r>
      <w:proofErr w:type="spellEnd"/>
      <w:r>
        <w:t xml:space="preserve"> </w:t>
      </w:r>
      <w:proofErr w:type="spellStart"/>
      <w:r>
        <w:t>digarisbawahi</w:t>
      </w:r>
      <w:proofErr w:type="spellEnd"/>
      <w:r>
        <w:t xml:space="preserve"> </w:t>
      </w:r>
      <w:proofErr w:type="spellStart"/>
      <w:r>
        <w:t>karena</w:t>
      </w:r>
      <w:proofErr w:type="spellEnd"/>
      <w:r>
        <w:t xml:space="preserve"> </w:t>
      </w:r>
      <w:proofErr w:type="spellStart"/>
      <w:r>
        <w:t>orangtua</w:t>
      </w:r>
      <w:proofErr w:type="spellEnd"/>
      <w:r>
        <w:t xml:space="preserve"> </w:t>
      </w:r>
      <w:proofErr w:type="spellStart"/>
      <w:r>
        <w:t>memilik</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perkembangan</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disabilitas</w:t>
      </w:r>
      <w:proofErr w:type="spellEnd"/>
      <w:r>
        <w:t xml:space="preserve"> </w:t>
      </w:r>
      <w:r>
        <w:fldChar w:fldCharType="begin" w:fldLock="1"/>
      </w:r>
      <w:r>
        <w:instrText>ADDIN CSL_CITATION {"citationItems":[{"id":"ITEM-1","itemData":{"DOI":"10.23960/jpp.v15i1.pp31-42","author":[{"dropping-particle":"","family":"Rejeki","given":"Dewi Sri","non-dropping-particle":"","parse-names":false,"suffix":""},{"dropping-particle":"","family":"Supratiwi","given":"Mahardika","non-dropping-particle":"","parse-names":false,"suffix":""},{"dropping-particle":"","family":"Widyastono","given":"Herry","non-dropping-particle":"","parse-names":false,"suffix":""},{"dropping-particle":"","family":"Gunarhadi","given":"","non-dropping-particle":"","parse-names":false,"suffix":""},{"dropping-particle":"","family":"Hermawan","given":"","non-dropping-particle":"","parse-names":false,"suffix":""},{"dropping-particle":"","family":"Yuwono","given":"Joko","non-dropping-particle":"","parse-names":false,"suffix":""},{"dropping-particle":"","family":"Cahyani","given":"Leni","non-dropping-particle":"","parse-names":false,"suffix":""}],"id":"ITEM-1","issue":"01","issued":{"date-parts":[["2025"]]},"page":"31-42","title":"Jurnal Pendidikan Progresif Parental Involvement of Children with Special Needs : Insights from","type":"article-journal","volume":"15"},"uris":["http://www.mendeley.com/documents/?uuid=54e36310-f6ee-4315-a486-cba2d14a1fa2"]},{"id":"ITEM-2","itemData":{"ISBN":"9788578110796","ISSN":"1098-6596","PMID":"25246403","abstract":"Predicting the binding mode of flexible polypeptides to proteins is an important task that falls outside the domain of applicability of most small molecule and protein</w:instrText>
      </w:r>
      <w:r>
        <w:rPr>
          <w:rFonts w:ascii="Times New Roman" w:hAnsi="Times New Roman"/>
        </w:rPr>
        <w:instrText>−</w:instrText>
      </w:r>
      <w:r>
        <w:instrText>protein docking tools. Here, we test the small molecule flexible ligand docking program Glide on a set of 19 non-</w:instrText>
      </w:r>
      <w:r>
        <w:rPr>
          <w:rFonts w:hint="eastAsia"/>
        </w:rPr>
        <w:instrText>α</w:instrText>
      </w:r>
      <w: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approach.","author":[{"dropping-particle":"","family":"Hornby","given":"Garry","non-dropping-particle":"","parse-names":false,"suffix":""}],"container-title":"Journal of Chemical Information and Modeling","id":"ITEM-2","issue":"9","issued":{"date-parts":[["2011"]]},"number-of-pages":"1689-1699","title":"Parental Involvement Child Education","type":"book","volume":"53"},"uris":["http://www.mendeley.com/documents/?uuid=4a70f4dc-d51d-4afa-865b-f02b8f55af8a"]},{"id":"ITEM-3","itemData":{"ISBN":"9780813344478","author":[{"dropping-particle":"","family":"Epstein","given":"Joyce L","non-dropping-particle":"","parse-names":false,"suffix":""}],"edition":"2nd Editio","id":"ITEM-3","issued":{"date-parts":[["2011"]]},"publisher":"Westview Press","publisher-place":"Philadhelphia","title":"School, Family, adn Community Partnership: Preparing Educators and Improving Schools","type":"book"},"uris":["http://www.mendeley.com/documents/?uuid=cdf9942d-ac3c-4109-be75-059489385da0"]},{"id":"ITEM-4","itemData":{"DOI":"10.23960/jpp.v15i4.pp2727-2740","author":[{"dropping-particle":"","family":"Sari","given":"Nurul Maulida","non-dropping-particle":"","parse-names":false,"suffix":""},{"dropping-particle":"","family":"Purwanta","given":"Edi","non-dropping-particle":"","parse-names":false,"suffix":""},{"dropping-particle":"","family":"Cahyani","given":"Leni Ambar","non-dropping-particle":"","parse-names":false,"suffix":""},{"dropping-particle":"","family":"Prihandini","given":"Farah","non-dropping-particle":"","parse-names":false,"suffix":""}],"container-title":"Jurnal Pendidikan Progresif","id":"ITEM-4","issue":"04","issued":{"date-parts":[["2025"]]},"page":"2727-2740","title":"Multidimensional Parental Involvement in Inclusive Education : A Multiple Case Study of Students with Special Needs","type":"article-journal","volume":"15"},"uris":["http://www.mendeley.com/documents/?uuid=d2c44b06-a99a-4172-a4d1-1500226010c3"]}],"mendeley":{"formattedCitation":"(Epstein, 2011; Hornby, 2011; Rejeki et al., 2025; Sari, Purwanta, Cahyani, &amp; Prihandini, 2025)","plainTextFormattedCitation":"(Epstein, 2011; Hornby, 2011; Rejeki et al., 2025; Sari, Purwanta, Cahyani, &amp; Prihandini, 2025)","previouslyFormattedCitation":"(Epstein, 2011; Hornby, 2011; Rejeki et al., 2025; Sari, Purwanta, Cahyani, &amp; Prihandini, 2025)"},"properties":{"noteIndex":0},"schema":"https://github.com/citation-style-language/schema/raw/master/csl-citation.json"}</w:instrText>
      </w:r>
      <w:r>
        <w:fldChar w:fldCharType="separate"/>
      </w:r>
      <w:r w:rsidRPr="00CF7B28">
        <w:rPr>
          <w:noProof/>
        </w:rPr>
        <w:t>(Epstein, 2011; Hornby, 2011; Rejeki et al., 2025; Sari, Purwanta, Cahyani, &amp; Prihandini, 2025)</w:t>
      </w:r>
      <w:r>
        <w:fldChar w:fldCharType="end"/>
      </w:r>
      <w:r>
        <w:t xml:space="preserve">. Sabrani dan Ali (2020) juga </w:t>
      </w:r>
      <w:proofErr w:type="spellStart"/>
      <w:r>
        <w:t>menegaskan</w:t>
      </w:r>
      <w:proofErr w:type="spellEnd"/>
      <w:r>
        <w:t xml:space="preserve"> </w:t>
      </w:r>
      <w:proofErr w:type="spellStart"/>
      <w:r>
        <w:t>perlunya</w:t>
      </w:r>
      <w:proofErr w:type="spellEnd"/>
      <w:r>
        <w:t xml:space="preserve"> </w:t>
      </w:r>
      <w:proofErr w:type="spellStart"/>
      <w:r>
        <w:t>keterlibatan</w:t>
      </w:r>
      <w:proofErr w:type="spellEnd"/>
      <w:r>
        <w:t xml:space="preserve"> </w:t>
      </w:r>
      <w:proofErr w:type="spellStart"/>
      <w:r>
        <w:t>sistem</w:t>
      </w:r>
      <w:proofErr w:type="spellEnd"/>
      <w:r>
        <w:t xml:space="preserve"> </w:t>
      </w:r>
      <w:proofErr w:type="spellStart"/>
      <w:r>
        <w:t>dukungan</w:t>
      </w:r>
      <w:proofErr w:type="spellEnd"/>
      <w:r>
        <w:t xml:space="preserve">, </w:t>
      </w:r>
      <w:proofErr w:type="spellStart"/>
      <w:r>
        <w:t>terutama</w:t>
      </w:r>
      <w:proofErr w:type="spellEnd"/>
      <w:r>
        <w:t xml:space="preserve"> orang </w:t>
      </w:r>
      <w:proofErr w:type="spellStart"/>
      <w:r>
        <w:t>tua</w:t>
      </w:r>
      <w:proofErr w:type="spellEnd"/>
      <w:r>
        <w:t xml:space="preserve">, guru, dan </w:t>
      </w:r>
      <w:proofErr w:type="spellStart"/>
      <w:r>
        <w:t>keluarga</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pengalaman</w:t>
      </w:r>
      <w:proofErr w:type="spellEnd"/>
      <w:r>
        <w:t xml:space="preserve"> </w:t>
      </w:r>
      <w:proofErr w:type="spellStart"/>
      <w:r>
        <w:t>finansial</w:t>
      </w:r>
      <w:proofErr w:type="spellEnd"/>
      <w:r>
        <w:t xml:space="preserve"> </w:t>
      </w:r>
      <w:proofErr w:type="spellStart"/>
      <w:r>
        <w:t>sejak</w:t>
      </w:r>
      <w:proofErr w:type="spellEnd"/>
      <w:r>
        <w:t xml:space="preserve"> </w:t>
      </w:r>
      <w:proofErr w:type="spellStart"/>
      <w:r>
        <w:t>dini</w:t>
      </w:r>
      <w:proofErr w:type="spellEnd"/>
      <w:r>
        <w:t xml:space="preserve">. Pola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pada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tidak</w:t>
      </w:r>
      <w:proofErr w:type="spellEnd"/>
      <w:r>
        <w:t xml:space="preserve"> </w:t>
      </w:r>
      <w:proofErr w:type="spellStart"/>
      <w:r>
        <w:t>efektif</w:t>
      </w:r>
      <w:proofErr w:type="spellEnd"/>
      <w:r>
        <w:t xml:space="preserve"> </w:t>
      </w:r>
      <w:proofErr w:type="spellStart"/>
      <w:r>
        <w:t>bila</w:t>
      </w:r>
      <w:proofErr w:type="spellEnd"/>
      <w:r>
        <w:t xml:space="preserve"> </w:t>
      </w:r>
      <w:proofErr w:type="spellStart"/>
      <w:r>
        <w:t>hanya</w:t>
      </w:r>
      <w:proofErr w:type="spellEnd"/>
      <w:r>
        <w:t xml:space="preserve"> </w:t>
      </w:r>
      <w:proofErr w:type="spellStart"/>
      <w:r>
        <w:t>diposisikan</w:t>
      </w:r>
      <w:proofErr w:type="spellEnd"/>
      <w:r>
        <w:t xml:space="preserve"> </w:t>
      </w:r>
      <w:proofErr w:type="spellStart"/>
      <w:r>
        <w:t>sebagai</w:t>
      </w:r>
      <w:proofErr w:type="spellEnd"/>
      <w:r>
        <w:t xml:space="preserve"> </w:t>
      </w:r>
      <w:proofErr w:type="spellStart"/>
      <w:r>
        <w:t>urusan</w:t>
      </w:r>
      <w:proofErr w:type="spellEnd"/>
      <w:r>
        <w:t xml:space="preserve"> </w:t>
      </w:r>
      <w:proofErr w:type="spellStart"/>
      <w:r>
        <w:t>kelas</w:t>
      </w:r>
      <w:proofErr w:type="spellEnd"/>
      <w:r>
        <w:t xml:space="preserve">, </w:t>
      </w:r>
      <w:proofErr w:type="spellStart"/>
      <w:r>
        <w:t>tetapi</w:t>
      </w:r>
      <w:proofErr w:type="spellEnd"/>
      <w:r>
        <w:t xml:space="preserve"> </w:t>
      </w:r>
      <w:proofErr w:type="spellStart"/>
      <w:r>
        <w:t>perlu</w:t>
      </w:r>
      <w:proofErr w:type="spellEnd"/>
      <w:r>
        <w:t xml:space="preserve"> </w:t>
      </w:r>
      <w:proofErr w:type="spellStart"/>
      <w:r>
        <w:t>didukung</w:t>
      </w:r>
      <w:proofErr w:type="spellEnd"/>
      <w:r>
        <w:t xml:space="preserve"> oleh </w:t>
      </w:r>
      <w:proofErr w:type="spellStart"/>
      <w:r>
        <w:t>relasi</w:t>
      </w:r>
      <w:proofErr w:type="spellEnd"/>
      <w:r>
        <w:t xml:space="preserve"> </w:t>
      </w:r>
      <w:proofErr w:type="spellStart"/>
      <w:r>
        <w:t>sosial</w:t>
      </w:r>
      <w:proofErr w:type="spellEnd"/>
      <w:r>
        <w:t xml:space="preserve"> yang </w:t>
      </w:r>
      <w:proofErr w:type="spellStart"/>
      <w:r>
        <w:t>memungkinkan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memperoleh</w:t>
      </w:r>
      <w:proofErr w:type="spellEnd"/>
      <w:r>
        <w:t xml:space="preserve"> </w:t>
      </w:r>
      <w:proofErr w:type="spellStart"/>
      <w:r>
        <w:t>kesempatan</w:t>
      </w:r>
      <w:proofErr w:type="spellEnd"/>
      <w:r>
        <w:t xml:space="preserve"> </w:t>
      </w:r>
      <w:proofErr w:type="spellStart"/>
      <w:r>
        <w:t>mempraktikkan</w:t>
      </w:r>
      <w:proofErr w:type="spellEnd"/>
      <w:r>
        <w:t xml:space="preserve"> dan </w:t>
      </w:r>
      <w:proofErr w:type="spellStart"/>
      <w:r>
        <w:t>menginternalisasi</w:t>
      </w:r>
      <w:proofErr w:type="spellEnd"/>
      <w:r>
        <w:t xml:space="preserve"> </w:t>
      </w:r>
      <w:proofErr w:type="spellStart"/>
      <w:r>
        <w:t>perilaku</w:t>
      </w:r>
      <w:proofErr w:type="spellEnd"/>
      <w:r>
        <w:t xml:space="preserve"> </w:t>
      </w:r>
      <w:proofErr w:type="spellStart"/>
      <w:r>
        <w:t>finansial</w:t>
      </w:r>
      <w:proofErr w:type="spellEnd"/>
      <w:r>
        <w:t xml:space="preserve"> </w:t>
      </w:r>
      <w:proofErr w:type="spellStart"/>
      <w:r>
        <w:t>secara</w:t>
      </w:r>
      <w:proofErr w:type="spellEnd"/>
      <w:r>
        <w:t xml:space="preserve"> </w:t>
      </w:r>
      <w:proofErr w:type="spellStart"/>
      <w:r>
        <w:t>berulang</w:t>
      </w:r>
      <w:proofErr w:type="spellEnd"/>
      <w:r>
        <w:t>.</w:t>
      </w:r>
    </w:p>
    <w:p w14:paraId="3CA92FFE" w14:textId="77777777" w:rsidR="003832F5" w:rsidRDefault="003832F5" w:rsidP="003832F5">
      <w:pPr>
        <w:ind w:firstLine="360"/>
      </w:pPr>
      <w:r>
        <w:t xml:space="preserve">Selain </w:t>
      </w:r>
      <w:proofErr w:type="spellStart"/>
      <w:r>
        <w:t>itu</w:t>
      </w:r>
      <w:proofErr w:type="spellEnd"/>
      <w:r>
        <w:t xml:space="preserve">, </w:t>
      </w:r>
      <w:proofErr w:type="spellStart"/>
      <w:r>
        <w:t>terdapat</w:t>
      </w:r>
      <w:proofErr w:type="spellEnd"/>
      <w:r>
        <w:t xml:space="preserve"> strategi yang </w:t>
      </w:r>
      <w:proofErr w:type="spellStart"/>
      <w:r>
        <w:t>secara</w:t>
      </w:r>
      <w:proofErr w:type="spellEnd"/>
      <w:r>
        <w:t xml:space="preserve"> </w:t>
      </w:r>
      <w:proofErr w:type="spellStart"/>
      <w:r>
        <w:t>khusus</w:t>
      </w:r>
      <w:proofErr w:type="spellEnd"/>
      <w:r>
        <w:t xml:space="preserve"> </w:t>
      </w:r>
      <w:proofErr w:type="spellStart"/>
      <w:r>
        <w:t>menekankan</w:t>
      </w:r>
      <w:proofErr w:type="spellEnd"/>
      <w:r>
        <w:t xml:space="preserve"> </w:t>
      </w:r>
      <w:proofErr w:type="spellStart"/>
      <w:r>
        <w:t>struktur</w:t>
      </w:r>
      <w:proofErr w:type="spellEnd"/>
      <w:r>
        <w:t xml:space="preserve"> </w:t>
      </w:r>
      <w:proofErr w:type="spellStart"/>
      <w:r>
        <w:t>kognitif</w:t>
      </w:r>
      <w:proofErr w:type="spellEnd"/>
      <w:r>
        <w:t xml:space="preserve"> dan </w:t>
      </w:r>
      <w:proofErr w:type="spellStart"/>
      <w:r>
        <w:t>desain</w:t>
      </w:r>
      <w:proofErr w:type="spellEnd"/>
      <w:r>
        <w:t xml:space="preserve"> </w:t>
      </w:r>
      <w:proofErr w:type="spellStart"/>
      <w:r>
        <w:t>tugas</w:t>
      </w:r>
      <w:proofErr w:type="spellEnd"/>
      <w:r>
        <w:t xml:space="preserve">. Root et al., (2017) </w:t>
      </w:r>
      <w:proofErr w:type="spellStart"/>
      <w:r>
        <w:t>menggunakan</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skema</w:t>
      </w:r>
      <w:proofErr w:type="spellEnd"/>
      <w:r>
        <w:t xml:space="preserve"> </w:t>
      </w:r>
      <w:proofErr w:type="spellStart"/>
      <w:r>
        <w:t>modifikasi</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mengenali</w:t>
      </w:r>
      <w:proofErr w:type="spellEnd"/>
      <w:r>
        <w:t xml:space="preserve"> </w:t>
      </w:r>
      <w:proofErr w:type="spellStart"/>
      <w:r>
        <w:t>struktur</w:t>
      </w:r>
      <w:proofErr w:type="spellEnd"/>
      <w:r>
        <w:t xml:space="preserve"> </w:t>
      </w:r>
      <w:proofErr w:type="spellStart"/>
      <w:r>
        <w:t>masalah</w:t>
      </w:r>
      <w:proofErr w:type="spellEnd"/>
      <w:r>
        <w:t xml:space="preserve"> </w:t>
      </w:r>
      <w:proofErr w:type="spellStart"/>
      <w:r>
        <w:t>keuangan</w:t>
      </w:r>
      <w:proofErr w:type="spellEnd"/>
      <w:r>
        <w:t xml:space="preserve"> personal dan </w:t>
      </w:r>
      <w:proofErr w:type="spellStart"/>
      <w:r>
        <w:t>memecahkannya</w:t>
      </w:r>
      <w:proofErr w:type="spellEnd"/>
      <w:r>
        <w:t xml:space="preserve"> </w:t>
      </w:r>
      <w:proofErr w:type="spellStart"/>
      <w:r>
        <w:t>secara</w:t>
      </w:r>
      <w:proofErr w:type="spellEnd"/>
      <w:r>
        <w:t xml:space="preserve"> </w:t>
      </w:r>
      <w:proofErr w:type="spellStart"/>
      <w:r>
        <w:t>sistematis</w:t>
      </w:r>
      <w:proofErr w:type="spellEnd"/>
      <w:r>
        <w:t xml:space="preserve">. Hopkins dan O’Donovan (2021) </w:t>
      </w:r>
      <w:proofErr w:type="spellStart"/>
      <w:r>
        <w:t>menggunakan</w:t>
      </w:r>
      <w:proofErr w:type="spellEnd"/>
      <w:r>
        <w:t xml:space="preserve"> </w:t>
      </w:r>
      <w:proofErr w:type="spellStart"/>
      <w:r>
        <w:t>kerangka</w:t>
      </w:r>
      <w:proofErr w:type="spellEnd"/>
      <w:r>
        <w:t xml:space="preserve"> 4C/ID </w:t>
      </w:r>
      <w:proofErr w:type="spellStart"/>
      <w:r>
        <w:t>untuk</w:t>
      </w:r>
      <w:proofErr w:type="spellEnd"/>
      <w:r>
        <w:t xml:space="preserve"> </w:t>
      </w:r>
      <w:proofErr w:type="spellStart"/>
      <w:r>
        <w:t>membangun</w:t>
      </w:r>
      <w:proofErr w:type="spellEnd"/>
      <w:r>
        <w:t xml:space="preserve"> </w:t>
      </w:r>
      <w:proofErr w:type="spellStart"/>
      <w:r>
        <w:t>kelancaran</w:t>
      </w:r>
      <w:proofErr w:type="spellEnd"/>
      <w:r>
        <w:t xml:space="preserve"> </w:t>
      </w:r>
      <w:proofErr w:type="spellStart"/>
      <w:r>
        <w:t>prosedural</w:t>
      </w:r>
      <w:proofErr w:type="spellEnd"/>
      <w:r>
        <w:t xml:space="preserve"> </w:t>
      </w:r>
      <w:proofErr w:type="spellStart"/>
      <w:r>
        <w:t>melalui</w:t>
      </w:r>
      <w:proofErr w:type="spellEnd"/>
      <w:r>
        <w:t xml:space="preserve"> </w:t>
      </w:r>
      <w:proofErr w:type="spellStart"/>
      <w:r>
        <w:t>tugas</w:t>
      </w:r>
      <w:proofErr w:type="spellEnd"/>
      <w:r>
        <w:t xml:space="preserve"> </w:t>
      </w:r>
      <w:proofErr w:type="spellStart"/>
      <w:r>
        <w:t>belajar</w:t>
      </w:r>
      <w:proofErr w:type="spellEnd"/>
      <w:r>
        <w:t xml:space="preserve"> </w:t>
      </w:r>
      <w:proofErr w:type="spellStart"/>
      <w:r>
        <w:t>kompleks</w:t>
      </w:r>
      <w:proofErr w:type="spellEnd"/>
      <w:r>
        <w:t xml:space="preserve"> yang </w:t>
      </w:r>
      <w:proofErr w:type="spellStart"/>
      <w:r>
        <w:t>nyata</w:t>
      </w:r>
      <w:proofErr w:type="spellEnd"/>
      <w:r>
        <w:t xml:space="preserve">. </w:t>
      </w:r>
      <w:proofErr w:type="spellStart"/>
      <w:r>
        <w:t>Kedua</w:t>
      </w:r>
      <w:proofErr w:type="spellEnd"/>
      <w:r>
        <w:t xml:space="preserve"> </w:t>
      </w:r>
      <w:proofErr w:type="spellStart"/>
      <w:r>
        <w:t>studi</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jika</w:t>
      </w:r>
      <w:proofErr w:type="spellEnd"/>
      <w:r>
        <w:t xml:space="preserve"> </w:t>
      </w:r>
      <w:proofErr w:type="spellStart"/>
      <w:r>
        <w:t>hanya</w:t>
      </w:r>
      <w:proofErr w:type="spellEnd"/>
      <w:r>
        <w:t xml:space="preserve"> </w:t>
      </w:r>
      <w:proofErr w:type="spellStart"/>
      <w:r>
        <w:t>berfokus</w:t>
      </w:r>
      <w:proofErr w:type="spellEnd"/>
      <w:r>
        <w:t xml:space="preserve"> pada </w:t>
      </w:r>
      <w:proofErr w:type="spellStart"/>
      <w:r>
        <w:t>latihan</w:t>
      </w:r>
      <w:proofErr w:type="spellEnd"/>
      <w:r>
        <w:t xml:space="preserve"> </w:t>
      </w:r>
      <w:proofErr w:type="spellStart"/>
      <w:r>
        <w:t>hafalan</w:t>
      </w:r>
      <w:proofErr w:type="spellEnd"/>
      <w:r>
        <w:t xml:space="preserve"> </w:t>
      </w:r>
      <w:proofErr w:type="spellStart"/>
      <w:r>
        <w:t>atau</w:t>
      </w:r>
      <w:proofErr w:type="spellEnd"/>
      <w:r>
        <w:t xml:space="preserve"> </w:t>
      </w:r>
      <w:proofErr w:type="spellStart"/>
      <w:r>
        <w:t>keterampilan</w:t>
      </w:r>
      <w:proofErr w:type="spellEnd"/>
      <w:r>
        <w:t xml:space="preserve"> </w:t>
      </w:r>
      <w:proofErr w:type="spellStart"/>
      <w:r>
        <w:t>terpisah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memerlukan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membantu</w:t>
      </w:r>
      <w:proofErr w:type="spellEnd"/>
      <w:r>
        <w:t xml:space="preserve"> </w:t>
      </w:r>
      <w:proofErr w:type="spellStart"/>
      <w:r>
        <w:t>mereka</w:t>
      </w:r>
      <w:proofErr w:type="spellEnd"/>
      <w:r>
        <w:t xml:space="preserve"> </w:t>
      </w:r>
      <w:proofErr w:type="spellStart"/>
      <w:r>
        <w:t>mengaitkan</w:t>
      </w:r>
      <w:proofErr w:type="spellEnd"/>
      <w:r>
        <w:t xml:space="preserve"> sub-</w:t>
      </w:r>
      <w:proofErr w:type="spellStart"/>
      <w:r>
        <w:t>keterampilan</w:t>
      </w:r>
      <w:proofErr w:type="spellEnd"/>
      <w:r>
        <w:t xml:space="preserve"> </w:t>
      </w:r>
      <w:proofErr w:type="spellStart"/>
      <w:r>
        <w:t>dengan</w:t>
      </w:r>
      <w:proofErr w:type="spellEnd"/>
      <w:r>
        <w:t xml:space="preserve"> </w:t>
      </w:r>
      <w:proofErr w:type="spellStart"/>
      <w:r>
        <w:t>situasi</w:t>
      </w:r>
      <w:proofErr w:type="spellEnd"/>
      <w:r>
        <w:t xml:space="preserve"> </w:t>
      </w:r>
      <w:proofErr w:type="spellStart"/>
      <w:r>
        <w:t>utuh</w:t>
      </w:r>
      <w:proofErr w:type="spellEnd"/>
      <w:r>
        <w:t xml:space="preserve"> dan </w:t>
      </w:r>
      <w:proofErr w:type="spellStart"/>
      <w:r>
        <w:t>bermakna</w:t>
      </w:r>
      <w:proofErr w:type="spellEnd"/>
      <w:r>
        <w:t xml:space="preserve">. Di </w:t>
      </w:r>
      <w:proofErr w:type="spellStart"/>
      <w:r>
        <w:t>titik</w:t>
      </w:r>
      <w:proofErr w:type="spellEnd"/>
      <w:r>
        <w:t xml:space="preserve"> </w:t>
      </w:r>
      <w:proofErr w:type="spellStart"/>
      <w:r>
        <w:t>ini</w:t>
      </w:r>
      <w:proofErr w:type="spellEnd"/>
      <w:r>
        <w:t xml:space="preserve">, strategi </w:t>
      </w:r>
      <w:proofErr w:type="spellStart"/>
      <w:r>
        <w:t>pembelajaran</w:t>
      </w:r>
      <w:proofErr w:type="spellEnd"/>
      <w:r>
        <w:t xml:space="preserve"> yang paling </w:t>
      </w:r>
      <w:proofErr w:type="spellStart"/>
      <w:r>
        <w:t>menjanjikan</w:t>
      </w:r>
      <w:proofErr w:type="spellEnd"/>
      <w:r>
        <w:t xml:space="preserve"> </w:t>
      </w:r>
      <w:proofErr w:type="spellStart"/>
      <w:r>
        <w:t>tampak</w:t>
      </w:r>
      <w:proofErr w:type="spellEnd"/>
      <w:r>
        <w:t xml:space="preserve"> </w:t>
      </w:r>
      <w:proofErr w:type="spellStart"/>
      <w:r>
        <w:t>bukan</w:t>
      </w:r>
      <w:proofErr w:type="spellEnd"/>
      <w:r>
        <w:t xml:space="preserve"> yang paling </w:t>
      </w:r>
      <w:proofErr w:type="spellStart"/>
      <w:r>
        <w:t>sederhana</w:t>
      </w:r>
      <w:proofErr w:type="spellEnd"/>
      <w:r>
        <w:t xml:space="preserve">, </w:t>
      </w:r>
      <w:proofErr w:type="spellStart"/>
      <w:r>
        <w:t>tetapi</w:t>
      </w:r>
      <w:proofErr w:type="spellEnd"/>
      <w:r>
        <w:t xml:space="preserve"> yang paling </w:t>
      </w:r>
      <w:proofErr w:type="spellStart"/>
      <w:r>
        <w:t>mampu</w:t>
      </w:r>
      <w:proofErr w:type="spellEnd"/>
      <w:r>
        <w:t xml:space="preserve"> </w:t>
      </w:r>
      <w:proofErr w:type="spellStart"/>
      <w:r>
        <w:t>menjembatani</w:t>
      </w:r>
      <w:proofErr w:type="spellEnd"/>
      <w:r>
        <w:t xml:space="preserve"> </w:t>
      </w:r>
      <w:proofErr w:type="spellStart"/>
      <w:r>
        <w:t>konsep</w:t>
      </w:r>
      <w:proofErr w:type="spellEnd"/>
      <w:r>
        <w:t xml:space="preserve">, </w:t>
      </w:r>
      <w:proofErr w:type="spellStart"/>
      <w:r>
        <w:t>prosedur</w:t>
      </w:r>
      <w:proofErr w:type="spellEnd"/>
      <w:r>
        <w:t xml:space="preserve">, dan </w:t>
      </w:r>
      <w:proofErr w:type="spellStart"/>
      <w:r>
        <w:t>konteks</w:t>
      </w:r>
      <w:proofErr w:type="spellEnd"/>
      <w:r>
        <w:t xml:space="preserve"> </w:t>
      </w:r>
      <w:proofErr w:type="spellStart"/>
      <w:r>
        <w:t>nyata</w:t>
      </w:r>
      <w:proofErr w:type="spellEnd"/>
      <w:r>
        <w:t>.</w:t>
      </w:r>
    </w:p>
    <w:p w14:paraId="41A2EDAD" w14:textId="77777777" w:rsidR="003832F5" w:rsidRDefault="003832F5" w:rsidP="003832F5"/>
    <w:p w14:paraId="2284EDDA" w14:textId="77777777" w:rsidR="003832F5" w:rsidRPr="00A862ED" w:rsidRDefault="003832F5" w:rsidP="003832F5">
      <w:pPr>
        <w:rPr>
          <w:b/>
        </w:rPr>
      </w:pPr>
      <w:proofErr w:type="spellStart"/>
      <w:r w:rsidRPr="00A862ED">
        <w:rPr>
          <w:b/>
        </w:rPr>
        <w:t>Kompetensi</w:t>
      </w:r>
      <w:proofErr w:type="spellEnd"/>
      <w:r w:rsidRPr="00A862ED">
        <w:rPr>
          <w:b/>
        </w:rPr>
        <w:t xml:space="preserve"> </w:t>
      </w:r>
      <w:proofErr w:type="spellStart"/>
      <w:r w:rsidRPr="00A862ED">
        <w:rPr>
          <w:b/>
        </w:rPr>
        <w:t>Literasi</w:t>
      </w:r>
      <w:proofErr w:type="spellEnd"/>
      <w:r w:rsidRPr="00A862ED">
        <w:rPr>
          <w:b/>
        </w:rPr>
        <w:t xml:space="preserve"> </w:t>
      </w:r>
      <w:proofErr w:type="spellStart"/>
      <w:r w:rsidRPr="00A862ED">
        <w:rPr>
          <w:b/>
        </w:rPr>
        <w:t>K</w:t>
      </w:r>
      <w:r>
        <w:rPr>
          <w:b/>
        </w:rPr>
        <w:t>euan</w:t>
      </w:r>
      <w:r w:rsidRPr="00A862ED">
        <w:rPr>
          <w:b/>
        </w:rPr>
        <w:t>gan</w:t>
      </w:r>
      <w:proofErr w:type="spellEnd"/>
      <w:r w:rsidRPr="00A862ED">
        <w:rPr>
          <w:b/>
        </w:rPr>
        <w:t xml:space="preserve"> yang Menjadi Sasaran </w:t>
      </w:r>
      <w:proofErr w:type="spellStart"/>
      <w:r w:rsidRPr="00A862ED">
        <w:rPr>
          <w:b/>
        </w:rPr>
        <w:t>Pembelajaran</w:t>
      </w:r>
      <w:proofErr w:type="spellEnd"/>
    </w:p>
    <w:p w14:paraId="60A57C2A" w14:textId="77777777" w:rsidR="003832F5" w:rsidRDefault="003832F5" w:rsidP="003832F5">
      <w:proofErr w:type="spellStart"/>
      <w:r>
        <w:t>Kompetensi</w:t>
      </w:r>
      <w:proofErr w:type="spellEnd"/>
      <w:r>
        <w:t xml:space="preserve"> yang </w:t>
      </w:r>
      <w:proofErr w:type="spellStart"/>
      <w:r>
        <w:t>ditargetkan</w:t>
      </w:r>
      <w:proofErr w:type="spellEnd"/>
      <w:r>
        <w:t xml:space="preserve"> </w:t>
      </w:r>
      <w:proofErr w:type="spellStart"/>
      <w:r>
        <w:t>dalam</w:t>
      </w:r>
      <w:proofErr w:type="spellEnd"/>
      <w:r>
        <w:t xml:space="preserve"> dua </w:t>
      </w:r>
      <w:proofErr w:type="spellStart"/>
      <w:r>
        <w:t>belas</w:t>
      </w:r>
      <w:proofErr w:type="spellEnd"/>
      <w:r>
        <w:t xml:space="preserve"> </w:t>
      </w:r>
      <w:proofErr w:type="spellStart"/>
      <w:r>
        <w:t>studi</w:t>
      </w:r>
      <w:proofErr w:type="spellEnd"/>
      <w:r>
        <w:t xml:space="preserve"> </w:t>
      </w:r>
      <w:proofErr w:type="spellStart"/>
      <w:r>
        <w:t>dapat</w:t>
      </w:r>
      <w:proofErr w:type="spellEnd"/>
      <w:r>
        <w:t xml:space="preserve"> </w:t>
      </w:r>
      <w:proofErr w:type="spellStart"/>
      <w:r>
        <w:t>dikelompokkan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tiga</w:t>
      </w:r>
      <w:proofErr w:type="spellEnd"/>
      <w:r>
        <w:t xml:space="preserve"> lapis </w:t>
      </w:r>
      <w:proofErr w:type="spellStart"/>
      <w:r>
        <w:t>utama</w:t>
      </w:r>
      <w:proofErr w:type="spellEnd"/>
      <w:r>
        <w:t xml:space="preserve">. Lapis </w:t>
      </w:r>
      <w:proofErr w:type="spellStart"/>
      <w:r>
        <w:t>pertama</w:t>
      </w:r>
      <w:proofErr w:type="spellEnd"/>
      <w:r>
        <w:t xml:space="preserve"> </w:t>
      </w:r>
      <w:proofErr w:type="spellStart"/>
      <w:r>
        <w:t>adalah</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terkait</w:t>
      </w:r>
      <w:proofErr w:type="spellEnd"/>
      <w:r>
        <w:t xml:space="preserve"> uang, yang </w:t>
      </w:r>
      <w:proofErr w:type="spellStart"/>
      <w:r>
        <w:t>mencakup</w:t>
      </w:r>
      <w:proofErr w:type="spellEnd"/>
      <w:r>
        <w:t xml:space="preserve"> </w:t>
      </w:r>
      <w:proofErr w:type="spellStart"/>
      <w:r>
        <w:t>mengenal</w:t>
      </w:r>
      <w:proofErr w:type="spellEnd"/>
      <w:r>
        <w:t xml:space="preserve"> nominal </w:t>
      </w:r>
      <w:proofErr w:type="spellStart"/>
      <w:r>
        <w:t>mata</w:t>
      </w:r>
      <w:proofErr w:type="spellEnd"/>
      <w:r>
        <w:t xml:space="preserve"> uang, </w:t>
      </w:r>
      <w:proofErr w:type="spellStart"/>
      <w:r>
        <w:t>membedakan</w:t>
      </w:r>
      <w:proofErr w:type="spellEnd"/>
      <w:r>
        <w:t xml:space="preserve"> </w:t>
      </w:r>
      <w:proofErr w:type="spellStart"/>
      <w:r>
        <w:t>nilai</w:t>
      </w:r>
      <w:proofErr w:type="spellEnd"/>
      <w:r>
        <w:t xml:space="preserve"> uang, </w:t>
      </w:r>
      <w:proofErr w:type="spellStart"/>
      <w:r>
        <w:t>menyebutkan</w:t>
      </w:r>
      <w:proofErr w:type="spellEnd"/>
      <w:r>
        <w:t xml:space="preserve"> dan </w:t>
      </w:r>
      <w:proofErr w:type="spellStart"/>
      <w:r>
        <w:t>menuliskan</w:t>
      </w:r>
      <w:proofErr w:type="spellEnd"/>
      <w:r>
        <w:t xml:space="preserve"> </w:t>
      </w:r>
      <w:proofErr w:type="spellStart"/>
      <w:r>
        <w:t>nilai</w:t>
      </w:r>
      <w:proofErr w:type="spellEnd"/>
      <w:r>
        <w:t xml:space="preserve"> uang, </w:t>
      </w:r>
      <w:proofErr w:type="spellStart"/>
      <w:r>
        <w:t>menghitung</w:t>
      </w:r>
      <w:proofErr w:type="spellEnd"/>
      <w:r>
        <w:t xml:space="preserve"> total, </w:t>
      </w:r>
      <w:proofErr w:type="spellStart"/>
      <w:r>
        <w:t>memberikan</w:t>
      </w:r>
      <w:proofErr w:type="spellEnd"/>
      <w:r>
        <w:t xml:space="preserve"> </w:t>
      </w:r>
      <w:proofErr w:type="spellStart"/>
      <w:r>
        <w:t>kembalian</w:t>
      </w:r>
      <w:proofErr w:type="spellEnd"/>
      <w:r>
        <w:t xml:space="preserve">, dan </w:t>
      </w:r>
      <w:proofErr w:type="spellStart"/>
      <w:r>
        <w:t>menggunakan</w:t>
      </w:r>
      <w:proofErr w:type="spellEnd"/>
      <w:r>
        <w:t xml:space="preserve"> uang </w:t>
      </w:r>
      <w:proofErr w:type="spellStart"/>
      <w:r>
        <w:t>dalam</w:t>
      </w:r>
      <w:proofErr w:type="spellEnd"/>
      <w:r>
        <w:t xml:space="preserve"> </w:t>
      </w:r>
      <w:proofErr w:type="spellStart"/>
      <w:r>
        <w:t>transaksi</w:t>
      </w:r>
      <w:proofErr w:type="spellEnd"/>
      <w:r>
        <w:t xml:space="preserve"> </w:t>
      </w:r>
      <w:proofErr w:type="spellStart"/>
      <w:r>
        <w:t>sederhana</w:t>
      </w:r>
      <w:proofErr w:type="spellEnd"/>
      <w:r>
        <w:t xml:space="preserve">. </w:t>
      </w:r>
      <w:proofErr w:type="spellStart"/>
      <w:r>
        <w:t>Kompetensi</w:t>
      </w:r>
      <w:proofErr w:type="spellEnd"/>
      <w:r>
        <w:t xml:space="preserve"> </w:t>
      </w:r>
      <w:proofErr w:type="spellStart"/>
      <w:r>
        <w:t>ini</w:t>
      </w:r>
      <w:proofErr w:type="spellEnd"/>
      <w:r>
        <w:t xml:space="preserve"> sangat </w:t>
      </w:r>
      <w:proofErr w:type="spellStart"/>
      <w:r>
        <w:t>dominan</w:t>
      </w:r>
      <w:proofErr w:type="spellEnd"/>
      <w:r>
        <w:t xml:space="preserve"> </w:t>
      </w:r>
      <w:proofErr w:type="spellStart"/>
      <w:r>
        <w:t>dalam</w:t>
      </w:r>
      <w:proofErr w:type="spellEnd"/>
      <w:r>
        <w:t xml:space="preserve"> </w:t>
      </w:r>
      <w:proofErr w:type="spellStart"/>
      <w:r>
        <w:t>studi-studi</w:t>
      </w:r>
      <w:proofErr w:type="spellEnd"/>
      <w:r>
        <w:t xml:space="preserve"> Indonesia </w:t>
      </w:r>
      <w:r>
        <w:fldChar w:fldCharType="begin" w:fldLock="1"/>
      </w:r>
      <w:r>
        <w:instrText>ADDIN CSL_CITATION {"citationItems":[{"id":"ITEM-1","itemData":{"author":[{"dropping-particle":"","family":"Agustin","given":"Eka Rida","non-dropping-particle":"","parse-names":false,"suffix":""}],"container-title":"Jurnal Widia Ortodidaktika","id":"ITEM-1","issue":"1","issued":{"date-parts":[["2019"]]},"page":"67-80","title":"Peningkatan Kemampuan Penggunaan Nilai Mata Uang melalui Metode Bermain Peran pada Anak Tunagrahita Kategori Ringan Tingkat SMP di SLBN 1 Yogyakarta","type":"article-journal","volume":"8"},"uris":["http://www.mendeley.com/documents/?uuid=fe604ab6-0745-48b2-82b7-6ccad50b557c"]},{"id":"ITEM-2","itemData":{"DOI":"10.55351/prajaiswara.v6i2.185","author":[{"dropping-particle":"","family":"Relingga","given":"Devi Rintan","non-dropping-particle":"","parse-names":false,"suffix":""},{"dropping-particle":"","family":"Frasida","given":"Sofa Amalia","non-dropping-particle":"","parse-names":false,"suffix":""},{"dropping-particle":"","family":"Ruby","given":"Arcivid Chorynia","non-dropping-particle":"","parse-names":false,"suffix":""}],"container-title":"Jurnal Prajaiswara","id":"ITEM-2","issue":"2","issued":{"date-parts":[["2025"]]},"page":"641-647","title":"Contextual Learning with Toy Money Media to Improve the Understanding of The Money Concept of Students with Mild Mental Disabilities","type":"article-journal","volume":"6"},"uris":["http://www.mendeley.com/documents/?uuid=8191e299-a846-4395-87b5-6841e26ca3d1"]},{"id":"ITEM-3","itemData":{"author":[{"dropping-particle":"","family":"Yanti","given":"Ifma","non-dropping-particle":"","parse-names":false,"suffix":""},{"dropping-particle":"","family":"Efendi","given":"Jon","non-dropping-particle":"","parse-names":false,"suffix":""}],"container-title":"Ranah Research: Journal of Multidicsiplinary Research and Development","id":"ITEM-3","issue":"4","issued":{"date-parts":[["2019"]]},"page":"982-990","title":"Kemampuan Mengenal Nilai Mata Uang melalui Permainan Ulag Tangga Modifikasi bagi Anak Tunagrahita Ringan","type":"article-journal","volume":"1"},"uris":["http://www.mendeley.com/documents/?uuid=5bcd0771-9043-45a8-ac1a-7e1cb4c285fa"]},{"id":"ITEM-4","itemData":{"author":[{"dropping-particle":"","family":"Rohmatin","given":"Etika Nur","non-dropping-particle":"","parse-names":false,"suffix":""},{"dropping-particle":"","family":"Sartinah","given":"Endang Pudjiastuti","non-dropping-particle":"","parse-names":false,"suffix":""},{"dropping-particle":"","family":"Sutristno","given":"","non-dropping-particle":"","parse-names":false,"suffix":""}],"container-title":"Edukatif: Jurnal Ilmu Pendidikan","id":"ITEM-4","issue":"6","issued":{"date-parts":[["2024"]]},"page":"6863-6872","title":"Edukatif : Jurnal Ilmu Pendidikan Pemanfaatan Teknologi Asistif Kalkulator Uang untuk Belajar Matematika bagi Anak Hambatan Intelektual","type":"article-journal","volume":"6"},"uris":["http://www.mendeley.com/documents/?uuid=ee47eff8-7848-45fb-a3a9-41baa8dfb182"]},{"id":"ITEM-5","itemData":{"DOI":"10.31316/g-couns.v10i01.8492","author":[{"dropping-particle":"","family":"Iswari","given":"Mega","non-dropping-particle":"","parse-names":false,"suffix":""},{"dropping-particle":"","family":"Zikri","given":"Ahmad","non-dropping-particle":"","parse-names":false,"suffix":""},{"dropping-particle":"","family":"Nasti","given":"Yosa","non-dropping-particle":"","parse-names":false,"suffix":""},{"dropping-particle":"","family":"Zulmiyetri","given":"","non-dropping-particle":"","parse-names":false,"suffix":""}],"container-title":"G-COUNS: Jurnal Bimbingan dan Konseling","id":"ITEM-5","issue":"01","issued":{"date-parts":[["2026"]]},"page":"875-889","title":"Developing the \"Permata\" Educational Game Application to Enhance Currency Understanding for Students with Mild Disabilities at a Special Needs School in Sawahlunto","type":"article-journal","volume":"10"},"uris":["http://www.mendeley.com/documents/?uuid=b189ff55-14a9-4a80-b090-d85fdf844de5"]}],"mendeley":{"formattedCitation":"(Agustin, 2019; Iswari et al., 2026; Relingga et al., 2025; Rohmatin et al., 2024; Yanti &amp; Efendi, 2019)","plainTextFormattedCitation":"(Agustin, 2019; Iswari et al., 2026; Relingga et al., 2025; Rohmatin et al., 2024; Yanti &amp; Efendi, 2019)","previouslyFormattedCitation":"(Agustin, 2019; Iswari et al., 2026; Relingga et al., 2025; Rohmatin et al., 2024; Yanti &amp; Efendi, 2019)"},"properties":{"noteIndex":0},"schema":"https://github.com/citation-style-language/schema/raw/master/csl-citation.json"}</w:instrText>
      </w:r>
      <w:r>
        <w:fldChar w:fldCharType="separate"/>
      </w:r>
      <w:r w:rsidRPr="00D064A7">
        <w:rPr>
          <w:noProof/>
        </w:rPr>
        <w:t>(Agustin, 2019; Iswari et al., 2026; Relingga et al., 2025; Rohmatin et al., 2024; Yanti &amp; Efendi, 2019)</w:t>
      </w:r>
      <w:r>
        <w:fldChar w:fldCharType="end"/>
      </w:r>
      <w:r>
        <w:t xml:space="preserve">. </w:t>
      </w:r>
      <w:proofErr w:type="spellStart"/>
      <w:r>
        <w:t>Dominasi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fondasi</w:t>
      </w:r>
      <w:proofErr w:type="spellEnd"/>
      <w:r>
        <w:t xml:space="preserve"> </w:t>
      </w:r>
      <w:proofErr w:type="spellStart"/>
      <w:r>
        <w:t>literasi</w:t>
      </w:r>
      <w:proofErr w:type="spellEnd"/>
      <w:r>
        <w:t xml:space="preserve"> </w:t>
      </w:r>
      <w:proofErr w:type="spellStart"/>
      <w:r>
        <w:t>keuangan</w:t>
      </w:r>
      <w:proofErr w:type="spellEnd"/>
      <w:r>
        <w:t xml:space="preserve"> pada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masih</w:t>
      </w:r>
      <w:proofErr w:type="spellEnd"/>
      <w:r>
        <w:t xml:space="preserve"> </w:t>
      </w:r>
      <w:proofErr w:type="spellStart"/>
      <w:r>
        <w:t>diletakkan</w:t>
      </w:r>
      <w:proofErr w:type="spellEnd"/>
      <w:r>
        <w:t xml:space="preserve"> pada </w:t>
      </w:r>
      <w:proofErr w:type="spellStart"/>
      <w:r>
        <w:t>penguasaan</w:t>
      </w:r>
      <w:proofErr w:type="spellEnd"/>
      <w:r>
        <w:t xml:space="preserve"> </w:t>
      </w:r>
      <w:proofErr w:type="spellStart"/>
      <w:r>
        <w:t>konsep</w:t>
      </w:r>
      <w:proofErr w:type="spellEnd"/>
      <w:r>
        <w:t xml:space="preserve"> uang dan </w:t>
      </w:r>
      <w:proofErr w:type="spellStart"/>
      <w:r>
        <w:t>penggunaan</w:t>
      </w:r>
      <w:proofErr w:type="spellEnd"/>
      <w:r>
        <w:t xml:space="preserve"> uang. </w:t>
      </w:r>
    </w:p>
    <w:p w14:paraId="47994B66" w14:textId="77777777" w:rsidR="003832F5" w:rsidRDefault="003832F5" w:rsidP="003832F5">
      <w:pPr>
        <w:ind w:firstLine="360"/>
      </w:pPr>
      <w:r>
        <w:t xml:space="preserve">Lapis </w:t>
      </w:r>
      <w:proofErr w:type="spellStart"/>
      <w:r>
        <w:t>kedua</w:t>
      </w:r>
      <w:proofErr w:type="spellEnd"/>
      <w:r>
        <w:t xml:space="preserve"> </w:t>
      </w:r>
      <w:proofErr w:type="spellStart"/>
      <w:r>
        <w:t>adalah</w:t>
      </w:r>
      <w:proofErr w:type="spellEnd"/>
      <w:r>
        <w:t xml:space="preserve"> </w:t>
      </w:r>
      <w:proofErr w:type="spellStart"/>
      <w:r>
        <w:t>kompetensi</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fungsional</w:t>
      </w:r>
      <w:proofErr w:type="spellEnd"/>
      <w:r>
        <w:t xml:space="preserve">, yang </w:t>
      </w:r>
      <w:proofErr w:type="spellStart"/>
      <w:r>
        <w:t>mencakup</w:t>
      </w:r>
      <w:proofErr w:type="spellEnd"/>
      <w:r>
        <w:t xml:space="preserve"> </w:t>
      </w:r>
      <w:proofErr w:type="spellStart"/>
      <w:r>
        <w:t>keterampilan</w:t>
      </w:r>
      <w:proofErr w:type="spellEnd"/>
      <w:r>
        <w:t xml:space="preserve"> </w:t>
      </w:r>
      <w:proofErr w:type="spellStart"/>
      <w:r>
        <w:t>managemen</w:t>
      </w:r>
      <w:proofErr w:type="spellEnd"/>
      <w:r>
        <w:t xml:space="preserve"> uang, </w:t>
      </w:r>
      <w:proofErr w:type="spellStart"/>
      <w:r>
        <w:t>menabung</w:t>
      </w:r>
      <w:proofErr w:type="spellEnd"/>
      <w:r>
        <w:t xml:space="preserve">, </w:t>
      </w:r>
      <w:proofErr w:type="spellStart"/>
      <w:r>
        <w:t>keterampilan</w:t>
      </w:r>
      <w:proofErr w:type="spellEnd"/>
      <w:r>
        <w:t xml:space="preserve"> </w:t>
      </w:r>
      <w:proofErr w:type="spellStart"/>
      <w:r>
        <w:t>perbankan</w:t>
      </w:r>
      <w:proofErr w:type="spellEnd"/>
      <w:r>
        <w:t xml:space="preserve">, </w:t>
      </w:r>
      <w:proofErr w:type="spellStart"/>
      <w:r>
        <w:t>pencatatan</w:t>
      </w:r>
      <w:proofErr w:type="spellEnd"/>
      <w:r>
        <w:t xml:space="preserve"> </w:t>
      </w:r>
      <w:proofErr w:type="spellStart"/>
      <w:r>
        <w:t>keuangan</w:t>
      </w:r>
      <w:proofErr w:type="spellEnd"/>
      <w:r>
        <w:t xml:space="preserve">, </w:t>
      </w:r>
      <w:proofErr w:type="spellStart"/>
      <w:r>
        <w:t>pengelolaan</w:t>
      </w:r>
      <w:proofErr w:type="spellEnd"/>
      <w:r>
        <w:t xml:space="preserve"> </w:t>
      </w:r>
      <w:proofErr w:type="spellStart"/>
      <w:r>
        <w:t>pendapatan</w:t>
      </w:r>
      <w:proofErr w:type="spellEnd"/>
      <w:r>
        <w:t xml:space="preserve"> dan </w:t>
      </w:r>
      <w:proofErr w:type="spellStart"/>
      <w:r>
        <w:t>pengeluaran</w:t>
      </w:r>
      <w:proofErr w:type="spellEnd"/>
      <w:r>
        <w:t xml:space="preserve">, </w:t>
      </w:r>
      <w:proofErr w:type="spellStart"/>
      <w:r>
        <w:t>serta</w:t>
      </w:r>
      <w:proofErr w:type="spellEnd"/>
      <w:r>
        <w:t xml:space="preserve"> </w:t>
      </w:r>
      <w:proofErr w:type="spellStart"/>
      <w:r>
        <w:t>perencanaan</w:t>
      </w:r>
      <w:proofErr w:type="spellEnd"/>
      <w:r>
        <w:t xml:space="preserve"> </w:t>
      </w:r>
      <w:proofErr w:type="spellStart"/>
      <w:r>
        <w:t>finansial</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maupun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Kompetensi</w:t>
      </w:r>
      <w:proofErr w:type="spellEnd"/>
      <w:r>
        <w:t xml:space="preserve"> </w:t>
      </w:r>
      <w:proofErr w:type="spellStart"/>
      <w:r>
        <w:t>ini</w:t>
      </w:r>
      <w:proofErr w:type="spellEnd"/>
      <w:r>
        <w:t xml:space="preserve"> </w:t>
      </w:r>
      <w:proofErr w:type="spellStart"/>
      <w:r>
        <w:t>ditunjukkan</w:t>
      </w:r>
      <w:proofErr w:type="spellEnd"/>
      <w:r>
        <w:t xml:space="preserve"> </w:t>
      </w:r>
      <w:proofErr w:type="spellStart"/>
      <w:r>
        <w:t>secara</w:t>
      </w:r>
      <w:proofErr w:type="spellEnd"/>
      <w:r>
        <w:t xml:space="preserve"> </w:t>
      </w:r>
      <w:proofErr w:type="spellStart"/>
      <w:r>
        <w:t>jelas</w:t>
      </w:r>
      <w:proofErr w:type="spellEnd"/>
      <w:r>
        <w:t xml:space="preserve"> pada </w:t>
      </w:r>
      <w:proofErr w:type="spellStart"/>
      <w:r>
        <w:t>beberapa</w:t>
      </w:r>
      <w:proofErr w:type="spellEnd"/>
      <w:r>
        <w:t xml:space="preserve"> </w:t>
      </w:r>
      <w:proofErr w:type="spellStart"/>
      <w:r>
        <w:t>penelitian</w:t>
      </w:r>
      <w:proofErr w:type="spellEnd"/>
      <w:r>
        <w:t xml:space="preserve"> yang </w:t>
      </w:r>
      <w:proofErr w:type="spellStart"/>
      <w:r>
        <w:t>ada</w:t>
      </w:r>
      <w:proofErr w:type="spellEnd"/>
      <w:r>
        <w:t xml:space="preserve"> </w:t>
      </w:r>
      <w:r>
        <w:fldChar w:fldCharType="begin" w:fldLock="1"/>
      </w:r>
      <w:r>
        <w:instrText>ADDIN CSL_CITATION {"citationItems":[{"id":"ITEM-1","itemData":{"author":[{"dropping-particle":"","family":"Windiyaningrum","given":"Ayu","non-dropping-particle":"","parse-names":false,"suffix":""},{"dropping-particle":"","family":"Prianto","given":"Puji L","non-dropping-particle":"","parse-names":false,"suffix":""},{"dropping-particle":"","family":"Adam","given":"P","non-dropping-particle":"","parse-names":false,"suffix":""}],"container-title":"Jurnal Ilmu Ekonomi dan Sosial","id":"ITEM-1","issue":"2","issued":{"date-parts":[["2016"]]},"page":"142-154","title":"Efektivitas Program Peningkatan Keterampilan Hidup Melalui Aktivitas Menabung Pada Siswa Berkebutuhan Khusus","type":"article-journal","volume":"5"},"uris":["http://www.mendeley.com/documents/?uuid=a88df014-da37-4e01-8b6f-5c88d856ad76"]},{"id":"ITEM-2","itemData":{"author":[{"dropping-particle":"","family":"Rehman","given":"Misbah","non-dropping-particle":"","parse-names":false,"suffix":""},{"dropping-particle":"","family":"Noor","given":"Hina","non-dropping-particle":"","parse-names":false,"suffix":""}],"container-title":"VFAST Transactions on Education and Social Sciences","id":"ITEM-2","issue":"2","issued":{"date-parts":[["2023"]]},"page":"28-35","title":"Money Management Skills Development of Children with Mild Intellectual Disabilities through Blended Learning Instructional Design versus Conventional Teaching","type":"article-journal","volume":"11"},"uris":["http://www.mendeley.com/documents/?uuid=bb97b097-f03d-4e49-aa8b-e93249eed299"]},{"id":"ITEM-3","itemData":{"DOI":"10.1177/2165143416681288","author":[{"dropping-particle":"","family":"Root","given":"Jenny","non-dropping-particle":"","parse-names":false,"suffix":""},{"dropping-particle":"","family":"Saunders","given":"Alicia","non-dropping-particle":"","parse-names":false,"suffix":""},{"dropping-particle":"","family":"Spooner","given":"Fred","non-dropping-particle":"","parse-names":false,"suffix":""},{"dropping-particle":"","family":"Brosh","given":"Chelsi","non-dropping-particle":"","parse-names":false,"suffix":""}],"container-title":"Career Development and Transition for Exceptional Individuals","id":"ITEM-3","issue":"1","issued":{"date-parts":[["2017"]]},"page":"5-14","title":"Teaching Personal Finance Mathematical Problem Solving to Individuals With Moderate Intellectual Disability","type":"article-journal","volume":"40"},"uris":["http://www.mendeley.com/documents/?uuid=98314f12-006b-4a38-a780-0168e960b21d"]},{"id":"ITEM-4","itemData":{"author":[{"dropping-particle":"","family":"Sabrani","given":"D P","non-dropping-particle":"","parse-names":false,"suffix":""},{"dropping-particle":"","family":"Ali","given":"Muhammad","non-dropping-particle":"","parse-names":false,"suffix":""}],"container-title":"Pedagogia Jurnal Ilmu Pendidikan","id":"ITEM-4","issue":"3","issued":{"date-parts":[["2022"]]},"page":"191-200","title":"Needs of Competencies in Financial Literacy for Youth with Intellectual Disabilities","type":"article-journal","volume":"20"},"uris":["http://www.mendeley.com/documents/?uuid=4689ad90-b3ec-4301-a53b-016494ce87e2"]}],"mendeley":{"formattedCitation":"(Rehman &amp; Noor, 2023; Root et al., 2017; Sabrani &amp; Ali, 2022; Windiyaningrum et al., 2016)","plainTextFormattedCitation":"(Rehman &amp; Noor, 2023; Root et al., 2017; Sabrani &amp; Ali, 2022; Windiyaningrum et al., 2016)","previouslyFormattedCitation":"(Rehman &amp; Noor, 2023; Root et al., 2017; Sabrani &amp; Ali, 2022; Windiyaningrum et al., 2016)"},"properties":{"noteIndex":0},"schema":"https://github.com/citation-style-language/schema/raw/master/csl-citation.json"}</w:instrText>
      </w:r>
      <w:r>
        <w:fldChar w:fldCharType="separate"/>
      </w:r>
      <w:r w:rsidRPr="00D064A7">
        <w:rPr>
          <w:noProof/>
        </w:rPr>
        <w:t>(Rehman &amp; Noor, 2023; Root et al., 2017; Sabrani &amp; Ali, 2022; Windiyaningrum et al., 2016)</w:t>
      </w:r>
      <w:r>
        <w:fldChar w:fldCharType="end"/>
      </w:r>
      <w:r>
        <w:t xml:space="preserve">. Pada </w:t>
      </w:r>
      <w:proofErr w:type="spellStart"/>
      <w:r>
        <w:t>kelompok</w:t>
      </w:r>
      <w:proofErr w:type="spellEnd"/>
      <w:r>
        <w:t xml:space="preserve"> </w:t>
      </w:r>
      <w:proofErr w:type="spellStart"/>
      <w:r>
        <w:t>studi</w:t>
      </w:r>
      <w:proofErr w:type="spellEnd"/>
      <w:r>
        <w:t xml:space="preserve"> </w:t>
      </w:r>
      <w:proofErr w:type="spellStart"/>
      <w:r>
        <w:t>ini</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tidak</w:t>
      </w:r>
      <w:proofErr w:type="spellEnd"/>
      <w:r>
        <w:t xml:space="preserve"> </w:t>
      </w:r>
      <w:proofErr w:type="spellStart"/>
      <w:r>
        <w:t>lagi</w:t>
      </w:r>
      <w:proofErr w:type="spellEnd"/>
      <w:r>
        <w:t xml:space="preserve"> </w:t>
      </w:r>
      <w:proofErr w:type="spellStart"/>
      <w:r>
        <w:t>berhenti</w:t>
      </w:r>
      <w:proofErr w:type="spellEnd"/>
      <w:r>
        <w:t xml:space="preserve"> pada </w:t>
      </w:r>
      <w:proofErr w:type="spellStart"/>
      <w:r>
        <w:t>pengenalan</w:t>
      </w:r>
      <w:proofErr w:type="spellEnd"/>
      <w:r>
        <w:t xml:space="preserve"> uang, </w:t>
      </w:r>
      <w:proofErr w:type="spellStart"/>
      <w:r>
        <w:t>tetapi</w:t>
      </w:r>
      <w:proofErr w:type="spellEnd"/>
      <w:r>
        <w:t xml:space="preserve"> </w:t>
      </w:r>
      <w:proofErr w:type="spellStart"/>
      <w:r>
        <w:t>mulai</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kontrol</w:t>
      </w:r>
      <w:proofErr w:type="spellEnd"/>
      <w:r>
        <w:t xml:space="preserve"> </w:t>
      </w:r>
      <w:proofErr w:type="spellStart"/>
      <w:r>
        <w:t>terhadap</w:t>
      </w:r>
      <w:proofErr w:type="spellEnd"/>
      <w:r>
        <w:t xml:space="preserve"> uang, </w:t>
      </w:r>
      <w:proofErr w:type="spellStart"/>
      <w:r>
        <w:t>penggunaan</w:t>
      </w:r>
      <w:proofErr w:type="spellEnd"/>
      <w:r>
        <w:t xml:space="preserve"> </w:t>
      </w:r>
      <w:proofErr w:type="spellStart"/>
      <w:r>
        <w:t>layanan</w:t>
      </w:r>
      <w:proofErr w:type="spellEnd"/>
      <w:r>
        <w:t xml:space="preserve"> </w:t>
      </w:r>
      <w:proofErr w:type="spellStart"/>
      <w:r>
        <w:t>keuangan</w:t>
      </w:r>
      <w:proofErr w:type="spellEnd"/>
      <w:r>
        <w:t xml:space="preserve">, dan </w:t>
      </w:r>
      <w:proofErr w:type="spellStart"/>
      <w:r>
        <w:t>perencanaan</w:t>
      </w:r>
      <w:proofErr w:type="spellEnd"/>
      <w:r>
        <w:t xml:space="preserve"> </w:t>
      </w:r>
      <w:proofErr w:type="spellStart"/>
      <w:r>
        <w:t>untuk</w:t>
      </w:r>
      <w:proofErr w:type="spellEnd"/>
      <w:r>
        <w:t xml:space="preserve"> </w:t>
      </w:r>
      <w:proofErr w:type="spellStart"/>
      <w:r>
        <w:t>kehidupan</w:t>
      </w:r>
      <w:proofErr w:type="spellEnd"/>
      <w:r>
        <w:t xml:space="preserve"> </w:t>
      </w:r>
      <w:proofErr w:type="spellStart"/>
      <w:r>
        <w:t>mandiri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memperluas</w:t>
      </w:r>
      <w:proofErr w:type="spellEnd"/>
      <w:r>
        <w:t xml:space="preserve"> </w:t>
      </w:r>
      <w:proofErr w:type="spellStart"/>
      <w:r>
        <w:t>pemahaman</w:t>
      </w:r>
      <w:proofErr w:type="spellEnd"/>
      <w:r>
        <w:t xml:space="preserve"> </w:t>
      </w:r>
      <w:proofErr w:type="spellStart"/>
      <w:r>
        <w:t>bahwa</w:t>
      </w:r>
      <w:proofErr w:type="spellEnd"/>
      <w:r>
        <w:t xml:space="preserve"> </w:t>
      </w:r>
      <w:proofErr w:type="spellStart"/>
      <w:r>
        <w:t>literasi</w:t>
      </w:r>
      <w:proofErr w:type="spellEnd"/>
      <w:r>
        <w:t xml:space="preserve"> </w:t>
      </w:r>
      <w:proofErr w:type="spellStart"/>
      <w:r>
        <w:lastRenderedPageBreak/>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harus</w:t>
      </w:r>
      <w:proofErr w:type="spellEnd"/>
      <w:r>
        <w:t xml:space="preserve"> </w:t>
      </w:r>
      <w:proofErr w:type="spellStart"/>
      <w:r>
        <w:t>bergerak</w:t>
      </w:r>
      <w:proofErr w:type="spellEnd"/>
      <w:r>
        <w:t xml:space="preserve"> </w:t>
      </w:r>
      <w:proofErr w:type="spellStart"/>
      <w:r>
        <w:t>dari</w:t>
      </w:r>
      <w:proofErr w:type="spellEnd"/>
      <w:r>
        <w:t xml:space="preserve"> </w:t>
      </w:r>
      <w:proofErr w:type="spellStart"/>
      <w:r>
        <w:t>sekadar</w:t>
      </w:r>
      <w:proofErr w:type="spellEnd"/>
      <w:r>
        <w:t xml:space="preserve"> </w:t>
      </w:r>
      <w:proofErr w:type="spellStart"/>
      <w:r>
        <w:t>mengenal</w:t>
      </w:r>
      <w:proofErr w:type="spellEnd"/>
      <w:r>
        <w:t xml:space="preserve"> uang </w:t>
      </w:r>
      <w:proofErr w:type="spellStart"/>
      <w:r>
        <w:t>menuju</w:t>
      </w:r>
      <w:proofErr w:type="spellEnd"/>
      <w:r>
        <w:t xml:space="preserve"> </w:t>
      </w:r>
      <w:proofErr w:type="spellStart"/>
      <w:r>
        <w:t>mengelola</w:t>
      </w:r>
      <w:proofErr w:type="spellEnd"/>
      <w:r>
        <w:t xml:space="preserve"> </w:t>
      </w:r>
      <w:proofErr w:type="gramStart"/>
      <w:r>
        <w:t>uang .</w:t>
      </w:r>
      <w:proofErr w:type="gramEnd"/>
      <w:r>
        <w:t xml:space="preserve"> </w:t>
      </w:r>
    </w:p>
    <w:p w14:paraId="5EEE505C" w14:textId="77777777" w:rsidR="003832F5" w:rsidRDefault="003832F5" w:rsidP="003832F5">
      <w:pPr>
        <w:ind w:firstLine="360"/>
      </w:pPr>
      <w:r>
        <w:t xml:space="preserve">Lapis </w:t>
      </w:r>
      <w:proofErr w:type="spellStart"/>
      <w:r>
        <w:t>ketiga</w:t>
      </w:r>
      <w:proofErr w:type="spellEnd"/>
      <w:r>
        <w:t xml:space="preserve"> </w:t>
      </w:r>
      <w:proofErr w:type="spellStart"/>
      <w:r>
        <w:t>adalah</w:t>
      </w:r>
      <w:proofErr w:type="spellEnd"/>
      <w:r>
        <w:t xml:space="preserve"> </w:t>
      </w:r>
      <w:proofErr w:type="spellStart"/>
      <w:r>
        <w:t>kompetensi</w:t>
      </w:r>
      <w:proofErr w:type="spellEnd"/>
      <w:r>
        <w:t xml:space="preserve"> </w:t>
      </w:r>
      <w:proofErr w:type="spellStart"/>
      <w:r>
        <w:t>adaptif</w:t>
      </w:r>
      <w:proofErr w:type="spellEnd"/>
      <w:r>
        <w:t xml:space="preserve"> dan </w:t>
      </w:r>
      <w:proofErr w:type="spellStart"/>
      <w:r>
        <w:t>regulatif</w:t>
      </w:r>
      <w:proofErr w:type="spellEnd"/>
      <w:r>
        <w:t xml:space="preserve">, </w:t>
      </w:r>
      <w:proofErr w:type="spellStart"/>
      <w:r>
        <w:t>seperti</w:t>
      </w:r>
      <w:proofErr w:type="spellEnd"/>
      <w:r>
        <w:t xml:space="preserve"> self-determination, </w:t>
      </w:r>
      <w:proofErr w:type="spellStart"/>
      <w:r>
        <w:t>pemecahan</w:t>
      </w:r>
      <w:proofErr w:type="spellEnd"/>
      <w:r>
        <w:t xml:space="preserve"> </w:t>
      </w:r>
      <w:proofErr w:type="spellStart"/>
      <w:r>
        <w:t>masalah</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membuat</w:t>
      </w:r>
      <w:proofErr w:type="spellEnd"/>
      <w:r>
        <w:t xml:space="preserve"> </w:t>
      </w:r>
      <w:proofErr w:type="spellStart"/>
      <w:r>
        <w:t>pilihan</w:t>
      </w:r>
      <w:proofErr w:type="spellEnd"/>
      <w:r>
        <w:t xml:space="preserve">, </w:t>
      </w:r>
      <w:proofErr w:type="spellStart"/>
      <w:r>
        <w:t>regulasi</w:t>
      </w:r>
      <w:proofErr w:type="spellEnd"/>
      <w:r>
        <w:t xml:space="preserve"> </w:t>
      </w:r>
      <w:proofErr w:type="spellStart"/>
      <w:r>
        <w:t>diri</w:t>
      </w:r>
      <w:proofErr w:type="spellEnd"/>
      <w:r>
        <w:t xml:space="preserve">, </w:t>
      </w:r>
      <w:proofErr w:type="spellStart"/>
      <w:r>
        <w:t>efikasi</w:t>
      </w:r>
      <w:proofErr w:type="spellEnd"/>
      <w:r>
        <w:t xml:space="preserve"> </w:t>
      </w:r>
      <w:proofErr w:type="spellStart"/>
      <w:r>
        <w:t>diri</w:t>
      </w:r>
      <w:proofErr w:type="spellEnd"/>
      <w:r>
        <w:t xml:space="preserve">, </w:t>
      </w:r>
      <w:proofErr w:type="spellStart"/>
      <w:r>
        <w:t>motivasi</w:t>
      </w:r>
      <w:proofErr w:type="spellEnd"/>
      <w:r>
        <w:t xml:space="preserve">, dan </w:t>
      </w:r>
      <w:proofErr w:type="spellStart"/>
      <w:r>
        <w:t>kemandirian</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sehari-hari</w:t>
      </w:r>
      <w:proofErr w:type="spellEnd"/>
      <w:r>
        <w:t xml:space="preserve">. </w:t>
      </w:r>
      <w:proofErr w:type="spellStart"/>
      <w:r>
        <w:t>Kompetensi</w:t>
      </w:r>
      <w:proofErr w:type="spellEnd"/>
      <w:r>
        <w:t xml:space="preserve"> </w:t>
      </w:r>
      <w:proofErr w:type="spellStart"/>
      <w:r>
        <w:t>ini</w:t>
      </w:r>
      <w:proofErr w:type="spellEnd"/>
      <w:r>
        <w:t xml:space="preserve"> paling </w:t>
      </w:r>
      <w:proofErr w:type="spellStart"/>
      <w:r>
        <w:t>jelas</w:t>
      </w:r>
      <w:proofErr w:type="spellEnd"/>
      <w:r>
        <w:t xml:space="preserve"> </w:t>
      </w:r>
      <w:proofErr w:type="spellStart"/>
      <w:r>
        <w:t>muncul</w:t>
      </w:r>
      <w:proofErr w:type="spellEnd"/>
      <w:r>
        <w:t xml:space="preserve"> pada Caniglia dan </w:t>
      </w:r>
      <w:proofErr w:type="spellStart"/>
      <w:r>
        <w:t>Michali</w:t>
      </w:r>
      <w:proofErr w:type="spellEnd"/>
      <w:r>
        <w:t xml:space="preserve"> (2018), Caniglia et al., (2020), Root et al., (2017), Hopkins dan O’Donovan (2021), </w:t>
      </w:r>
      <w:proofErr w:type="spellStart"/>
      <w:r>
        <w:t>serta</w:t>
      </w:r>
      <w:proofErr w:type="spellEnd"/>
      <w:r>
        <w:t xml:space="preserve"> </w:t>
      </w:r>
      <w:proofErr w:type="spellStart"/>
      <w:r>
        <w:t>Windyaningrumet</w:t>
      </w:r>
      <w:proofErr w:type="spellEnd"/>
      <w:r>
        <w:t xml:space="preserve"> al., (2016). </w:t>
      </w:r>
      <w:proofErr w:type="spellStart"/>
      <w:r>
        <w:t>Dengan</w:t>
      </w:r>
      <w:proofErr w:type="spellEnd"/>
      <w:r>
        <w:t xml:space="preserve"> </w:t>
      </w:r>
      <w:proofErr w:type="spellStart"/>
      <w:r>
        <w:t>demikian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persoalan</w:t>
      </w:r>
      <w:proofErr w:type="spellEnd"/>
      <w:r>
        <w:t xml:space="preserve"> </w:t>
      </w:r>
      <w:proofErr w:type="spellStart"/>
      <w:r>
        <w:t>mengetahui</w:t>
      </w:r>
      <w:proofErr w:type="spellEnd"/>
      <w:r>
        <w:t xml:space="preserve"> </w:t>
      </w:r>
      <w:proofErr w:type="spellStart"/>
      <w:r>
        <w:t>nilai</w:t>
      </w:r>
      <w:proofErr w:type="spellEnd"/>
      <w:r>
        <w:t xml:space="preserve"> uang </w:t>
      </w:r>
      <w:proofErr w:type="spellStart"/>
      <w:r>
        <w:t>atau</w:t>
      </w:r>
      <w:proofErr w:type="spellEnd"/>
      <w:r>
        <w:t xml:space="preserve"> </w:t>
      </w:r>
      <w:proofErr w:type="spellStart"/>
      <w:r>
        <w:t>mampu</w:t>
      </w:r>
      <w:proofErr w:type="spellEnd"/>
      <w:r>
        <w:t xml:space="preserve"> </w:t>
      </w:r>
      <w:proofErr w:type="spellStart"/>
      <w:r>
        <w:t>menghitung</w:t>
      </w:r>
      <w:proofErr w:type="spellEnd"/>
      <w:r>
        <w:t xml:space="preserve">, </w:t>
      </w:r>
      <w:proofErr w:type="spellStart"/>
      <w:r>
        <w:t>tetapi</w:t>
      </w:r>
      <w:proofErr w:type="spellEnd"/>
      <w:r>
        <w:t xml:space="preserve"> juga </w:t>
      </w:r>
      <w:proofErr w:type="spellStart"/>
      <w:r>
        <w:t>kemampuan</w:t>
      </w:r>
      <w:proofErr w:type="spellEnd"/>
      <w:r>
        <w:t xml:space="preserve"> </w:t>
      </w:r>
      <w:proofErr w:type="spellStart"/>
      <w:r>
        <w:t>mengarahkan</w:t>
      </w:r>
      <w:proofErr w:type="spellEnd"/>
      <w:r>
        <w:t xml:space="preserve"> </w:t>
      </w:r>
      <w:proofErr w:type="spellStart"/>
      <w:r>
        <w:t>diri</w:t>
      </w:r>
      <w:proofErr w:type="spellEnd"/>
      <w:r>
        <w:t xml:space="preserve">, </w:t>
      </w:r>
      <w:proofErr w:type="spellStart"/>
      <w:r>
        <w:t>membuat</w:t>
      </w:r>
      <w:proofErr w:type="spellEnd"/>
      <w:r>
        <w:t xml:space="preserve"> </w:t>
      </w:r>
      <w:proofErr w:type="spellStart"/>
      <w:r>
        <w:t>pilihan</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terhadap</w:t>
      </w:r>
      <w:proofErr w:type="spellEnd"/>
      <w:r>
        <w:t xml:space="preserve"> </w:t>
      </w:r>
      <w:proofErr w:type="spellStart"/>
      <w:r>
        <w:t>penggunaan</w:t>
      </w:r>
      <w:proofErr w:type="spellEnd"/>
      <w:r>
        <w:t xml:space="preserve"> uang, dan </w:t>
      </w:r>
      <w:proofErr w:type="spellStart"/>
      <w:r>
        <w:t>mempraktikkan</w:t>
      </w:r>
      <w:proofErr w:type="spellEnd"/>
      <w:r>
        <w:t xml:space="preserve"> </w:t>
      </w:r>
      <w:proofErr w:type="spellStart"/>
      <w:r>
        <w:t>perilaku</w:t>
      </w:r>
      <w:proofErr w:type="spellEnd"/>
      <w:r>
        <w:t xml:space="preserve"> </w:t>
      </w:r>
      <w:proofErr w:type="spellStart"/>
      <w:r>
        <w:t>finansial</w:t>
      </w:r>
      <w:proofErr w:type="spellEnd"/>
      <w:r>
        <w:t xml:space="preserve"> yang </w:t>
      </w:r>
      <w:proofErr w:type="spellStart"/>
      <w:r>
        <w:t>relevan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sosial</w:t>
      </w:r>
      <w:proofErr w:type="spellEnd"/>
      <w:r>
        <w:t xml:space="preserve">. Di </w:t>
      </w:r>
      <w:proofErr w:type="spellStart"/>
      <w:r>
        <w:t>sini</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finansial</w:t>
      </w:r>
      <w:proofErr w:type="spellEnd"/>
      <w:r>
        <w:t xml:space="preserve"> </w:t>
      </w:r>
      <w:proofErr w:type="spellStart"/>
      <w:r>
        <w:t>bersifat</w:t>
      </w:r>
      <w:proofErr w:type="spellEnd"/>
      <w:r>
        <w:t xml:space="preserve"> multidimensional, </w:t>
      </w:r>
      <w:proofErr w:type="spellStart"/>
      <w:r>
        <w:t>menggabungkan</w:t>
      </w:r>
      <w:proofErr w:type="spellEnd"/>
      <w:r>
        <w:t xml:space="preserve"> </w:t>
      </w:r>
      <w:proofErr w:type="spellStart"/>
      <w:r>
        <w:t>aspek</w:t>
      </w:r>
      <w:proofErr w:type="spellEnd"/>
      <w:r>
        <w:t xml:space="preserve"> </w:t>
      </w:r>
      <w:proofErr w:type="spellStart"/>
      <w:r>
        <w:t>kognitif</w:t>
      </w:r>
      <w:proofErr w:type="spellEnd"/>
      <w:r>
        <w:t xml:space="preserve">, </w:t>
      </w:r>
      <w:proofErr w:type="spellStart"/>
      <w:r>
        <w:t>psikomotor</w:t>
      </w:r>
      <w:proofErr w:type="spellEnd"/>
      <w:r>
        <w:t xml:space="preserve">, </w:t>
      </w:r>
      <w:proofErr w:type="spellStart"/>
      <w:r>
        <w:t>afektif</w:t>
      </w:r>
      <w:proofErr w:type="spellEnd"/>
      <w:r>
        <w:t xml:space="preserve">, dan </w:t>
      </w:r>
      <w:proofErr w:type="spellStart"/>
      <w:r>
        <w:t>adaptif</w:t>
      </w:r>
      <w:proofErr w:type="spellEnd"/>
      <w:r>
        <w:t xml:space="preserve">. </w:t>
      </w:r>
    </w:p>
    <w:p w14:paraId="778DBE1F" w14:textId="77777777" w:rsidR="003832F5" w:rsidRDefault="003832F5" w:rsidP="003832F5">
      <w:pPr>
        <w:ind w:firstLine="360"/>
      </w:pPr>
      <w:r>
        <w:t xml:space="preserve">Bila </w:t>
      </w:r>
      <w:proofErr w:type="spellStart"/>
      <w:r>
        <w:t>dilihat</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peta</w:t>
      </w:r>
      <w:proofErr w:type="spellEnd"/>
      <w:r>
        <w:t xml:space="preserve"> </w:t>
      </w:r>
      <w:proofErr w:type="spellStart"/>
      <w:r>
        <w:t>kompetensi</w:t>
      </w:r>
      <w:proofErr w:type="spellEnd"/>
      <w:r>
        <w:t xml:space="preserve"> </w:t>
      </w:r>
      <w:proofErr w:type="spellStart"/>
      <w:r>
        <w:t>dari</w:t>
      </w:r>
      <w:proofErr w:type="spellEnd"/>
      <w:r>
        <w:t xml:space="preserve"> dua </w:t>
      </w:r>
      <w:proofErr w:type="spellStart"/>
      <w:r>
        <w:t>belas</w:t>
      </w:r>
      <w:proofErr w:type="spellEnd"/>
      <w:r>
        <w:t xml:space="preserve"> </w:t>
      </w:r>
      <w:proofErr w:type="spellStart"/>
      <w:r>
        <w:t>studi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kesinambungan</w:t>
      </w:r>
      <w:proofErr w:type="spellEnd"/>
      <w:r>
        <w:t xml:space="preserve"> </w:t>
      </w:r>
      <w:proofErr w:type="spellStart"/>
      <w:r>
        <w:t>dari</w:t>
      </w:r>
      <w:proofErr w:type="spellEnd"/>
      <w:r>
        <w:t xml:space="preserve"> </w:t>
      </w:r>
      <w:proofErr w:type="spellStart"/>
      <w:r>
        <w:t>kompetensi</w:t>
      </w:r>
      <w:proofErr w:type="spellEnd"/>
      <w:r>
        <w:t xml:space="preserve"> paling </w:t>
      </w:r>
      <w:proofErr w:type="spellStart"/>
      <w:r>
        <w:t>dasar</w:t>
      </w:r>
      <w:proofErr w:type="spellEnd"/>
      <w:r>
        <w:t xml:space="preserve"> </w:t>
      </w:r>
      <w:proofErr w:type="spellStart"/>
      <w:r>
        <w:t>menuju</w:t>
      </w:r>
      <w:proofErr w:type="spellEnd"/>
      <w:r>
        <w:t xml:space="preserve"> </w:t>
      </w:r>
      <w:proofErr w:type="spellStart"/>
      <w:r>
        <w:t>kompetensi</w:t>
      </w:r>
      <w:proofErr w:type="spellEnd"/>
      <w:r>
        <w:t xml:space="preserve"> yang </w:t>
      </w:r>
      <w:proofErr w:type="spellStart"/>
      <w:r>
        <w:t>lebih</w:t>
      </w:r>
      <w:proofErr w:type="spellEnd"/>
      <w:r>
        <w:t xml:space="preserve"> </w:t>
      </w:r>
      <w:proofErr w:type="spellStart"/>
      <w:r>
        <w:t>kompleks</w:t>
      </w:r>
      <w:proofErr w:type="spellEnd"/>
      <w:r>
        <w:t xml:space="preserve">. </w:t>
      </w:r>
      <w:proofErr w:type="spellStart"/>
      <w:r>
        <w:t>Namun</w:t>
      </w:r>
      <w:proofErr w:type="spellEnd"/>
      <w:r>
        <w:t xml:space="preserve">, </w:t>
      </w:r>
      <w:proofErr w:type="spellStart"/>
      <w:r>
        <w:t>distribusinya</w:t>
      </w:r>
      <w:proofErr w:type="spellEnd"/>
      <w:r>
        <w:t xml:space="preserve"> </w:t>
      </w:r>
      <w:proofErr w:type="spellStart"/>
      <w:r>
        <w:t>belum</w:t>
      </w:r>
      <w:proofErr w:type="spellEnd"/>
      <w:r>
        <w:t xml:space="preserve"> </w:t>
      </w:r>
      <w:proofErr w:type="spellStart"/>
      <w:r>
        <w:t>seimbang</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jauh</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dikaji</w:t>
      </w:r>
      <w:proofErr w:type="spellEnd"/>
      <w:r>
        <w:t xml:space="preserve"> </w:t>
      </w:r>
      <w:proofErr w:type="spellStart"/>
      <w:r>
        <w:t>dibanding</w:t>
      </w:r>
      <w:proofErr w:type="spellEnd"/>
      <w:r>
        <w:t xml:space="preserve"> </w:t>
      </w:r>
      <w:proofErr w:type="spellStart"/>
      <w:r>
        <w:t>kompetensi</w:t>
      </w:r>
      <w:proofErr w:type="spellEnd"/>
      <w:r>
        <w:t xml:space="preserve"> </w:t>
      </w:r>
      <w:proofErr w:type="spellStart"/>
      <w:r>
        <w:t>tingkat</w:t>
      </w:r>
      <w:proofErr w:type="spellEnd"/>
      <w:r>
        <w:t xml:space="preserve"> </w:t>
      </w:r>
      <w:proofErr w:type="spellStart"/>
      <w:r>
        <w:t>lanjut</w:t>
      </w:r>
      <w:proofErr w:type="spellEnd"/>
      <w:r>
        <w:t xml:space="preserve"> </w:t>
      </w:r>
      <w:proofErr w:type="spellStart"/>
      <w:r>
        <w:t>seperti</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penggunaan</w:t>
      </w:r>
      <w:proofErr w:type="spellEnd"/>
      <w:r>
        <w:t xml:space="preserve"> </w:t>
      </w:r>
      <w:proofErr w:type="spellStart"/>
      <w:r>
        <w:t>produk</w:t>
      </w:r>
      <w:proofErr w:type="spellEnd"/>
      <w:r>
        <w:t xml:space="preserve"> </w:t>
      </w:r>
      <w:proofErr w:type="spellStart"/>
      <w:r>
        <w:t>keuangan</w:t>
      </w:r>
      <w:proofErr w:type="spellEnd"/>
      <w:r>
        <w:t xml:space="preserve"> formal, </w:t>
      </w:r>
      <w:proofErr w:type="spellStart"/>
      <w:r>
        <w:t>atau</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Padahal</w:t>
      </w:r>
      <w:proofErr w:type="spellEnd"/>
      <w:r>
        <w:t xml:space="preserve">, Sabrani dan Ali (2022) </w:t>
      </w:r>
      <w:proofErr w:type="spellStart"/>
      <w:r>
        <w:t>telah</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membutuhkan</w:t>
      </w:r>
      <w:proofErr w:type="spellEnd"/>
      <w:r>
        <w:t xml:space="preserve"> </w:t>
      </w:r>
      <w:proofErr w:type="spellStart"/>
      <w:r>
        <w:t>kompetensi</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termasuk</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menabung</w:t>
      </w:r>
      <w:proofErr w:type="spellEnd"/>
      <w:r>
        <w:t xml:space="preserve">, </w:t>
      </w:r>
      <w:proofErr w:type="spellStart"/>
      <w:r>
        <w:t>perencaan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kredit</w:t>
      </w:r>
      <w:proofErr w:type="spellEnd"/>
      <w:r>
        <w:t xml:space="preserve">, </w:t>
      </w:r>
      <w:proofErr w:type="spellStart"/>
      <w:r>
        <w:t>serta</w:t>
      </w:r>
      <w:proofErr w:type="spellEnd"/>
      <w:r>
        <w:t xml:space="preserve"> </w:t>
      </w:r>
      <w:proofErr w:type="spellStart"/>
      <w:r>
        <w:t>pemahaman</w:t>
      </w:r>
      <w:proofErr w:type="spellEnd"/>
      <w:r>
        <w:t xml:space="preserve"> </w:t>
      </w:r>
      <w:proofErr w:type="spellStart"/>
      <w:r>
        <w:t>produk</w:t>
      </w:r>
      <w:proofErr w:type="spellEnd"/>
      <w:r>
        <w:t xml:space="preserve"> dan </w:t>
      </w:r>
      <w:proofErr w:type="spellStart"/>
      <w:r>
        <w:t>layanan</w:t>
      </w:r>
      <w:proofErr w:type="spellEnd"/>
      <w:r>
        <w:t xml:space="preserve"> </w:t>
      </w:r>
      <w:proofErr w:type="spellStart"/>
      <w:r>
        <w:t>perbankan</w:t>
      </w:r>
      <w:proofErr w:type="spellEnd"/>
      <w:r>
        <w:t xml:space="preserve">. Hal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agenda </w:t>
      </w:r>
      <w:proofErr w:type="spellStart"/>
      <w:r>
        <w:t>penelitian</w:t>
      </w:r>
      <w:proofErr w:type="spellEnd"/>
      <w:r>
        <w:t xml:space="preserve"> dan </w:t>
      </w:r>
      <w:proofErr w:type="spellStart"/>
      <w:r>
        <w:t>praktik</w:t>
      </w:r>
      <w:proofErr w:type="spellEnd"/>
      <w:r>
        <w:t xml:space="preserve"> </w:t>
      </w:r>
      <w:proofErr w:type="spellStart"/>
      <w:r>
        <w:t>pendidikan</w:t>
      </w:r>
      <w:proofErr w:type="spellEnd"/>
      <w:r>
        <w:t xml:space="preserve"> </w:t>
      </w:r>
      <w:proofErr w:type="spellStart"/>
      <w:r>
        <w:t>ke</w:t>
      </w:r>
      <w:proofErr w:type="spellEnd"/>
      <w:r>
        <w:t xml:space="preserve"> </w:t>
      </w:r>
      <w:proofErr w:type="spellStart"/>
      <w:r>
        <w:t>depan</w:t>
      </w:r>
      <w:proofErr w:type="spellEnd"/>
      <w:r>
        <w:t xml:space="preserve"> </w:t>
      </w:r>
      <w:proofErr w:type="spellStart"/>
      <w:r>
        <w:t>perlu</w:t>
      </w:r>
      <w:proofErr w:type="spellEnd"/>
      <w:r>
        <w:t xml:space="preserve"> </w:t>
      </w:r>
      <w:proofErr w:type="spellStart"/>
      <w:r>
        <w:t>bergerak</w:t>
      </w:r>
      <w:proofErr w:type="spellEnd"/>
      <w:r>
        <w:t xml:space="preserve"> </w:t>
      </w:r>
      <w:proofErr w:type="spellStart"/>
      <w:r>
        <w:t>dari</w:t>
      </w:r>
      <w:proofErr w:type="spellEnd"/>
      <w:r>
        <w:t xml:space="preserve"> </w:t>
      </w:r>
      <w:proofErr w:type="spellStart"/>
      <w:r>
        <w:t>pelatihan</w:t>
      </w:r>
      <w:proofErr w:type="spellEnd"/>
      <w:r>
        <w:t xml:space="preserve"> </w:t>
      </w:r>
      <w:proofErr w:type="spellStart"/>
      <w:r>
        <w:t>keterampilan</w:t>
      </w:r>
      <w:proofErr w:type="spellEnd"/>
      <w:r>
        <w:t xml:space="preserve"> </w:t>
      </w:r>
      <w:proofErr w:type="spellStart"/>
      <w:r>
        <w:t>keuangan</w:t>
      </w:r>
      <w:proofErr w:type="spellEnd"/>
      <w:r>
        <w:t xml:space="preserve"> </w:t>
      </w:r>
      <w:proofErr w:type="spellStart"/>
      <w:r>
        <w:t>dasar</w:t>
      </w:r>
      <w:proofErr w:type="spellEnd"/>
      <w:r>
        <w:t xml:space="preserve"> </w:t>
      </w:r>
      <w:proofErr w:type="spellStart"/>
      <w:r>
        <w:t>ke</w:t>
      </w:r>
      <w:proofErr w:type="spellEnd"/>
      <w:r>
        <w:t xml:space="preserve"> </w:t>
      </w:r>
      <w:proofErr w:type="spellStart"/>
      <w:r>
        <w:t>arah</w:t>
      </w:r>
      <w:proofErr w:type="spellEnd"/>
      <w:r>
        <w:t xml:space="preserve"> </w:t>
      </w:r>
      <w:proofErr w:type="spellStart"/>
      <w:r>
        <w:t>pengembangan</w:t>
      </w:r>
      <w:proofErr w:type="spellEnd"/>
      <w:r>
        <w:t xml:space="preserve"> </w:t>
      </w:r>
      <w:proofErr w:type="spellStart"/>
      <w:r>
        <w:t>keterampilan</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utuh</w:t>
      </w:r>
      <w:proofErr w:type="spellEnd"/>
      <w:r>
        <w:t>.</w:t>
      </w:r>
    </w:p>
    <w:p w14:paraId="13C3B043" w14:textId="77777777" w:rsidR="003832F5" w:rsidRDefault="003832F5" w:rsidP="003832F5"/>
    <w:p w14:paraId="554DBDB3" w14:textId="77777777" w:rsidR="003832F5" w:rsidRPr="00A862ED" w:rsidRDefault="003832F5" w:rsidP="003832F5">
      <w:pPr>
        <w:rPr>
          <w:b/>
        </w:rPr>
      </w:pPr>
      <w:proofErr w:type="spellStart"/>
      <w:r w:rsidRPr="00A862ED">
        <w:rPr>
          <w:b/>
        </w:rPr>
        <w:t>Capaian</w:t>
      </w:r>
      <w:proofErr w:type="spellEnd"/>
      <w:r w:rsidRPr="00A862ED">
        <w:rPr>
          <w:b/>
        </w:rPr>
        <w:t xml:space="preserve"> </w:t>
      </w:r>
      <w:proofErr w:type="spellStart"/>
      <w:r w:rsidRPr="00A862ED">
        <w:rPr>
          <w:b/>
        </w:rPr>
        <w:t>Pembelajaran</w:t>
      </w:r>
      <w:proofErr w:type="spellEnd"/>
      <w:r w:rsidRPr="00A862ED">
        <w:rPr>
          <w:b/>
        </w:rPr>
        <w:t xml:space="preserve"> yang </w:t>
      </w:r>
      <w:proofErr w:type="spellStart"/>
      <w:r w:rsidRPr="00A862ED">
        <w:rPr>
          <w:b/>
        </w:rPr>
        <w:t>Dilaporkan</w:t>
      </w:r>
      <w:proofErr w:type="spellEnd"/>
      <w:r w:rsidRPr="00A862ED">
        <w:rPr>
          <w:b/>
        </w:rPr>
        <w:t xml:space="preserve"> </w:t>
      </w:r>
      <w:proofErr w:type="spellStart"/>
      <w:r w:rsidRPr="00A862ED">
        <w:rPr>
          <w:b/>
        </w:rPr>
        <w:t>dalam</w:t>
      </w:r>
      <w:proofErr w:type="spellEnd"/>
      <w:r w:rsidRPr="00A862ED">
        <w:rPr>
          <w:b/>
        </w:rPr>
        <w:t xml:space="preserve"> </w:t>
      </w:r>
      <w:proofErr w:type="spellStart"/>
      <w:r w:rsidRPr="00A862ED">
        <w:rPr>
          <w:b/>
        </w:rPr>
        <w:t>Penelitian</w:t>
      </w:r>
      <w:proofErr w:type="spellEnd"/>
    </w:p>
    <w:p w14:paraId="2273612F" w14:textId="77777777" w:rsidR="003832F5" w:rsidRDefault="003832F5" w:rsidP="003832F5">
      <w:r>
        <w:t xml:space="preserve">Pada </w:t>
      </w:r>
      <w:proofErr w:type="spellStart"/>
      <w:r>
        <w:t>umumnya</w:t>
      </w:r>
      <w:proofErr w:type="spellEnd"/>
      <w:r>
        <w:t xml:space="preserve">, </w:t>
      </w:r>
      <w:proofErr w:type="spellStart"/>
      <w:r>
        <w:t>studi-studi</w:t>
      </w:r>
      <w:proofErr w:type="spellEnd"/>
      <w:r>
        <w:t xml:space="preserve"> yang </w:t>
      </w:r>
      <w:proofErr w:type="spellStart"/>
      <w:r>
        <w:t>dianalisis</w:t>
      </w:r>
      <w:proofErr w:type="spellEnd"/>
      <w:r>
        <w:t xml:space="preserve"> </w:t>
      </w:r>
      <w:proofErr w:type="spellStart"/>
      <w:r>
        <w:t>menunjukkan</w:t>
      </w:r>
      <w:proofErr w:type="spellEnd"/>
      <w:r>
        <w:t xml:space="preserve"> </w:t>
      </w:r>
      <w:proofErr w:type="spellStart"/>
      <w:r>
        <w:t>hasil</w:t>
      </w:r>
      <w:proofErr w:type="spellEnd"/>
      <w:r>
        <w:t xml:space="preserve"> yang </w:t>
      </w:r>
      <w:proofErr w:type="spellStart"/>
      <w:r>
        <w:t>positif</w:t>
      </w:r>
      <w:proofErr w:type="spellEnd"/>
      <w:r>
        <w:t xml:space="preserve"> </w:t>
      </w:r>
      <w:proofErr w:type="spellStart"/>
      <w:r>
        <w:t>terhadap</w:t>
      </w:r>
      <w:proofErr w:type="spellEnd"/>
      <w:r>
        <w:t xml:space="preserve"> </w:t>
      </w:r>
      <w:proofErr w:type="spellStart"/>
      <w:r>
        <w:t>capaian</w:t>
      </w:r>
      <w:proofErr w:type="spellEnd"/>
      <w:r>
        <w:t xml:space="preserve"> </w:t>
      </w:r>
      <w:proofErr w:type="spellStart"/>
      <w:r>
        <w:t>pembelajaran</w:t>
      </w:r>
      <w:proofErr w:type="spellEnd"/>
      <w:r>
        <w:t xml:space="preserve">. </w:t>
      </w:r>
      <w:proofErr w:type="spellStart"/>
      <w:r>
        <w:t>Misalnya</w:t>
      </w:r>
      <w:proofErr w:type="spellEnd"/>
      <w:r>
        <w:t xml:space="preserve">, Agustin (2019) </w:t>
      </w:r>
      <w:proofErr w:type="spellStart"/>
      <w:r>
        <w:t>menemukan</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penggunaan</w:t>
      </w:r>
      <w:proofErr w:type="spellEnd"/>
      <w:r>
        <w:t xml:space="preserve"> </w:t>
      </w:r>
      <w:proofErr w:type="spellStart"/>
      <w:r>
        <w:t>nilai</w:t>
      </w:r>
      <w:proofErr w:type="spellEnd"/>
      <w:r>
        <w:t xml:space="preserve"> uang </w:t>
      </w:r>
      <w:proofErr w:type="spellStart"/>
      <w:r>
        <w:t>melalui</w:t>
      </w:r>
      <w:proofErr w:type="spellEnd"/>
      <w:r>
        <w:t xml:space="preserve"> </w:t>
      </w:r>
      <w:proofErr w:type="spellStart"/>
      <w:r>
        <w:t>metode</w:t>
      </w:r>
      <w:proofErr w:type="spellEnd"/>
      <w:r>
        <w:t xml:space="preserve"> </w:t>
      </w:r>
      <w:proofErr w:type="spellStart"/>
      <w:r>
        <w:t>bermain</w:t>
      </w:r>
      <w:proofErr w:type="spellEnd"/>
      <w:r>
        <w:t xml:space="preserve"> </w:t>
      </w:r>
      <w:proofErr w:type="spellStart"/>
      <w:r>
        <w:t>peran</w:t>
      </w:r>
      <w:proofErr w:type="spellEnd"/>
      <w:r>
        <w:t xml:space="preserve">, </w:t>
      </w:r>
      <w:proofErr w:type="spellStart"/>
      <w:r>
        <w:t>dengan</w:t>
      </w:r>
      <w:proofErr w:type="spellEnd"/>
      <w:r>
        <w:t xml:space="preserve"> </w:t>
      </w:r>
      <w:proofErr w:type="spellStart"/>
      <w:r>
        <w:t>kenaikan</w:t>
      </w:r>
      <w:proofErr w:type="spellEnd"/>
      <w:r>
        <w:t xml:space="preserve"> </w:t>
      </w:r>
      <w:proofErr w:type="spellStart"/>
      <w:r>
        <w:t>sebesar</w:t>
      </w:r>
      <w:proofErr w:type="spellEnd"/>
      <w:r>
        <w:t xml:space="preserve"> 24,11% pada </w:t>
      </w:r>
      <w:proofErr w:type="spellStart"/>
      <w:r>
        <w:t>subjek</w:t>
      </w:r>
      <w:proofErr w:type="spellEnd"/>
      <w:r>
        <w:t xml:space="preserve"> R dan 22,33% pada </w:t>
      </w:r>
      <w:proofErr w:type="spellStart"/>
      <w:r>
        <w:t>subjek</w:t>
      </w:r>
      <w:proofErr w:type="spellEnd"/>
      <w:r>
        <w:t xml:space="preserve"> H. </w:t>
      </w:r>
      <w:proofErr w:type="spellStart"/>
      <w:r>
        <w:t>Rohmatin</w:t>
      </w:r>
      <w:proofErr w:type="spellEnd"/>
      <w:r>
        <w:t xml:space="preserve"> (2024) </w:t>
      </w:r>
      <w:proofErr w:type="spellStart"/>
      <w:r>
        <w:t>melaporkan</w:t>
      </w:r>
      <w:proofErr w:type="spellEnd"/>
      <w:r>
        <w:t xml:space="preserve"> </w:t>
      </w:r>
      <w:proofErr w:type="spellStart"/>
      <w:r>
        <w:t>peningkatan</w:t>
      </w:r>
      <w:proofErr w:type="spellEnd"/>
      <w:r>
        <w:t xml:space="preserve"> rata-rata </w:t>
      </w:r>
      <w:proofErr w:type="spellStart"/>
      <w:r>
        <w:t>kemampuan</w:t>
      </w:r>
      <w:proofErr w:type="spellEnd"/>
      <w:r>
        <w:t xml:space="preserve"> </w:t>
      </w:r>
      <w:proofErr w:type="spellStart"/>
      <w:r>
        <w:t>menghitung</w:t>
      </w:r>
      <w:proofErr w:type="spellEnd"/>
      <w:r>
        <w:t xml:space="preserve"> uang </w:t>
      </w:r>
      <w:proofErr w:type="spellStart"/>
      <w:r>
        <w:t>dari</w:t>
      </w:r>
      <w:proofErr w:type="spellEnd"/>
      <w:r>
        <w:t xml:space="preserve"> 19% pada </w:t>
      </w:r>
      <w:proofErr w:type="spellStart"/>
      <w:r>
        <w:t>pra-tindakan</w:t>
      </w:r>
      <w:proofErr w:type="spellEnd"/>
      <w:r>
        <w:t xml:space="preserve"> </w:t>
      </w:r>
      <w:proofErr w:type="spellStart"/>
      <w:r>
        <w:t>menjadi</w:t>
      </w:r>
      <w:proofErr w:type="spellEnd"/>
      <w:r>
        <w:t xml:space="preserve"> 49% pada </w:t>
      </w:r>
      <w:proofErr w:type="spellStart"/>
      <w:r>
        <w:t>siklus</w:t>
      </w:r>
      <w:proofErr w:type="spellEnd"/>
      <w:r>
        <w:t xml:space="preserve"> I dan 74% pada </w:t>
      </w:r>
      <w:proofErr w:type="spellStart"/>
      <w:r>
        <w:t>siklus</w:t>
      </w:r>
      <w:proofErr w:type="spellEnd"/>
      <w:r>
        <w:t xml:space="preserve"> II, </w:t>
      </w:r>
      <w:proofErr w:type="spellStart"/>
      <w:r>
        <w:t>sedangkan</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meningkat</w:t>
      </w:r>
      <w:proofErr w:type="spellEnd"/>
      <w:r>
        <w:t xml:space="preserve"> </w:t>
      </w:r>
      <w:proofErr w:type="spellStart"/>
      <w:r>
        <w:t>dari</w:t>
      </w:r>
      <w:proofErr w:type="spellEnd"/>
      <w:r>
        <w:t xml:space="preserve"> 35% </w:t>
      </w:r>
      <w:proofErr w:type="spellStart"/>
      <w:r>
        <w:t>menjadi</w:t>
      </w:r>
      <w:proofErr w:type="spellEnd"/>
      <w:r>
        <w:t xml:space="preserve"> 55% </w:t>
      </w:r>
      <w:proofErr w:type="spellStart"/>
      <w:r>
        <w:t>lalu</w:t>
      </w:r>
      <w:proofErr w:type="spellEnd"/>
      <w:r>
        <w:t xml:space="preserve"> 80%. Hasil </w:t>
      </w:r>
      <w:proofErr w:type="spellStart"/>
      <w:r>
        <w:t>penelitian</w:t>
      </w:r>
      <w:proofErr w:type="spellEnd"/>
      <w:r>
        <w:t xml:space="preserve"> lain juga </w:t>
      </w:r>
      <w:proofErr w:type="spellStart"/>
      <w:r>
        <w:t>melaporkan</w:t>
      </w:r>
      <w:proofErr w:type="spellEnd"/>
      <w:r>
        <w:t xml:space="preserve"> </w:t>
      </w:r>
      <w:proofErr w:type="spellStart"/>
      <w:r>
        <w:t>bahwa</w:t>
      </w:r>
      <w:proofErr w:type="spellEnd"/>
      <w:r>
        <w:t xml:space="preserve"> </w:t>
      </w:r>
      <w:proofErr w:type="spellStart"/>
      <w:r>
        <w:t>permainan</w:t>
      </w:r>
      <w:proofErr w:type="spellEnd"/>
      <w:r>
        <w:t xml:space="preserve"> </w:t>
      </w:r>
      <w:proofErr w:type="spellStart"/>
      <w:r>
        <w:t>ular</w:t>
      </w:r>
      <w:proofErr w:type="spellEnd"/>
      <w:r>
        <w:t xml:space="preserve"> </w:t>
      </w:r>
      <w:proofErr w:type="spellStart"/>
      <w:r>
        <w:t>tangga</w:t>
      </w:r>
      <w:proofErr w:type="spellEnd"/>
      <w:r>
        <w:t xml:space="preserve"> </w:t>
      </w:r>
      <w:proofErr w:type="spellStart"/>
      <w:r>
        <w:t>modifikasi</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mengenal</w:t>
      </w:r>
      <w:proofErr w:type="spellEnd"/>
      <w:r>
        <w:t xml:space="preserve"> </w:t>
      </w:r>
      <w:proofErr w:type="spellStart"/>
      <w:r>
        <w:t>nilai</w:t>
      </w:r>
      <w:proofErr w:type="spellEnd"/>
      <w:r>
        <w:t xml:space="preserve"> </w:t>
      </w:r>
      <w:proofErr w:type="spellStart"/>
      <w:r>
        <w:t>mata</w:t>
      </w:r>
      <w:proofErr w:type="spellEnd"/>
      <w:r>
        <w:t xml:space="preserve"> uang </w:t>
      </w:r>
      <w:r>
        <w:fldChar w:fldCharType="begin" w:fldLock="1"/>
      </w:r>
      <w:r>
        <w:instrText>ADDIN CSL_CITATION {"citationItems":[{"id":"ITEM-1","itemData":{"author":[{"dropping-particle":"","family":"Yanti","given":"Ifma","non-dropping-particle":"","parse-names":false,"suffix":""},{"dropping-particle":"","family":"Efendi","given":"Jon","non-dropping-particle":"","parse-names":false,"suffix":""}],"container-title":"Ranah Research: Journal of Multidicsiplinary Research and Development","id":"ITEM-1","issue":"4","issued":{"date-parts":[["2019"]]},"page":"982-990","title":"Kemampuan Mengenal Nilai Mata Uang melalui Permainan Ulag Tangga Modifikasi bagi Anak Tunagrahita Ringan","type":"article-journal","volume":"1"},"uris":["http://www.mendeley.com/documents/?uuid=5bcd0771-9043-45a8-ac1a-7e1cb4c285fa"]}],"mendeley":{"formattedCitation":"(Yanti &amp; Efendi, 2019)","plainTextFormattedCitation":"(Yanti &amp; Efendi, 2019)","previouslyFormattedCitation":"(Yanti &amp; Efendi, 2019)"},"properties":{"noteIndex":0},"schema":"https://github.com/citation-style-language/schema/raw/master/csl-citation.json"}</w:instrText>
      </w:r>
      <w:r>
        <w:fldChar w:fldCharType="separate"/>
      </w:r>
      <w:r w:rsidRPr="00286DE7">
        <w:rPr>
          <w:noProof/>
        </w:rPr>
        <w:t>(Yanti &amp; Efendi, 2019)</w:t>
      </w:r>
      <w:r>
        <w:fldChar w:fldCharType="end"/>
      </w:r>
      <w:r>
        <w:t xml:space="preserve">. Pola yang </w:t>
      </w:r>
      <w:proofErr w:type="spellStart"/>
      <w:r>
        <w:t>sama</w:t>
      </w:r>
      <w:proofErr w:type="spellEnd"/>
      <w:r>
        <w:t xml:space="preserve"> </w:t>
      </w:r>
      <w:proofErr w:type="spellStart"/>
      <w:r>
        <w:t>terlihat</w:t>
      </w:r>
      <w:proofErr w:type="spellEnd"/>
      <w:r>
        <w:t xml:space="preserve"> pada </w:t>
      </w:r>
      <w:proofErr w:type="spellStart"/>
      <w:r>
        <w:t>penelitian</w:t>
      </w:r>
      <w:proofErr w:type="spellEnd"/>
      <w:r>
        <w:t xml:space="preserve"> lain yang </w:t>
      </w:r>
      <w:proofErr w:type="spellStart"/>
      <w:r>
        <w:t>menyimpulkan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kontekstual</w:t>
      </w:r>
      <w:proofErr w:type="spellEnd"/>
      <w:r>
        <w:t xml:space="preserve"> </w:t>
      </w:r>
      <w:proofErr w:type="spellStart"/>
      <w:r>
        <w:t>berbantuan</w:t>
      </w:r>
      <w:proofErr w:type="spellEnd"/>
      <w:r>
        <w:t xml:space="preserve"> uang </w:t>
      </w:r>
      <w:proofErr w:type="spellStart"/>
      <w:r>
        <w:t>mainan</w:t>
      </w:r>
      <w:proofErr w:type="spellEnd"/>
      <w:r>
        <w:t xml:space="preserve"> </w:t>
      </w:r>
      <w:proofErr w:type="spellStart"/>
      <w:r>
        <w:t>efektif</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bentuk</w:t>
      </w:r>
      <w:proofErr w:type="spellEnd"/>
      <w:r>
        <w:t xml:space="preserve">, </w:t>
      </w:r>
      <w:proofErr w:type="spellStart"/>
      <w:r>
        <w:t>nilai</w:t>
      </w:r>
      <w:proofErr w:type="spellEnd"/>
      <w:r>
        <w:t xml:space="preserve">, dan </w:t>
      </w:r>
      <w:proofErr w:type="spellStart"/>
      <w:r>
        <w:t>fungsi</w:t>
      </w:r>
      <w:proofErr w:type="spellEnd"/>
      <w:r>
        <w:t xml:space="preserve"> uang </w:t>
      </w:r>
      <w:proofErr w:type="spellStart"/>
      <w:r>
        <w:t>serta</w:t>
      </w:r>
      <w:proofErr w:type="spellEnd"/>
      <w:r>
        <w:t xml:space="preserve"> </w:t>
      </w:r>
      <w:proofErr w:type="spellStart"/>
      <w:r>
        <w:t>melatih</w:t>
      </w:r>
      <w:proofErr w:type="spellEnd"/>
      <w:r>
        <w:t xml:space="preserve"> </w:t>
      </w:r>
      <w:proofErr w:type="spellStart"/>
      <w:r>
        <w:t>kemandirian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sederhana</w:t>
      </w:r>
      <w:proofErr w:type="spellEnd"/>
      <w:r>
        <w:t xml:space="preserve"> </w:t>
      </w:r>
      <w:r>
        <w:fldChar w:fldCharType="begin" w:fldLock="1"/>
      </w:r>
      <w:r>
        <w:instrText>ADDIN CSL_CITATION {"citationItems":[{"id":"ITEM-1","itemData":{"DOI":"10.55351/prajaiswara.v6i2.185","author":[{"dropping-particle":"","family":"Relingga","given":"Devi Rintan","non-dropping-particle":"","parse-names":false,"suffix":""},{"dropping-particle":"","family":"Frasida","given":"Sofa Amalia","non-dropping-particle":"","parse-names":false,"suffix":""},{"dropping-particle":"","family":"Ruby","given":"Arcivid Chorynia","non-dropping-particle":"","parse-names":false,"suffix":""}],"container-title":"Jurnal Prajaiswara","id":"ITEM-1","issue":"2","issued":{"date-parts":[["2025"]]},"page":"641-647","title":"Contextual Learning with Toy Money Media to Improve the Understanding of The Money Concept of Students with Mild Mental Disabilities","type":"article-journal","volume":"6"},"uris":["http://www.mendeley.com/documents/?uuid=8191e299-a846-4395-87b5-6841e26ca3d1"]}],"mendeley":{"formattedCitation":"(Relingga et al., 2025)","plainTextFormattedCitation":"(Relingga et al., 2025)","previouslyFormattedCitation":"(Relingga et al., 2025)"},"properties":{"noteIndex":0},"schema":"https://github.com/citation-style-language/schema/raw/master/csl-citation.json"}</w:instrText>
      </w:r>
      <w:r>
        <w:fldChar w:fldCharType="separate"/>
      </w:r>
      <w:r w:rsidRPr="00286DE7">
        <w:rPr>
          <w:noProof/>
        </w:rPr>
        <w:t>(Relingga et al., 2025)</w:t>
      </w:r>
      <w:r>
        <w:fldChar w:fldCharType="end"/>
      </w:r>
      <w:r>
        <w:t xml:space="preserve">. </w:t>
      </w:r>
    </w:p>
    <w:p w14:paraId="3F6403CB" w14:textId="77777777" w:rsidR="003832F5" w:rsidRDefault="003832F5" w:rsidP="003832F5">
      <w:pPr>
        <w:ind w:firstLine="360"/>
      </w:pPr>
      <w:r>
        <w:t xml:space="preserve">Pada </w:t>
      </w:r>
      <w:proofErr w:type="spellStart"/>
      <w:r>
        <w:t>studi</w:t>
      </w:r>
      <w:proofErr w:type="spellEnd"/>
      <w:r>
        <w:t xml:space="preserve"> yang </w:t>
      </w:r>
      <w:proofErr w:type="spellStart"/>
      <w:r>
        <w:t>menggunakan</w:t>
      </w:r>
      <w:proofErr w:type="spellEnd"/>
      <w:r>
        <w:t xml:space="preserve"> </w:t>
      </w:r>
      <w:proofErr w:type="spellStart"/>
      <w:r>
        <w:t>intervensi</w:t>
      </w:r>
      <w:proofErr w:type="spellEnd"/>
      <w:r>
        <w:t xml:space="preserve"> </w:t>
      </w:r>
      <w:proofErr w:type="spellStart"/>
      <w:r>
        <w:t>lebih</w:t>
      </w:r>
      <w:proofErr w:type="spellEnd"/>
      <w:r>
        <w:t xml:space="preserve"> </w:t>
      </w:r>
      <w:proofErr w:type="spellStart"/>
      <w:r>
        <w:t>terstruktur</w:t>
      </w:r>
      <w:proofErr w:type="spellEnd"/>
      <w:r>
        <w:t xml:space="preserve">, </w:t>
      </w:r>
      <w:proofErr w:type="spellStart"/>
      <w:r>
        <w:t>hasilnya</w:t>
      </w:r>
      <w:proofErr w:type="spellEnd"/>
      <w:r>
        <w:t xml:space="preserve"> juga </w:t>
      </w:r>
      <w:proofErr w:type="spellStart"/>
      <w:r>
        <w:t>konsisten</w:t>
      </w:r>
      <w:proofErr w:type="spellEnd"/>
      <w:r>
        <w:t xml:space="preserve"> </w:t>
      </w:r>
      <w:proofErr w:type="spellStart"/>
      <w:r>
        <w:t>positif</w:t>
      </w:r>
      <w:proofErr w:type="spellEnd"/>
      <w:r>
        <w:t xml:space="preserve">. </w:t>
      </w:r>
      <w:proofErr w:type="spellStart"/>
      <w:r>
        <w:t>Misalnya</w:t>
      </w:r>
      <w:proofErr w:type="spellEnd"/>
      <w:r>
        <w:t xml:space="preserve"> </w:t>
      </w:r>
      <w:proofErr w:type="spellStart"/>
      <w:r>
        <w:t>desain</w:t>
      </w:r>
      <w:proofErr w:type="spellEnd"/>
      <w:r>
        <w:t xml:space="preserve"> </w:t>
      </w:r>
      <w:proofErr w:type="spellStart"/>
      <w:r>
        <w:t>pembelajaran</w:t>
      </w:r>
      <w:proofErr w:type="spellEnd"/>
      <w:r>
        <w:t xml:space="preserve"> </w:t>
      </w:r>
      <w:proofErr w:type="spellStart"/>
      <w:r>
        <w:t>campuran</w:t>
      </w:r>
      <w:proofErr w:type="spellEnd"/>
      <w:r>
        <w:t xml:space="preserve"> </w:t>
      </w:r>
      <w:proofErr w:type="spellStart"/>
      <w:r>
        <w:t>terbukti</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dibanding</w:t>
      </w:r>
      <w:proofErr w:type="spellEnd"/>
      <w:r>
        <w:t xml:space="preserve"> </w:t>
      </w:r>
      <w:proofErr w:type="spellStart"/>
      <w:r>
        <w:t>pembelajaran</w:t>
      </w:r>
      <w:proofErr w:type="spellEnd"/>
      <w:r>
        <w:t xml:space="preserve"> </w:t>
      </w:r>
      <w:proofErr w:type="spellStart"/>
      <w:r>
        <w:t>konvensional</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managemen</w:t>
      </w:r>
      <w:proofErr w:type="spellEnd"/>
      <w:r>
        <w:t xml:space="preserve"> </w:t>
      </w:r>
      <w:proofErr w:type="spellStart"/>
      <w:r>
        <w:t>keuangan</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ringan</w:t>
      </w:r>
      <w:proofErr w:type="spellEnd"/>
      <w:r>
        <w:t xml:space="preserve"> </w:t>
      </w:r>
      <w:r>
        <w:fldChar w:fldCharType="begin" w:fldLock="1"/>
      </w:r>
      <w:r>
        <w:instrText>ADDIN CSL_CITATION {"citationItems":[{"id":"ITEM-1","itemData":{"author":[{"dropping-particle":"","family":"Rehman","given":"Misbah","non-dropping-particle":"","parse-names":false,"suffix":""},{"dropping-particle":"","family":"Noor","given":"Hina","non-dropping-particle":"","parse-names":false,"suffix":""}],"container-title":"VFAST Transactions on Education and Social Sciences","id":"ITEM-1","issue":"2","issued":{"date-parts":[["2023"]]},"page":"28-35","title":"Money Management Skills Development of Children with Mild Intellectual Disabilities through Blended Learning Instructional Design versus Conventional Teaching","type":"article-journal","volume":"11"},"uris":["http://www.mendeley.com/documents/?uuid=bb97b097-f03d-4e49-aa8b-e93249eed299"]}],"mendeley":{"formattedCitation":"(Rehman &amp; Noor, 2023)","plainTextFormattedCitation":"(Rehman &amp; Noor, 2023)","previouslyFormattedCitation":"(Rehman &amp; Noor, 2023)"},"properties":{"noteIndex":0},"schema":"https://github.com/citation-style-language/schema/raw/master/csl-citation.json"}</w:instrText>
      </w:r>
      <w:r>
        <w:fldChar w:fldCharType="separate"/>
      </w:r>
      <w:r w:rsidRPr="00286DE7">
        <w:rPr>
          <w:noProof/>
        </w:rPr>
        <w:t>(Rehman &amp; Noor, 2023)</w:t>
      </w:r>
      <w:r>
        <w:fldChar w:fldCharType="end"/>
      </w:r>
      <w:r>
        <w:t xml:space="preserve">. Hasil </w:t>
      </w:r>
      <w:proofErr w:type="spellStart"/>
      <w:r>
        <w:t>penelitian</w:t>
      </w:r>
      <w:proofErr w:type="spellEnd"/>
      <w:r>
        <w:t xml:space="preserve"> juga </w:t>
      </w:r>
      <w:proofErr w:type="spellStart"/>
      <w:r>
        <w:t>menunjukkan</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skema</w:t>
      </w:r>
      <w:proofErr w:type="spellEnd"/>
      <w:r>
        <w:t xml:space="preserve"> </w:t>
      </w:r>
      <w:proofErr w:type="spellStart"/>
      <w:r>
        <w:t>modifikasi</w:t>
      </w:r>
      <w:proofErr w:type="spellEnd"/>
      <w:r>
        <w:t xml:space="preserve"> </w:t>
      </w:r>
      <w:proofErr w:type="spellStart"/>
      <w:r>
        <w:t>berbantuan</w:t>
      </w:r>
      <w:proofErr w:type="spellEnd"/>
      <w:r>
        <w:t xml:space="preserve"> </w:t>
      </w:r>
      <w:proofErr w:type="spellStart"/>
      <w:r>
        <w:t>kalkulator</w:t>
      </w:r>
      <w:proofErr w:type="spellEnd"/>
      <w:r>
        <w:t xml:space="preserve"> </w:t>
      </w:r>
      <w:proofErr w:type="spellStart"/>
      <w:r>
        <w:t>dengan</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keuangan</w:t>
      </w:r>
      <w:proofErr w:type="spellEnd"/>
      <w:r>
        <w:t xml:space="preserve"> personal </w:t>
      </w:r>
      <w:proofErr w:type="spellStart"/>
      <w:r>
        <w:t>serta</w:t>
      </w:r>
      <w:proofErr w:type="spellEnd"/>
      <w:r>
        <w:t xml:space="preserve"> </w:t>
      </w:r>
      <w:proofErr w:type="spellStart"/>
      <w:r>
        <w:t>generalisasi</w:t>
      </w:r>
      <w:proofErr w:type="spellEnd"/>
      <w:r>
        <w:t xml:space="preserve"> </w:t>
      </w:r>
      <w:proofErr w:type="spellStart"/>
      <w:r>
        <w:t>ke</w:t>
      </w:r>
      <w:proofErr w:type="spellEnd"/>
      <w:r>
        <w:t xml:space="preserve"> </w:t>
      </w:r>
      <w:proofErr w:type="spellStart"/>
      <w:r>
        <w:t>penggunaan</w:t>
      </w:r>
      <w:proofErr w:type="spellEnd"/>
      <w:r>
        <w:t xml:space="preserve"> </w:t>
      </w:r>
      <w:proofErr w:type="spellStart"/>
      <w:r>
        <w:t>iDevice</w:t>
      </w:r>
      <w:proofErr w:type="spellEnd"/>
      <w:r>
        <w:t xml:space="preserve"> </w:t>
      </w:r>
      <w:r>
        <w:fldChar w:fldCharType="begin" w:fldLock="1"/>
      </w:r>
      <w:r>
        <w:instrText>ADDIN CSL_CITATION {"citationItems":[{"id":"ITEM-1","itemData":{"DOI":"10.1177/2165143416681288","author":[{"dropping-particle":"","family":"Root","given":"Jenny","non-dropping-particle":"","parse-names":false,"suffix":""},{"dropping-particle":"","family":"Saunders","given":"Alicia","non-dropping-particle":"","parse-names":false,"suffix":""},{"dropping-particle":"","family":"Spooner","given":"Fred","non-dropping-particle":"","parse-names":false,"suffix":""},{"dropping-particle":"","family":"Brosh","given":"Chelsi","non-dropping-particle":"","parse-names":false,"suffix":""}],"container-title":"Career Development and Transition for Exceptional Individuals","id":"ITEM-1","issue":"1","issued":{"date-parts":[["2017"]]},"page":"5-14","title":"Teaching Personal Finance Mathematical Problem Solving to Individuals With Moderate Intellectual Disability","type":"article-journal","volume":"40"},"uris":["http://www.mendeley.com/documents/?uuid=98314f12-006b-4a38-a780-0168e960b21d"]}],"mendeley":{"formattedCitation":"(Root et al., 2017)","plainTextFormattedCitation":"(Root et al., 2017)","previouslyFormattedCitation":"(Root et al., 2017)"},"properties":{"noteIndex":0},"schema":"https://github.com/citation-style-language/schema/raw/master/csl-citation.json"}</w:instrText>
      </w:r>
      <w:r>
        <w:fldChar w:fldCharType="separate"/>
      </w:r>
      <w:r w:rsidRPr="00286DE7">
        <w:rPr>
          <w:noProof/>
        </w:rPr>
        <w:t>(Root et al., 2017)</w:t>
      </w:r>
      <w:r>
        <w:fldChar w:fldCharType="end"/>
      </w:r>
      <w:r>
        <w:t xml:space="preserve">. Selain </w:t>
      </w:r>
      <w:proofErr w:type="spellStart"/>
      <w:r>
        <w:t>itu</w:t>
      </w:r>
      <w:proofErr w:type="spellEnd"/>
      <w:r>
        <w:t xml:space="preserve">, </w:t>
      </w:r>
      <w:proofErr w:type="spellStart"/>
      <w:r>
        <w:t>tugas</w:t>
      </w:r>
      <w:proofErr w:type="spellEnd"/>
      <w:r>
        <w:t xml:space="preserve"> </w:t>
      </w:r>
      <w:proofErr w:type="spellStart"/>
      <w:r>
        <w:t>belajar</w:t>
      </w:r>
      <w:proofErr w:type="spellEnd"/>
      <w:r>
        <w:t xml:space="preserve"> </w:t>
      </w:r>
      <w:proofErr w:type="spellStart"/>
      <w:r>
        <w:t>kompleks</w:t>
      </w:r>
      <w:proofErr w:type="spellEnd"/>
      <w:r>
        <w:t xml:space="preserve"> </w:t>
      </w:r>
      <w:proofErr w:type="spellStart"/>
      <w:r>
        <w:t>berbasis</w:t>
      </w:r>
      <w:proofErr w:type="spellEnd"/>
      <w:r>
        <w:t xml:space="preserve"> 4C/ID </w:t>
      </w:r>
      <w:proofErr w:type="spellStart"/>
      <w:r>
        <w:t>dapat</w:t>
      </w:r>
      <w:proofErr w:type="spellEnd"/>
      <w:r>
        <w:t xml:space="preserve"> </w:t>
      </w:r>
      <w:proofErr w:type="spellStart"/>
      <w:r>
        <w:t>membantu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membangun</w:t>
      </w:r>
      <w:proofErr w:type="spellEnd"/>
      <w:r>
        <w:t xml:space="preserve"> </w:t>
      </w:r>
      <w:proofErr w:type="spellStart"/>
      <w:r>
        <w:t>fondasi</w:t>
      </w:r>
      <w:proofErr w:type="spellEnd"/>
      <w:r>
        <w:t xml:space="preserve"> </w:t>
      </w:r>
      <w:proofErr w:type="spellStart"/>
      <w:r>
        <w:t>matematika</w:t>
      </w:r>
      <w:proofErr w:type="spellEnd"/>
      <w:r>
        <w:t xml:space="preserve"> </w:t>
      </w:r>
      <w:proofErr w:type="spellStart"/>
      <w:r>
        <w:t>keuangan</w:t>
      </w:r>
      <w:proofErr w:type="spellEnd"/>
      <w:r>
        <w:t xml:space="preserve"> </w:t>
      </w:r>
      <w:proofErr w:type="spellStart"/>
      <w:r>
        <w:t>melalui</w:t>
      </w:r>
      <w:proofErr w:type="spellEnd"/>
      <w:r>
        <w:t xml:space="preserve"> </w:t>
      </w:r>
      <w:proofErr w:type="spellStart"/>
      <w:r>
        <w:t>integrasi</w:t>
      </w:r>
      <w:proofErr w:type="spellEnd"/>
      <w:r>
        <w:t xml:space="preserve"> </w:t>
      </w:r>
      <w:proofErr w:type="spellStart"/>
      <w:r>
        <w:t>pengetahuan</w:t>
      </w:r>
      <w:proofErr w:type="spellEnd"/>
      <w:r>
        <w:t xml:space="preserve"> </w:t>
      </w:r>
      <w:proofErr w:type="spellStart"/>
      <w:r>
        <w:t>konseptual</w:t>
      </w:r>
      <w:proofErr w:type="spellEnd"/>
      <w:r>
        <w:t xml:space="preserve"> dan procedural </w:t>
      </w:r>
      <w:r>
        <w:fldChar w:fldCharType="begin" w:fldLock="1"/>
      </w:r>
      <w:r>
        <w:instrText>ADDIN CSL_CITATION {"citationItems":[{"id":"ITEM-1","itemData":{"author":[{"dropping-particle":"","family":"Hopkins","given":"Sarah","non-dropping-particle":"","parse-names":false,"suffix":""},{"dropping-particle":"","family":"Donovan","given":"O","non-dropping-particle":"","parse-names":false,"suffix":""}],"container-title":"Mathematics Education Research Journal","id":"ITEM-1","issue":"July","issued":{"date-parts":[["2021"]]},"page":"163-181","publisher":"Mathematics Education Research Journal","title":"Using complex learning tasks to build procedural fluency and financial literacy for young people with intellectual disability","type":"article-journal","volume":"33"},"uris":["http://www.mendeley.com/documents/?uuid=041474be-b985-4577-8640-43b0fc8d22dd"]}],"mendeley":{"formattedCitation":"(Hopkins &amp; Donovan, 2021)","plainTextFormattedCitation":"(Hopkins &amp; Donovan, 2021)","previouslyFormattedCitation":"(Hopkins &amp; Donovan, 2021)"},"properties":{"noteIndex":0},"schema":"https://github.com/citation-style-language/schema/raw/master/csl-citation.json"}</w:instrText>
      </w:r>
      <w:r>
        <w:fldChar w:fldCharType="separate"/>
      </w:r>
      <w:r w:rsidRPr="00286DE7">
        <w:rPr>
          <w:noProof/>
        </w:rPr>
        <w:t>(Hopkins &amp; Donovan, 2021)</w:t>
      </w:r>
      <w:r>
        <w:fldChar w:fldCharType="end"/>
      </w:r>
      <w:r>
        <w:t xml:space="preserve">. </w:t>
      </w:r>
      <w:proofErr w:type="spellStart"/>
      <w:r>
        <w:t>Sementara</w:t>
      </w:r>
      <w:proofErr w:type="spellEnd"/>
      <w:r>
        <w:t xml:space="preserve"> </w:t>
      </w:r>
      <w:proofErr w:type="spellStart"/>
      <w:r>
        <w:t>itu</w:t>
      </w:r>
      <w:proofErr w:type="spellEnd"/>
      <w:r>
        <w:t xml:space="preserve">, </w:t>
      </w:r>
      <w:proofErr w:type="spellStart"/>
      <w:r>
        <w:t>aktivitas</w:t>
      </w:r>
      <w:proofErr w:type="spellEnd"/>
      <w:r>
        <w:t xml:space="preserve"> </w:t>
      </w:r>
      <w:proofErr w:type="spellStart"/>
      <w:r>
        <w:t>menabung</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hidup</w:t>
      </w:r>
      <w:proofErr w:type="spellEnd"/>
      <w:r>
        <w:t xml:space="preserve"> pada </w:t>
      </w:r>
      <w:proofErr w:type="spellStart"/>
      <w:r>
        <w:t>siswa</w:t>
      </w:r>
      <w:proofErr w:type="spellEnd"/>
      <w:r>
        <w:t xml:space="preserve"> </w:t>
      </w:r>
      <w:proofErr w:type="spellStart"/>
      <w:r>
        <w:t>dengan</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ringan</w:t>
      </w:r>
      <w:proofErr w:type="spellEnd"/>
      <w:r>
        <w:t xml:space="preserve"> </w:t>
      </w:r>
      <w:r>
        <w:fldChar w:fldCharType="begin" w:fldLock="1"/>
      </w:r>
      <w:r>
        <w:instrText>ADDIN CSL_CITATION {"citationItems":[{"id":"ITEM-1","itemData":{"author":[{"dropping-particle":"","family":"Windiyaningrum","given":"Ayu","non-dropping-particle":"","parse-names":false,"suffix":""},{"dropping-particle":"","family":"Prianto","given":"Puji L","non-dropping-particle":"","parse-names":false,"suffix":""},{"dropping-particle":"","family":"Adam","given":"P","non-dropping-particle":"","parse-names":false,"suffix":""}],"container-title":"Jurnal Ilmu Ekonomi dan Sosial","id":"ITEM-1","issue":"2","issued":{"date-parts":[["2016"]]},"page":"142-154","title":"Efektivitas Program Peningkatan Keterampilan Hidup Melalui Aktivitas Menabung Pada Siswa Berkebutuhan Khusus","type":"article-journal","volume":"5"},"uris":["http://www.mendeley.com/documents/?uuid=a88df014-da37-4e01-8b6f-5c88d856ad76"]}],"mendeley":{"formattedCitation":"(Windiyaningrum et al., 2016)","plainTextFormattedCitation":"(Windiyaningrum et al., 2016)","previouslyFormattedCitation":"(Windiyaningrum et al., 2016)"},"properties":{"noteIndex":0},"schema":"https://github.com/citation-style-language/schema/raw/master/csl-citation.json"}</w:instrText>
      </w:r>
      <w:r>
        <w:fldChar w:fldCharType="separate"/>
      </w:r>
      <w:r w:rsidRPr="00286DE7">
        <w:rPr>
          <w:noProof/>
        </w:rPr>
        <w:t>(Windiyaningrum et al., 2016)</w:t>
      </w:r>
      <w:r>
        <w:fldChar w:fldCharType="end"/>
      </w:r>
      <w:r>
        <w:t xml:space="preserve">. </w:t>
      </w:r>
      <w:proofErr w:type="spellStart"/>
      <w:r>
        <w:t>Secara</w:t>
      </w:r>
      <w:proofErr w:type="spellEnd"/>
      <w:r>
        <w:t xml:space="preserve"> </w:t>
      </w:r>
      <w:proofErr w:type="spellStart"/>
      <w:r>
        <w:t>umum</w:t>
      </w:r>
      <w:proofErr w:type="spellEnd"/>
      <w:r>
        <w:t xml:space="preserve">, </w:t>
      </w:r>
      <w:proofErr w:type="spellStart"/>
      <w:r>
        <w:t>capaian</w:t>
      </w:r>
      <w:proofErr w:type="spellEnd"/>
      <w:r>
        <w:t xml:space="preserve"> yang </w:t>
      </w:r>
      <w:proofErr w:type="spellStart"/>
      <w:r>
        <w:t>dihasilkan</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peningkatan</w:t>
      </w:r>
      <w:proofErr w:type="spellEnd"/>
      <w:r>
        <w:t xml:space="preserve"> </w:t>
      </w:r>
      <w:proofErr w:type="spellStart"/>
      <w:r>
        <w:lastRenderedPageBreak/>
        <w:t>hasil</w:t>
      </w:r>
      <w:proofErr w:type="spellEnd"/>
      <w:r>
        <w:t xml:space="preserve"> </w:t>
      </w:r>
      <w:proofErr w:type="spellStart"/>
      <w:r>
        <w:t>belajar</w:t>
      </w:r>
      <w:proofErr w:type="spellEnd"/>
      <w:r>
        <w:t xml:space="preserve"> </w:t>
      </w:r>
      <w:proofErr w:type="spellStart"/>
      <w:r>
        <w:t>sesaat</w:t>
      </w:r>
      <w:proofErr w:type="spellEnd"/>
      <w:r>
        <w:t xml:space="preserve">, </w:t>
      </w:r>
      <w:proofErr w:type="spellStart"/>
      <w:r>
        <w:t>tetapi</w:t>
      </w:r>
      <w:proofErr w:type="spellEnd"/>
      <w:r>
        <w:t xml:space="preserve"> juga </w:t>
      </w:r>
      <w:proofErr w:type="spellStart"/>
      <w:r>
        <w:t>penguatan</w:t>
      </w:r>
      <w:proofErr w:type="spellEnd"/>
      <w:r>
        <w:t xml:space="preserve"> </w:t>
      </w:r>
      <w:proofErr w:type="spellStart"/>
      <w:r>
        <w:t>kemampuan</w:t>
      </w:r>
      <w:proofErr w:type="spellEnd"/>
      <w:r>
        <w:t xml:space="preserve"> yang </w:t>
      </w:r>
      <w:proofErr w:type="spellStart"/>
      <w:r>
        <w:t>lebih</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kehidupan</w:t>
      </w:r>
      <w:proofErr w:type="spellEnd"/>
      <w:r>
        <w:t xml:space="preserve"> </w:t>
      </w:r>
      <w:proofErr w:type="spellStart"/>
      <w:r>
        <w:t>nyata</w:t>
      </w:r>
      <w:proofErr w:type="spellEnd"/>
      <w:r>
        <w:t xml:space="preserve">. </w:t>
      </w:r>
    </w:p>
    <w:p w14:paraId="7AF253AA" w14:textId="77777777" w:rsidR="003832F5" w:rsidRDefault="003832F5" w:rsidP="003832F5">
      <w:pPr>
        <w:ind w:firstLine="360"/>
      </w:pPr>
      <w:r>
        <w:t xml:space="preserve">Hasil yang </w:t>
      </w:r>
      <w:proofErr w:type="spellStart"/>
      <w:r>
        <w:t>serupa</w:t>
      </w:r>
      <w:proofErr w:type="spellEnd"/>
      <w:r>
        <w:t xml:space="preserve"> juga </w:t>
      </w:r>
      <w:proofErr w:type="spellStart"/>
      <w:r>
        <w:t>tampak</w:t>
      </w:r>
      <w:proofErr w:type="spellEnd"/>
      <w:r>
        <w:t xml:space="preserve"> pada </w:t>
      </w:r>
      <w:proofErr w:type="spellStart"/>
      <w:r>
        <w:t>pengembangan</w:t>
      </w:r>
      <w:proofErr w:type="spellEnd"/>
      <w:r>
        <w:t xml:space="preserve"> media digital. </w:t>
      </w:r>
      <w:proofErr w:type="spellStart"/>
      <w:r>
        <w:t>Aplikasi</w:t>
      </w:r>
      <w:proofErr w:type="spellEnd"/>
      <w:r>
        <w:t xml:space="preserve"> PERMATA </w:t>
      </w:r>
      <w:proofErr w:type="spellStart"/>
      <w:r>
        <w:t>memperoleh</w:t>
      </w:r>
      <w:proofErr w:type="spellEnd"/>
      <w:r>
        <w:t xml:space="preserve"> </w:t>
      </w:r>
      <w:proofErr w:type="spellStart"/>
      <w:r>
        <w:t>skor</w:t>
      </w:r>
      <w:proofErr w:type="spellEnd"/>
      <w:r>
        <w:t xml:space="preserve"> </w:t>
      </w:r>
      <w:proofErr w:type="spellStart"/>
      <w:r>
        <w:t>validitas</w:t>
      </w:r>
      <w:proofErr w:type="spellEnd"/>
      <w:r>
        <w:t xml:space="preserve"> rata-rata 92%, </w:t>
      </w:r>
      <w:proofErr w:type="spellStart"/>
      <w:r>
        <w:t>kepraktisan</w:t>
      </w:r>
      <w:proofErr w:type="spellEnd"/>
      <w:r>
        <w:t xml:space="preserve"> 93% </w:t>
      </w:r>
      <w:proofErr w:type="spellStart"/>
      <w:r>
        <w:t>dari</w:t>
      </w:r>
      <w:proofErr w:type="spellEnd"/>
      <w:r>
        <w:t xml:space="preserve"> guru dan 95% </w:t>
      </w:r>
      <w:proofErr w:type="spellStart"/>
      <w:r>
        <w:t>dari</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efektivitas</w:t>
      </w:r>
      <w:proofErr w:type="spellEnd"/>
      <w:r>
        <w:t xml:space="preserve"> rata-rata 85,8%, yang </w:t>
      </w:r>
      <w:proofErr w:type="spellStart"/>
      <w:r>
        <w:t>menunjukkan</w:t>
      </w:r>
      <w:proofErr w:type="spellEnd"/>
      <w:r>
        <w:t xml:space="preserve"> </w:t>
      </w:r>
      <w:proofErr w:type="spellStart"/>
      <w:r>
        <w:t>bahwa</w:t>
      </w:r>
      <w:proofErr w:type="spellEnd"/>
      <w:r>
        <w:t xml:space="preserve"> game </w:t>
      </w:r>
      <w:proofErr w:type="spellStart"/>
      <w:r>
        <w:t>edukasi</w:t>
      </w:r>
      <w:proofErr w:type="spellEnd"/>
      <w:r>
        <w:t xml:space="preserve"> </w:t>
      </w:r>
      <w:proofErr w:type="spellStart"/>
      <w:r>
        <w:t>tersebut</w:t>
      </w:r>
      <w:proofErr w:type="spellEnd"/>
      <w:r>
        <w:t xml:space="preserve"> </w:t>
      </w:r>
      <w:proofErr w:type="spellStart"/>
      <w:r>
        <w:t>efektif</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mata</w:t>
      </w:r>
      <w:proofErr w:type="spellEnd"/>
      <w:r>
        <w:t xml:space="preserve"> uang </w:t>
      </w:r>
      <w:r>
        <w:fldChar w:fldCharType="begin" w:fldLock="1"/>
      </w:r>
      <w:r>
        <w:instrText>ADDIN CSL_CITATION {"citationItems":[{"id":"ITEM-1","itemData":{"DOI":"10.31316/g-couns.v10i01.8492","author":[{"dropping-particle":"","family":"Iswari","given":"Mega","non-dropping-particle":"","parse-names":false,"suffix":""},{"dropping-particle":"","family":"Zikri","given":"Ahmad","non-dropping-particle":"","parse-names":false,"suffix":""},{"dropping-particle":"","family":"Nasti","given":"Yosa","non-dropping-particle":"","parse-names":false,"suffix":""},{"dropping-particle":"","family":"Zulmiyetri","given":"","non-dropping-particle":"","parse-names":false,"suffix":""}],"container-title":"G-COUNS: Jurnal Bimbingan dan Konseling","id":"ITEM-1","issue":"01","issued":{"date-parts":[["2026"]]},"page":"875-889","title":"Developing the \"Permata\" Educational Game Application to Enhance Currency Understanding for Students with Mild Disabilities at a Special Needs School in Sawahlunto","type":"article-journal","volume":"10"},"uris":["http://www.mendeley.com/documents/?uuid=b189ff55-14a9-4a80-b090-d85fdf844de5"]}],"mendeley":{"formattedCitation":"(Iswari et al., 2026)","plainTextFormattedCitation":"(Iswari et al., 2026)","previouslyFormattedCitation":"(Iswari et al., 2026)"},"properties":{"noteIndex":0},"schema":"https://github.com/citation-style-language/schema/raw/master/csl-citation.json"}</w:instrText>
      </w:r>
      <w:r>
        <w:fldChar w:fldCharType="separate"/>
      </w:r>
      <w:r w:rsidRPr="00286DE7">
        <w:rPr>
          <w:noProof/>
        </w:rPr>
        <w:t>(Iswari et al., 2026)</w:t>
      </w:r>
      <w:r>
        <w:fldChar w:fldCharType="end"/>
      </w:r>
      <w:r>
        <w:t xml:space="preserve">. </w:t>
      </w:r>
      <w:proofErr w:type="spellStart"/>
      <w:r>
        <w:t>Temuan</w:t>
      </w:r>
      <w:proofErr w:type="spellEnd"/>
      <w:r>
        <w:t xml:space="preserve"> </w:t>
      </w:r>
      <w:proofErr w:type="spellStart"/>
      <w:r>
        <w:t>ini</w:t>
      </w:r>
      <w:proofErr w:type="spellEnd"/>
      <w:r>
        <w:t xml:space="preserve"> </w:t>
      </w:r>
      <w:proofErr w:type="spellStart"/>
      <w:r>
        <w:t>memperlihatkan</w:t>
      </w:r>
      <w:proofErr w:type="spellEnd"/>
      <w:r>
        <w:t xml:space="preserve"> </w:t>
      </w:r>
      <w:proofErr w:type="spellStart"/>
      <w:r>
        <w:t>bahwa</w:t>
      </w:r>
      <w:proofErr w:type="spellEnd"/>
      <w:r>
        <w:t xml:space="preserve"> media digital yang </w:t>
      </w:r>
      <w:proofErr w:type="spellStart"/>
      <w:r>
        <w:t>dirancang</w:t>
      </w:r>
      <w:proofErr w:type="spellEnd"/>
      <w:r>
        <w:t xml:space="preserve"> </w:t>
      </w:r>
      <w:proofErr w:type="spellStart"/>
      <w:r>
        <w:t>sesuai</w:t>
      </w:r>
      <w:proofErr w:type="spellEnd"/>
      <w:r>
        <w:t xml:space="preserve"> </w:t>
      </w:r>
      <w:proofErr w:type="spellStart"/>
      <w:r>
        <w:t>karakteristik</w:t>
      </w:r>
      <w:proofErr w:type="spellEnd"/>
      <w:r>
        <w:t xml:space="preserve"> </w:t>
      </w:r>
      <w:proofErr w:type="spellStart"/>
      <w:r>
        <w:t>kognitif</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sarana</w:t>
      </w:r>
      <w:proofErr w:type="spellEnd"/>
      <w:r>
        <w:t xml:space="preserve"> yang </w:t>
      </w:r>
      <w:proofErr w:type="spellStart"/>
      <w:r>
        <w:t>layak</w:t>
      </w:r>
      <w:proofErr w:type="spellEnd"/>
      <w:r>
        <w:t xml:space="preserve">, </w:t>
      </w:r>
      <w:proofErr w:type="spellStart"/>
      <w:r>
        <w:t>praktis</w:t>
      </w:r>
      <w:proofErr w:type="spellEnd"/>
      <w:r>
        <w:t xml:space="preserve">, dan </w:t>
      </w:r>
      <w:proofErr w:type="spellStart"/>
      <w:r>
        <w:t>efektif</w:t>
      </w:r>
      <w:proofErr w:type="spellEnd"/>
      <w:r>
        <w:t xml:space="preserve">. </w:t>
      </w:r>
      <w:proofErr w:type="spellStart"/>
      <w:r>
        <w:t>Dalam</w:t>
      </w:r>
      <w:proofErr w:type="spellEnd"/>
      <w:r>
        <w:t xml:space="preserve"> arti yang </w:t>
      </w:r>
      <w:proofErr w:type="spellStart"/>
      <w:r>
        <w:t>lebih</w:t>
      </w:r>
      <w:proofErr w:type="spellEnd"/>
      <w:r>
        <w:t xml:space="preserve"> </w:t>
      </w:r>
      <w:proofErr w:type="spellStart"/>
      <w:r>
        <w:t>luas</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menguatkan</w:t>
      </w:r>
      <w:proofErr w:type="spellEnd"/>
      <w:r>
        <w:t xml:space="preserve"> </w:t>
      </w:r>
      <w:proofErr w:type="spellStart"/>
      <w:r>
        <w:t>dugaan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berhasil</w:t>
      </w:r>
      <w:proofErr w:type="spellEnd"/>
      <w:r>
        <w:t xml:space="preserve"> </w:t>
      </w:r>
      <w:proofErr w:type="spellStart"/>
      <w:r>
        <w:t>bila</w:t>
      </w:r>
      <w:proofErr w:type="spellEnd"/>
      <w:r>
        <w:t xml:space="preserve"> media, </w:t>
      </w:r>
      <w:proofErr w:type="spellStart"/>
      <w:r>
        <w:t>tugas</w:t>
      </w:r>
      <w:proofErr w:type="spellEnd"/>
      <w:r>
        <w:t xml:space="preserve">, dan </w:t>
      </w:r>
      <w:proofErr w:type="spellStart"/>
      <w:r>
        <w:t>konteksnya</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serta</w:t>
      </w:r>
      <w:proofErr w:type="spellEnd"/>
      <w:r>
        <w:t xml:space="preserve"> </w:t>
      </w:r>
      <w:proofErr w:type="spellStart"/>
      <w:r>
        <w:t>kebutuhan</w:t>
      </w:r>
      <w:proofErr w:type="spellEnd"/>
      <w:r>
        <w:t xml:space="preserve"> </w:t>
      </w:r>
      <w:proofErr w:type="spellStart"/>
      <w:r>
        <w:t>belajar</w:t>
      </w:r>
      <w:proofErr w:type="spellEnd"/>
      <w:r>
        <w:t xml:space="preserve"> </w:t>
      </w:r>
      <w:proofErr w:type="spellStart"/>
      <w:r>
        <w:t>siswa</w:t>
      </w:r>
      <w:proofErr w:type="spellEnd"/>
      <w:r>
        <w:t xml:space="preserve">. </w:t>
      </w:r>
    </w:p>
    <w:p w14:paraId="3D80A78E" w14:textId="77777777" w:rsidR="003832F5" w:rsidRDefault="003832F5" w:rsidP="003832F5">
      <w:pPr>
        <w:ind w:firstLine="360"/>
      </w:pPr>
      <w:proofErr w:type="spellStart"/>
      <w:r>
        <w:t>Meskipun</w:t>
      </w:r>
      <w:proofErr w:type="spellEnd"/>
      <w:r>
        <w:t xml:space="preserve"> </w:t>
      </w:r>
      <w:proofErr w:type="spellStart"/>
      <w:r>
        <w:t>mayoritas</w:t>
      </w:r>
      <w:proofErr w:type="spellEnd"/>
      <w:r>
        <w:t xml:space="preserve"> </w:t>
      </w:r>
      <w:proofErr w:type="spellStart"/>
      <w:r>
        <w:t>studi</w:t>
      </w:r>
      <w:proofErr w:type="spellEnd"/>
      <w:r>
        <w:t xml:space="preserve"> </w:t>
      </w:r>
      <w:proofErr w:type="spellStart"/>
      <w:r>
        <w:t>menunjukkan</w:t>
      </w:r>
      <w:proofErr w:type="spellEnd"/>
      <w:r>
        <w:t xml:space="preserve"> </w:t>
      </w:r>
      <w:proofErr w:type="spellStart"/>
      <w:r>
        <w:t>hasil</w:t>
      </w:r>
      <w:proofErr w:type="spellEnd"/>
      <w:r>
        <w:t xml:space="preserve"> </w:t>
      </w:r>
      <w:proofErr w:type="spellStart"/>
      <w:r>
        <w:t>positif</w:t>
      </w:r>
      <w:proofErr w:type="spellEnd"/>
      <w:r>
        <w:t xml:space="preserve">, </w:t>
      </w:r>
      <w:proofErr w:type="spellStart"/>
      <w:r>
        <w:t>sintesis</w:t>
      </w:r>
      <w:proofErr w:type="spellEnd"/>
      <w:r>
        <w:t xml:space="preserve"> </w:t>
      </w:r>
      <w:proofErr w:type="spellStart"/>
      <w:r>
        <w:t>ini</w:t>
      </w:r>
      <w:proofErr w:type="spellEnd"/>
      <w:r>
        <w:t xml:space="preserve"> juga </w:t>
      </w:r>
      <w:proofErr w:type="spellStart"/>
      <w:r>
        <w:t>memperlihatkan</w:t>
      </w:r>
      <w:proofErr w:type="spellEnd"/>
      <w:r>
        <w:t xml:space="preserve"> </w:t>
      </w:r>
      <w:proofErr w:type="spellStart"/>
      <w:r>
        <w:t>beberapa</w:t>
      </w:r>
      <w:proofErr w:type="spellEnd"/>
      <w:r>
        <w:t xml:space="preserve"> </w:t>
      </w:r>
      <w:proofErr w:type="spellStart"/>
      <w:r>
        <w:t>catatan</w:t>
      </w:r>
      <w:proofErr w:type="spellEnd"/>
      <w:r>
        <w:t xml:space="preserve"> </w:t>
      </w:r>
      <w:proofErr w:type="spellStart"/>
      <w:r>
        <w:t>kritis</w:t>
      </w:r>
      <w:proofErr w:type="spellEnd"/>
      <w:r>
        <w:t xml:space="preserve">. </w:t>
      </w:r>
      <w:proofErr w:type="spellStart"/>
      <w:r>
        <w:t>Pertama</w:t>
      </w:r>
      <w:proofErr w:type="spellEnd"/>
      <w:r>
        <w:t xml:space="preserve">, </w:t>
      </w:r>
      <w:proofErr w:type="spellStart"/>
      <w:r>
        <w:t>banyak</w:t>
      </w:r>
      <w:proofErr w:type="spellEnd"/>
      <w:r>
        <w:t xml:space="preserve"> </w:t>
      </w:r>
      <w:proofErr w:type="spellStart"/>
      <w:r>
        <w:t>penelitian</w:t>
      </w:r>
      <w:proofErr w:type="spellEnd"/>
      <w:r>
        <w:t xml:space="preserve"> </w:t>
      </w:r>
      <w:proofErr w:type="spellStart"/>
      <w:r>
        <w:t>masih</w:t>
      </w:r>
      <w:proofErr w:type="spellEnd"/>
      <w:r>
        <w:t xml:space="preserve"> </w:t>
      </w:r>
      <w:proofErr w:type="spellStart"/>
      <w:r>
        <w:t>menggunakan</w:t>
      </w:r>
      <w:proofErr w:type="spellEnd"/>
      <w:r>
        <w:t xml:space="preserve"> </w:t>
      </w:r>
      <w:proofErr w:type="spellStart"/>
      <w:r>
        <w:t>sampel</w:t>
      </w:r>
      <w:proofErr w:type="spellEnd"/>
      <w:r>
        <w:t xml:space="preserve"> </w:t>
      </w:r>
      <w:proofErr w:type="spellStart"/>
      <w:r>
        <w:t>kecil</w:t>
      </w:r>
      <w:proofErr w:type="spellEnd"/>
      <w:r>
        <w:t xml:space="preserve">, </w:t>
      </w:r>
      <w:proofErr w:type="spellStart"/>
      <w:r>
        <w:t>durasi</w:t>
      </w:r>
      <w:proofErr w:type="spellEnd"/>
      <w:r>
        <w:t xml:space="preserve"> </w:t>
      </w:r>
      <w:proofErr w:type="spellStart"/>
      <w:r>
        <w:t>intervensi</w:t>
      </w:r>
      <w:proofErr w:type="spellEnd"/>
      <w:r>
        <w:t xml:space="preserve"> </w:t>
      </w:r>
      <w:proofErr w:type="spellStart"/>
      <w:r>
        <w:t>pendek</w:t>
      </w:r>
      <w:proofErr w:type="spellEnd"/>
      <w:r>
        <w:t xml:space="preserve">, dan </w:t>
      </w:r>
      <w:proofErr w:type="spellStart"/>
      <w:r>
        <w:t>indikator</w:t>
      </w:r>
      <w:proofErr w:type="spellEnd"/>
      <w:r>
        <w:t xml:space="preserve"> </w:t>
      </w:r>
      <w:proofErr w:type="spellStart"/>
      <w:r>
        <w:t>hasil</w:t>
      </w:r>
      <w:proofErr w:type="spellEnd"/>
      <w:r>
        <w:t xml:space="preserve"> yang </w:t>
      </w:r>
      <w:proofErr w:type="spellStart"/>
      <w:r>
        <w:t>terbatas</w:t>
      </w:r>
      <w:proofErr w:type="spellEnd"/>
      <w:r>
        <w:t xml:space="preserve"> pada </w:t>
      </w:r>
      <w:proofErr w:type="spellStart"/>
      <w:r>
        <w:t>peningkatan</w:t>
      </w:r>
      <w:proofErr w:type="spellEnd"/>
      <w:r>
        <w:t xml:space="preserve"> </w:t>
      </w:r>
      <w:proofErr w:type="spellStart"/>
      <w:r>
        <w:t>skor</w:t>
      </w:r>
      <w:proofErr w:type="spellEnd"/>
      <w:r>
        <w:t xml:space="preserve"> </w:t>
      </w:r>
      <w:proofErr w:type="spellStart"/>
      <w:r>
        <w:t>atau</w:t>
      </w:r>
      <w:proofErr w:type="spellEnd"/>
      <w:r>
        <w:t xml:space="preserve"> </w:t>
      </w:r>
      <w:proofErr w:type="spellStart"/>
      <w:r>
        <w:t>performa</w:t>
      </w:r>
      <w:proofErr w:type="spellEnd"/>
      <w:r>
        <w:t xml:space="preserve"> </w:t>
      </w:r>
      <w:proofErr w:type="spellStart"/>
      <w:r>
        <w:t>tugas</w:t>
      </w:r>
      <w:proofErr w:type="spellEnd"/>
      <w:r>
        <w:t xml:space="preserve">. </w:t>
      </w:r>
      <w:proofErr w:type="spellStart"/>
      <w:r>
        <w:t>Kedua</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studi</w:t>
      </w:r>
      <w:proofErr w:type="spellEnd"/>
      <w:r>
        <w:t xml:space="preserve"> yang </w:t>
      </w:r>
      <w:proofErr w:type="spellStart"/>
      <w:r>
        <w:t>menelusuri</w:t>
      </w:r>
      <w:proofErr w:type="spellEnd"/>
      <w:r>
        <w:t xml:space="preserve"> </w:t>
      </w:r>
      <w:proofErr w:type="spellStart"/>
      <w:r>
        <w:t>keberlanjutan</w:t>
      </w:r>
      <w:proofErr w:type="spellEnd"/>
      <w:r>
        <w:t xml:space="preserve"> </w:t>
      </w:r>
      <w:proofErr w:type="spellStart"/>
      <w:r>
        <w:t>hasil</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generalisasi</w:t>
      </w:r>
      <w:proofErr w:type="spellEnd"/>
      <w:r>
        <w:t xml:space="preserve"> </w:t>
      </w:r>
      <w:proofErr w:type="spellStart"/>
      <w:r>
        <w:t>ke</w:t>
      </w:r>
      <w:proofErr w:type="spellEnd"/>
      <w:r>
        <w:t xml:space="preserve"> </w:t>
      </w:r>
      <w:proofErr w:type="spellStart"/>
      <w:r>
        <w:t>situasi</w:t>
      </w:r>
      <w:proofErr w:type="spellEnd"/>
      <w:r>
        <w:t xml:space="preserve"> yang </w:t>
      </w:r>
      <w:proofErr w:type="spellStart"/>
      <w:r>
        <w:t>lebih</w:t>
      </w:r>
      <w:proofErr w:type="spellEnd"/>
      <w:r>
        <w:t xml:space="preserve"> </w:t>
      </w:r>
      <w:proofErr w:type="spellStart"/>
      <w:r>
        <w:t>beragam</w:t>
      </w:r>
      <w:proofErr w:type="spellEnd"/>
      <w:r>
        <w:t xml:space="preserve">, </w:t>
      </w:r>
      <w:proofErr w:type="spellStart"/>
      <w:r>
        <w:t>atau</w:t>
      </w:r>
      <w:proofErr w:type="spellEnd"/>
      <w:r>
        <w:t xml:space="preserve"> </w:t>
      </w:r>
      <w:proofErr w:type="spellStart"/>
      <w:r>
        <w:t>penggunaan</w:t>
      </w:r>
      <w:proofErr w:type="spellEnd"/>
      <w:r>
        <w:t xml:space="preserve"> </w:t>
      </w:r>
      <w:proofErr w:type="spellStart"/>
      <w:r>
        <w:t>keterampilan</w:t>
      </w:r>
      <w:proofErr w:type="spellEnd"/>
      <w:r>
        <w:t xml:space="preserve"> </w:t>
      </w:r>
      <w:proofErr w:type="spellStart"/>
      <w:r>
        <w:t>keuangan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setelah</w:t>
      </w:r>
      <w:proofErr w:type="spellEnd"/>
      <w:r>
        <w:t xml:space="preserve"> </w:t>
      </w:r>
      <w:proofErr w:type="spellStart"/>
      <w:r>
        <w:t>sekolah</w:t>
      </w:r>
      <w:proofErr w:type="spellEnd"/>
      <w:r>
        <w:t xml:space="preserve">. </w:t>
      </w:r>
      <w:proofErr w:type="spellStart"/>
      <w:r>
        <w:t>Ketiga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penelitian</w:t>
      </w:r>
      <w:proofErr w:type="spellEnd"/>
      <w:r>
        <w:t xml:space="preserve"> </w:t>
      </w:r>
      <w:proofErr w:type="spellStart"/>
      <w:r>
        <w:t>masih</w:t>
      </w:r>
      <w:proofErr w:type="spellEnd"/>
      <w:r>
        <w:t xml:space="preserve"> </w:t>
      </w:r>
      <w:proofErr w:type="spellStart"/>
      <w:r>
        <w:t>berhenti</w:t>
      </w:r>
      <w:proofErr w:type="spellEnd"/>
      <w:r>
        <w:t xml:space="preserve"> pada </w:t>
      </w:r>
      <w:proofErr w:type="spellStart"/>
      <w:r>
        <w:t>kompetensi</w:t>
      </w:r>
      <w:proofErr w:type="spellEnd"/>
      <w:r>
        <w:t xml:space="preserve"> </w:t>
      </w:r>
      <w:proofErr w:type="spellStart"/>
      <w:r>
        <w:t>dasar</w:t>
      </w:r>
      <w:proofErr w:type="spellEnd"/>
      <w:r>
        <w:t xml:space="preserve">, </w:t>
      </w:r>
      <w:proofErr w:type="spellStart"/>
      <w:r>
        <w:t>sehingga</w:t>
      </w:r>
      <w:proofErr w:type="spellEnd"/>
      <w:r>
        <w:t xml:space="preserve"> </w:t>
      </w:r>
      <w:proofErr w:type="spellStart"/>
      <w:r>
        <w:t>capaian</w:t>
      </w:r>
      <w:proofErr w:type="spellEnd"/>
      <w:r>
        <w:t xml:space="preserve"> </w:t>
      </w:r>
      <w:proofErr w:type="spellStart"/>
      <w:r>
        <w:t>terkait</w:t>
      </w:r>
      <w:proofErr w:type="spellEnd"/>
      <w:r>
        <w:t xml:space="preserve"> financial autonomy, </w:t>
      </w:r>
      <w:proofErr w:type="spellStart"/>
      <w:r>
        <w:t>penggunaan</w:t>
      </w:r>
      <w:proofErr w:type="spellEnd"/>
      <w:r>
        <w:t xml:space="preserve"> </w:t>
      </w:r>
      <w:proofErr w:type="spellStart"/>
      <w:r>
        <w:t>layanan</w:t>
      </w:r>
      <w:proofErr w:type="spellEnd"/>
      <w:r>
        <w:t xml:space="preserve"> </w:t>
      </w:r>
      <w:proofErr w:type="spellStart"/>
      <w:r>
        <w:t>keuangan</w:t>
      </w:r>
      <w:proofErr w:type="spellEnd"/>
      <w:r>
        <w:t xml:space="preserve"> formal, </w:t>
      </w:r>
      <w:proofErr w:type="spellStart"/>
      <w:r>
        <w:t>atau</w:t>
      </w:r>
      <w:proofErr w:type="spellEnd"/>
      <w:r>
        <w:t xml:space="preserve"> </w:t>
      </w:r>
      <w:proofErr w:type="spellStart"/>
      <w:r>
        <w:t>perlindungan</w:t>
      </w:r>
      <w:proofErr w:type="spellEnd"/>
      <w:r>
        <w:t xml:space="preserve"> </w:t>
      </w:r>
      <w:proofErr w:type="spellStart"/>
      <w:r>
        <w:t>dari</w:t>
      </w:r>
      <w:proofErr w:type="spellEnd"/>
      <w:r>
        <w:t xml:space="preserve"> </w:t>
      </w:r>
      <w:proofErr w:type="spellStart"/>
      <w:r>
        <w:t>kerentanan</w:t>
      </w:r>
      <w:proofErr w:type="spellEnd"/>
      <w:r>
        <w:t xml:space="preserve"> </w:t>
      </w:r>
      <w:proofErr w:type="spellStart"/>
      <w:r>
        <w:t>finansial</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dikaji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inilah</w:t>
      </w:r>
      <w:proofErr w:type="spellEnd"/>
      <w:r>
        <w:t xml:space="preserve">, </w:t>
      </w:r>
      <w:proofErr w:type="spellStart"/>
      <w:r>
        <w:t>literatur</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mengenai</w:t>
      </w:r>
      <w:proofErr w:type="spellEnd"/>
      <w:r>
        <w:t xml:space="preserve"> </w:t>
      </w:r>
      <w:proofErr w:type="spellStart"/>
      <w:r>
        <w:t>inklusi</w:t>
      </w:r>
      <w:proofErr w:type="spellEnd"/>
      <w:r>
        <w:t xml:space="preserve"> </w:t>
      </w:r>
      <w:proofErr w:type="spellStart"/>
      <w:r>
        <w:t>keuangan</w:t>
      </w:r>
      <w:proofErr w:type="spellEnd"/>
      <w:r>
        <w:t xml:space="preserve"> dan </w:t>
      </w:r>
      <w:proofErr w:type="spellStart"/>
      <w:r>
        <w:t>akses</w:t>
      </w:r>
      <w:proofErr w:type="spellEnd"/>
      <w:r>
        <w:t xml:space="preserve"> </w:t>
      </w:r>
      <w:proofErr w:type="spellStart"/>
      <w:r>
        <w:t>informasi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dibahas</w:t>
      </w:r>
      <w:proofErr w:type="spellEnd"/>
      <w:r>
        <w:t xml:space="preserve"> </w:t>
      </w:r>
      <w:r>
        <w:fldChar w:fldCharType="begin" w:fldLock="1"/>
      </w:r>
      <w:r>
        <w:instrText>ADDIN CSL_CITATION {"citationItems":[{"id":"ITEM-1","itemData":{"ISBN":"4354602601","author":[{"dropping-particle":"","family":"Bhat","given":"Ravees Hussain","non-dropping-particle":"","parse-names":false,"suffix":""},{"dropping-particle":"","family":"Hafiz","given":"Rahila","non-dropping-particle":"","parse-names":false,"suffix":""},{"dropping-particle":"","family":"Darzi","given":"T A","non-dropping-particle":"","parse-names":false,"suffix":""}],"container-title":"SN Business &amp; Economics","id":"ITEM-1","issue":"92","issued":{"date-parts":[["2026"]]},"page":"1-20","title":"Towards inclusive growth and prosperity: Does financial literacy bolster financial inclusion among persons with disabilities (PWDs) in India?","type":"article-journal","volume":"6"},"uris":["http://www.mendeley.com/documents/?uuid=44561e82-702b-4268-a53b-706e7eb2fd77"]},{"id":"ITEM-2","itemData":{"author":[{"dropping-particle":"","family":"Awaliyah","given":"Firdaussul","non-dropping-particle":"","parse-names":false,"suffix":""},{"dropping-particle":"","family":"Kurniawan","given":"Moh Usman","non-dropping-particle":"","parse-names":false,"suffix":""},{"dropping-particle":"","family":"Prasetiyorini","given":"Pudhak","non-dropping-particle":"","parse-names":false,"suffix":""}],"container-title":"Jurnal Majemen dan Bisnis Indonesia","id":"ITEM-2","issue":"01","issued":{"date-parts":[["2025"]]},"page":"32-42","title":"Literasi Keuangan Bagi Penyandang Disabilitas : Tantangan dan Strategi Meningkatkan Akses Informasi Keuangan","type":"article-journal","volume":"11"},"uris":["http://www.mendeley.com/documents/?uuid=fce2928f-eb62-4aac-9a35-2b76f0e6a17f"]}],"mendeley":{"formattedCitation":"(Awaliyah et al., 2025; Bhat et al., 2026)","plainTextFormattedCitation":"(Awaliyah et al., 2025; Bhat et al., 2026)","previouslyFormattedCitation":"(Awaliyah et al., 2025; Bhat et al., 2026)"},"properties":{"noteIndex":0},"schema":"https://github.com/citation-style-language/schema/raw/master/csl-citation.json"}</w:instrText>
      </w:r>
      <w:r>
        <w:fldChar w:fldCharType="separate"/>
      </w:r>
      <w:r w:rsidRPr="00CD5D94">
        <w:rPr>
          <w:noProof/>
        </w:rPr>
        <w:t>(Awaliyah et al., 2025; Bhat et al., 2026)</w:t>
      </w:r>
      <w:r>
        <w:fldChar w:fldCharType="end"/>
      </w:r>
      <w:r>
        <w:t xml:space="preserve">, </w:t>
      </w:r>
      <w:proofErr w:type="spellStart"/>
      <w:r>
        <w:t>karena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keterampilan</w:t>
      </w:r>
      <w:proofErr w:type="spellEnd"/>
      <w:r>
        <w:t xml:space="preserve"> yang </w:t>
      </w:r>
      <w:proofErr w:type="spellStart"/>
      <w:r>
        <w:t>dibangun</w:t>
      </w:r>
      <w:proofErr w:type="spellEnd"/>
      <w:r>
        <w:t xml:space="preserve"> di </w:t>
      </w:r>
      <w:proofErr w:type="spellStart"/>
      <w:r>
        <w:t>sekolah</w:t>
      </w:r>
      <w:proofErr w:type="spellEnd"/>
      <w:r>
        <w:t xml:space="preserve"> </w:t>
      </w:r>
      <w:proofErr w:type="spellStart"/>
      <w:r>
        <w:t>seharusnya</w:t>
      </w:r>
      <w:proofErr w:type="spellEnd"/>
      <w:r>
        <w:t xml:space="preserve"> </w:t>
      </w:r>
      <w:proofErr w:type="spellStart"/>
      <w:r>
        <w:t>terhubung</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inklusif</w:t>
      </w:r>
      <w:proofErr w:type="spellEnd"/>
      <w:r>
        <w:t xml:space="preserve"> di </w:t>
      </w:r>
      <w:proofErr w:type="spellStart"/>
      <w:r>
        <w:t>masyarakat</w:t>
      </w:r>
      <w:proofErr w:type="spellEnd"/>
      <w:r>
        <w:t>.</w:t>
      </w:r>
    </w:p>
    <w:p w14:paraId="0BA8C3BD" w14:textId="77777777" w:rsidR="003832F5" w:rsidRDefault="003832F5" w:rsidP="003832F5">
      <w:pPr>
        <w:ind w:firstLine="360"/>
      </w:pPr>
      <w:proofErr w:type="spellStart"/>
      <w:r>
        <w:t>Secara</w:t>
      </w:r>
      <w:proofErr w:type="spellEnd"/>
      <w:r>
        <w:t xml:space="preserve"> </w:t>
      </w:r>
      <w:proofErr w:type="spellStart"/>
      <w:r>
        <w:t>keseluruhan</w:t>
      </w:r>
      <w:proofErr w:type="spellEnd"/>
      <w:r>
        <w:t xml:space="preserve">, </w:t>
      </w:r>
      <w:proofErr w:type="spellStart"/>
      <w:r>
        <w:t>hasil</w:t>
      </w:r>
      <w:proofErr w:type="spellEnd"/>
      <w:r>
        <w:t xml:space="preserve"> </w:t>
      </w:r>
      <w:proofErr w:type="spellStart"/>
      <w:r>
        <w:t>sintesis</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telah</w:t>
      </w:r>
      <w:proofErr w:type="spellEnd"/>
      <w:r>
        <w:t xml:space="preserve"> </w:t>
      </w:r>
      <w:proofErr w:type="spellStart"/>
      <w:r>
        <w:t>berkembang</w:t>
      </w:r>
      <w:proofErr w:type="spellEnd"/>
      <w:r>
        <w:t xml:space="preserve"> </w:t>
      </w:r>
      <w:proofErr w:type="spellStart"/>
      <w:r>
        <w:t>dari</w:t>
      </w:r>
      <w:proofErr w:type="spellEnd"/>
      <w:r>
        <w:t xml:space="preserve"> </w:t>
      </w:r>
      <w:proofErr w:type="spellStart"/>
      <w:r>
        <w:t>pendekatan</w:t>
      </w:r>
      <w:proofErr w:type="spellEnd"/>
      <w:r>
        <w:t xml:space="preserve"> yang </w:t>
      </w:r>
      <w:proofErr w:type="spellStart"/>
      <w:r>
        <w:t>berfokus</w:t>
      </w:r>
      <w:proofErr w:type="spellEnd"/>
      <w:r>
        <w:t xml:space="preserve"> pada </w:t>
      </w:r>
      <w:proofErr w:type="spellStart"/>
      <w:r>
        <w:t>pengenalan</w:t>
      </w:r>
      <w:proofErr w:type="spellEnd"/>
      <w:r>
        <w:t xml:space="preserve"> uang </w:t>
      </w:r>
      <w:proofErr w:type="spellStart"/>
      <w:r>
        <w:t>menuju</w:t>
      </w:r>
      <w:proofErr w:type="spellEnd"/>
      <w:r>
        <w:t xml:space="preserve"> </w:t>
      </w:r>
      <w:proofErr w:type="spellStart"/>
      <w:r>
        <w:t>pendekatan</w:t>
      </w:r>
      <w:proofErr w:type="spellEnd"/>
      <w:r>
        <w:t xml:space="preserve"> yang </w:t>
      </w:r>
      <w:proofErr w:type="spellStart"/>
      <w:r>
        <w:t>lebih</w:t>
      </w:r>
      <w:proofErr w:type="spellEnd"/>
      <w:r>
        <w:t xml:space="preserve"> kaya, </w:t>
      </w:r>
      <w:proofErr w:type="spellStart"/>
      <w:r>
        <w:t>mencakup</w:t>
      </w:r>
      <w:proofErr w:type="spellEnd"/>
      <w:r>
        <w:t xml:space="preserve"> </w:t>
      </w:r>
      <w:proofErr w:type="spellStart"/>
      <w:r>
        <w:t>managemen</w:t>
      </w:r>
      <w:proofErr w:type="spellEnd"/>
      <w:r>
        <w:t xml:space="preserve"> </w:t>
      </w:r>
      <w:proofErr w:type="spellStart"/>
      <w:r>
        <w:t>kauangan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penentuan</w:t>
      </w:r>
      <w:proofErr w:type="spellEnd"/>
      <w:r>
        <w:t xml:space="preserve"> </w:t>
      </w:r>
      <w:proofErr w:type="spellStart"/>
      <w:r>
        <w:t>pilihan</w:t>
      </w:r>
      <w:proofErr w:type="spellEnd"/>
      <w:r>
        <w:t xml:space="preserve"> </w:t>
      </w:r>
      <w:proofErr w:type="spellStart"/>
      <w:r>
        <w:t>diri</w:t>
      </w:r>
      <w:proofErr w:type="spellEnd"/>
      <w:r>
        <w:t xml:space="preserve">, dan </w:t>
      </w:r>
      <w:proofErr w:type="spellStart"/>
      <w:r>
        <w:t>keterampilan</w:t>
      </w:r>
      <w:proofErr w:type="spellEnd"/>
      <w:r>
        <w:t xml:space="preserve"> </w:t>
      </w:r>
      <w:proofErr w:type="spellStart"/>
      <w:r>
        <w:t>hidup</w:t>
      </w:r>
      <w:proofErr w:type="spellEnd"/>
      <w:r>
        <w:t xml:space="preserve"> </w:t>
      </w:r>
      <w:r>
        <w:fldChar w:fldCharType="begin" w:fldLock="1"/>
      </w:r>
      <w:r>
        <w:instrText>ADDIN CSL_CITATION {"citationItems":[{"id":"ITEM-1","itemData":{"author":[{"dropping-particle":"","family":"Sabrani","given":"D P","non-dropping-particle":"","parse-names":false,"suffix":""},{"dropping-particle":"","family":"Ali","given":"Muhammad","non-dropping-particle":"","parse-names":false,"suffix":""}],"container-title":"Pedagogia Jurnal Ilmu Pendidikan","id":"ITEM-1","issue":"3","issued":{"date-parts":[["2022"]]},"page":"191-200","title":"Needs of Competencies in Financial Literacy for Youth with Intellectual Disabilities","type":"article-journal","volume":"20"},"uris":["http://www.mendeley.com/documents/?uuid=4689ad90-b3ec-4301-a53b-016494ce87e2"]},{"id":"ITEM-2","itemData":{"author":[{"dropping-particle":"","family":"Hopkins","given":"Sarah","non-dropping-particle":"","parse-names":false,"suffix":""},{"dropping-particle":"","family":"Donovan","given":"O","non-dropping-particle":"","parse-names":false,"suffix":""}],"container-title":"Mathematics Education Research Journal","id":"ITEM-2","issue":"July","issued":{"date-parts":[["2021"]]},"page":"163-181","publisher":"Mathematics Education Research Journal","title":"Using complex learning tasks to build procedural fluency and financial literacy for young people with intellectual disability","type":"article-journal","volume":"33"},"uris":["http://www.mendeley.com/documents/?uuid=041474be-b985-4577-8640-43b0fc8d22dd"]}],"mendeley":{"formattedCitation":"(Hopkins &amp; Donovan, 2021; Sabrani &amp; Ali, 2022)","plainTextFormattedCitation":"(Hopkins &amp; Donovan, 2021; Sabrani &amp; Ali, 2022)","previouslyFormattedCitation":"(Hopkins &amp; Donovan, 2021; Sabrani &amp; Ali, 2022)"},"properties":{"noteIndex":0},"schema":"https://github.com/citation-style-language/schema/raw/master/csl-citation.json"}</w:instrText>
      </w:r>
      <w:r>
        <w:fldChar w:fldCharType="separate"/>
      </w:r>
      <w:r w:rsidRPr="0059253B">
        <w:rPr>
          <w:noProof/>
        </w:rPr>
        <w:t>(Hopkins &amp; Donovan, 2021; Sabrani &amp; Ali, 2022)</w:t>
      </w:r>
      <w:r>
        <w:fldChar w:fldCharType="end"/>
      </w:r>
      <w:r>
        <w:t xml:space="preserve">. </w:t>
      </w:r>
      <w:proofErr w:type="spellStart"/>
      <w:r>
        <w:t>Namun</w:t>
      </w:r>
      <w:proofErr w:type="spellEnd"/>
      <w:r>
        <w:t xml:space="preserve">, </w:t>
      </w:r>
      <w:proofErr w:type="spellStart"/>
      <w:r>
        <w:t>perkembangan</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merata</w:t>
      </w:r>
      <w:proofErr w:type="spellEnd"/>
      <w:r>
        <w:t xml:space="preserve">. Strategi </w:t>
      </w:r>
      <w:proofErr w:type="spellStart"/>
      <w:r>
        <w:t>pembelajaran</w:t>
      </w:r>
      <w:proofErr w:type="spellEnd"/>
      <w:r>
        <w:t xml:space="preserve"> yang paling </w:t>
      </w:r>
      <w:proofErr w:type="spellStart"/>
      <w:r>
        <w:t>menjanjikan</w:t>
      </w:r>
      <w:proofErr w:type="spellEnd"/>
      <w:r>
        <w:t xml:space="preserve"> </w:t>
      </w:r>
      <w:proofErr w:type="spellStart"/>
      <w:r>
        <w:t>adalah</w:t>
      </w:r>
      <w:proofErr w:type="spellEnd"/>
      <w:r>
        <w:t xml:space="preserve"> strategi yang </w:t>
      </w:r>
      <w:proofErr w:type="spellStart"/>
      <w:r>
        <w:t>menggabungkan</w:t>
      </w:r>
      <w:proofErr w:type="spellEnd"/>
      <w:r>
        <w:t xml:space="preserve"> </w:t>
      </w:r>
      <w:proofErr w:type="spellStart"/>
      <w:r>
        <w:t>konteks</w:t>
      </w:r>
      <w:proofErr w:type="spellEnd"/>
      <w:r>
        <w:t xml:space="preserve"> </w:t>
      </w:r>
      <w:proofErr w:type="spellStart"/>
      <w:r>
        <w:t>nyata</w:t>
      </w:r>
      <w:proofErr w:type="spellEnd"/>
      <w:r>
        <w:t xml:space="preserve">, </w:t>
      </w:r>
      <w:proofErr w:type="spellStart"/>
      <w:r>
        <w:t>latihan</w:t>
      </w:r>
      <w:proofErr w:type="spellEnd"/>
      <w:r>
        <w:t xml:space="preserve"> </w:t>
      </w:r>
      <w:proofErr w:type="spellStart"/>
      <w:r>
        <w:t>berulang</w:t>
      </w:r>
      <w:proofErr w:type="spellEnd"/>
      <w:r>
        <w:t xml:space="preserve">, </w:t>
      </w:r>
      <w:proofErr w:type="spellStart"/>
      <w:r>
        <w:t>dukungan</w:t>
      </w:r>
      <w:proofErr w:type="spellEnd"/>
      <w:r>
        <w:t xml:space="preserve"> </w:t>
      </w:r>
      <w:proofErr w:type="spellStart"/>
      <w:r>
        <w:t>sosial</w:t>
      </w:r>
      <w:proofErr w:type="spellEnd"/>
      <w:r>
        <w:t xml:space="preserve">, dan </w:t>
      </w:r>
      <w:proofErr w:type="spellStart"/>
      <w:r>
        <w:t>teknologi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peserta</w:t>
      </w:r>
      <w:proofErr w:type="spellEnd"/>
      <w:r>
        <w:t xml:space="preserve"> </w:t>
      </w:r>
      <w:proofErr w:type="spellStart"/>
      <w:r>
        <w:t>didik</w:t>
      </w:r>
      <w:proofErr w:type="spellEnd"/>
      <w:r>
        <w:t xml:space="preserve"> </w:t>
      </w:r>
      <w:r>
        <w:fldChar w:fldCharType="begin" w:fldLock="1"/>
      </w:r>
      <w:r>
        <w:instrText>ADDIN CSL_CITATION {"citationItems":[{"id":"ITEM-1","itemData":{"author":[{"dropping-particle":"","family":"Windiyaningrum","given":"Ayu","non-dropping-particle":"","parse-names":false,"suffix":""},{"dropping-particle":"","family":"Prianto","given":"Puji L","non-dropping-particle":"","parse-names":false,"suffix":""},{"dropping-particle":"","family":"Adam","given":"P","non-dropping-particle":"","parse-names":false,"suffix":""}],"container-title":"Jurnal Ilmu Ekonomi dan Sosial","id":"ITEM-1","issue":"2","issued":{"date-parts":[["2016"]]},"page":"142-154","title":"Efektivitas Program Peningkatan Keterampilan Hidup Melalui Aktivitas Menabung Pada Siswa Berkebutuhan Khusus","type":"article-journal","volume":"5"},"uris":["http://www.mendeley.com/documents/?uuid=a88df014-da37-4e01-8b6f-5c88d856ad76"]},{"id":"ITEM-2","itemData":{"author":[{"dropping-particle":"","family":"Rehman","given":"Misbah","non-dropping-particle":"","parse-names":false,"suffix":""},{"dropping-particle":"","family":"Noor","given":"Hina","non-dropping-particle":"","parse-names":false,"suffix":""}],"container-title":"VFAST Transactions on Education and Social Sciences","id":"ITEM-2","issue":"2","issued":{"date-parts":[["2023"]]},"page":"28-35","title":"Money Management Skills Development of Children with Mild Intellectual Disabilities through Blended Learning Instructional Design versus Conventional Teaching","type":"article-journal","volume":"11"},"uris":["http://www.mendeley.com/documents/?uuid=bb97b097-f03d-4e49-aa8b-e93249eed299"]}],"mendeley":{"formattedCitation":"(Rehman &amp; Noor, 2023; Windiyaningrum et al., 2016)","plainTextFormattedCitation":"(Rehman &amp; Noor, 2023; Windiyaningrum et al., 2016)","previouslyFormattedCitation":"(Rehman &amp; Noor, 2023; Windiyaningrum et al., 2016)"},"properties":{"noteIndex":0},"schema":"https://github.com/citation-style-language/schema/raw/master/csl-citation.json"}</w:instrText>
      </w:r>
      <w:r>
        <w:fldChar w:fldCharType="separate"/>
      </w:r>
      <w:r w:rsidRPr="0059253B">
        <w:rPr>
          <w:noProof/>
        </w:rPr>
        <w:t>(Rehman &amp; Noor, 2023; Windiyaningrum et al., 2016)</w:t>
      </w:r>
      <w:r>
        <w:fldChar w:fldCharType="end"/>
      </w:r>
      <w:r>
        <w:t xml:space="preserve">. Di </w:t>
      </w:r>
      <w:proofErr w:type="spellStart"/>
      <w:r>
        <w:t>sisi</w:t>
      </w:r>
      <w:proofErr w:type="spellEnd"/>
      <w:r>
        <w:t xml:space="preserve"> lain, </w:t>
      </w:r>
      <w:proofErr w:type="spellStart"/>
      <w:r>
        <w:t>kompetensi</w:t>
      </w:r>
      <w:proofErr w:type="spellEnd"/>
      <w:r>
        <w:t xml:space="preserve"> yang </w:t>
      </w:r>
      <w:proofErr w:type="spellStart"/>
      <w:r>
        <w:t>perlu</w:t>
      </w:r>
      <w:proofErr w:type="spellEnd"/>
      <w:r>
        <w:t xml:space="preserve"> </w:t>
      </w:r>
      <w:proofErr w:type="spellStart"/>
      <w:r>
        <w:t>dikembangkan</w:t>
      </w:r>
      <w:proofErr w:type="spellEnd"/>
      <w:r>
        <w:t xml:space="preserve"> </w:t>
      </w:r>
      <w:proofErr w:type="spellStart"/>
      <w:r>
        <w:t>ke</w:t>
      </w:r>
      <w:proofErr w:type="spellEnd"/>
      <w:r>
        <w:t xml:space="preserve"> </w:t>
      </w:r>
      <w:proofErr w:type="spellStart"/>
      <w:r>
        <w:t>depan</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mengenal</w:t>
      </w:r>
      <w:proofErr w:type="spellEnd"/>
      <w:r>
        <w:t xml:space="preserve"> dan </w:t>
      </w:r>
      <w:proofErr w:type="spellStart"/>
      <w:r>
        <w:t>menggunakan</w:t>
      </w:r>
      <w:proofErr w:type="spellEnd"/>
      <w:r>
        <w:t xml:space="preserve"> uang, </w:t>
      </w:r>
      <w:proofErr w:type="spellStart"/>
      <w:r>
        <w:t>tetapi</w:t>
      </w:r>
      <w:proofErr w:type="spellEnd"/>
      <w:r>
        <w:t xml:space="preserve"> juga </w:t>
      </w:r>
      <w:proofErr w:type="spellStart"/>
      <w:r>
        <w:t>mengelola</w:t>
      </w:r>
      <w:proofErr w:type="spellEnd"/>
      <w:r>
        <w:t xml:space="preserve">, </w:t>
      </w:r>
      <w:proofErr w:type="spellStart"/>
      <w:r>
        <w:t>merencanakan</w:t>
      </w:r>
      <w:proofErr w:type="spellEnd"/>
      <w:r>
        <w:t xml:space="preserve">, dan </w:t>
      </w:r>
      <w:proofErr w:type="spellStart"/>
      <w:r>
        <w:t>membuat</w:t>
      </w:r>
      <w:proofErr w:type="spellEnd"/>
      <w:r>
        <w:t xml:space="preserve"> </w:t>
      </w:r>
      <w:proofErr w:type="spellStart"/>
      <w:r>
        <w:t>keputusan</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mandiri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arah</w:t>
      </w:r>
      <w:proofErr w:type="spellEnd"/>
      <w:r>
        <w:t xml:space="preserve"> </w:t>
      </w:r>
      <w:proofErr w:type="spellStart"/>
      <w:r>
        <w:t>pengembangan</w:t>
      </w:r>
      <w:proofErr w:type="spellEnd"/>
      <w:r>
        <w:t xml:space="preserve"> </w:t>
      </w:r>
      <w:proofErr w:type="spellStart"/>
      <w:r>
        <w:t>penelitian</w:t>
      </w:r>
      <w:proofErr w:type="spellEnd"/>
      <w:r>
        <w:t xml:space="preserve"> dan </w:t>
      </w:r>
      <w:proofErr w:type="spellStart"/>
      <w:r>
        <w:t>praktik</w:t>
      </w:r>
      <w:proofErr w:type="spellEnd"/>
      <w:r>
        <w:t xml:space="preserve"> </w:t>
      </w:r>
      <w:proofErr w:type="spellStart"/>
      <w:r>
        <w:t>pendidikan</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berhenti</w:t>
      </w:r>
      <w:proofErr w:type="spellEnd"/>
      <w:r>
        <w:t xml:space="preserve"> pada “</w:t>
      </w:r>
      <w:proofErr w:type="spellStart"/>
      <w:r>
        <w:t>keterampilan</w:t>
      </w:r>
      <w:proofErr w:type="spellEnd"/>
      <w:r>
        <w:t xml:space="preserve"> uang”, </w:t>
      </w:r>
      <w:proofErr w:type="spellStart"/>
      <w:r>
        <w:t>melainkan</w:t>
      </w:r>
      <w:proofErr w:type="spellEnd"/>
      <w:r>
        <w:t xml:space="preserve"> </w:t>
      </w:r>
      <w:proofErr w:type="spellStart"/>
      <w:r>
        <w:t>perlu</w:t>
      </w:r>
      <w:proofErr w:type="spellEnd"/>
      <w:r>
        <w:t xml:space="preserve"> </w:t>
      </w:r>
      <w:proofErr w:type="spellStart"/>
      <w:r>
        <w:t>bergerak</w:t>
      </w:r>
      <w:proofErr w:type="spellEnd"/>
      <w:r>
        <w:t xml:space="preserve"> </w:t>
      </w:r>
      <w:proofErr w:type="spellStart"/>
      <w:r>
        <w:t>ke</w:t>
      </w:r>
      <w:proofErr w:type="spellEnd"/>
      <w:r>
        <w:t xml:space="preserve"> “</w:t>
      </w:r>
      <w:proofErr w:type="spellStart"/>
      <w:r>
        <w:t>kapabilitas</w:t>
      </w:r>
      <w:proofErr w:type="spellEnd"/>
      <w:r>
        <w:t xml:space="preserve"> </w:t>
      </w:r>
      <w:proofErr w:type="spellStart"/>
      <w:r>
        <w:t>finansial</w:t>
      </w:r>
      <w:proofErr w:type="spellEnd"/>
      <w:r>
        <w:t xml:space="preserve">” yang </w:t>
      </w:r>
      <w:proofErr w:type="spellStart"/>
      <w:r>
        <w:t>memungkinkan</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menjalani</w:t>
      </w:r>
      <w:proofErr w:type="spellEnd"/>
      <w:r>
        <w:t xml:space="preserve"> </w:t>
      </w:r>
      <w:proofErr w:type="spellStart"/>
      <w:r>
        <w:t>kehidupan</w:t>
      </w:r>
      <w:proofErr w:type="spellEnd"/>
      <w:r>
        <w:t xml:space="preserve"> yang </w:t>
      </w:r>
      <w:proofErr w:type="spellStart"/>
      <w:r>
        <w:t>lebih</w:t>
      </w:r>
      <w:proofErr w:type="spellEnd"/>
      <w:r>
        <w:t xml:space="preserve"> </w:t>
      </w:r>
      <w:proofErr w:type="spellStart"/>
      <w:r>
        <w:t>mandiri</w:t>
      </w:r>
      <w:proofErr w:type="spellEnd"/>
      <w:r>
        <w:t xml:space="preserve"> dan </w:t>
      </w:r>
      <w:proofErr w:type="spellStart"/>
      <w:r>
        <w:t>berpartisipasi</w:t>
      </w:r>
      <w:proofErr w:type="spellEnd"/>
      <w:r>
        <w:t xml:space="preserve"> </w:t>
      </w:r>
      <w:proofErr w:type="spellStart"/>
      <w:r>
        <w:t>lebih</w:t>
      </w:r>
      <w:proofErr w:type="spellEnd"/>
      <w:r>
        <w:t xml:space="preserve"> </w:t>
      </w:r>
      <w:proofErr w:type="spellStart"/>
      <w:r>
        <w:t>bermakna</w:t>
      </w:r>
      <w:proofErr w:type="spellEnd"/>
      <w:r>
        <w:t xml:space="preserve"> </w:t>
      </w:r>
      <w:proofErr w:type="spellStart"/>
      <w:r>
        <w:t>dalam</w:t>
      </w:r>
      <w:proofErr w:type="spellEnd"/>
      <w:r>
        <w:t xml:space="preserve"> </w:t>
      </w:r>
      <w:proofErr w:type="spellStart"/>
      <w:r>
        <w:t>masyarakat</w:t>
      </w:r>
      <w:proofErr w:type="spellEnd"/>
      <w:r>
        <w:t>.</w:t>
      </w:r>
    </w:p>
    <w:p w14:paraId="6469D245" w14:textId="77777777" w:rsidR="003832F5" w:rsidRDefault="003832F5" w:rsidP="003832F5">
      <w:pPr>
        <w:rPr>
          <w:rFonts w:asciiTheme="minorHAnsi" w:hAnsiTheme="minorHAnsi" w:cstheme="minorHAnsi"/>
          <w:bCs/>
        </w:rPr>
      </w:pPr>
    </w:p>
    <w:p w14:paraId="4AB48C23" w14:textId="77777777" w:rsidR="003832F5" w:rsidRPr="009F0677" w:rsidRDefault="003832F5" w:rsidP="003832F5">
      <w:pPr>
        <w:pStyle w:val="Heading2"/>
        <w:rPr>
          <w:noProof/>
          <w:shd w:val="clear" w:color="auto" w:fill="FFFFFF"/>
        </w:rPr>
      </w:pPr>
      <w:r>
        <w:rPr>
          <w:noProof/>
          <w:shd w:val="clear" w:color="auto" w:fill="FFFFFF"/>
        </w:rPr>
        <w:t xml:space="preserve">SIMPULAN </w:t>
      </w:r>
    </w:p>
    <w:p w14:paraId="0B710A36" w14:textId="77777777" w:rsidR="003832F5" w:rsidRDefault="003832F5" w:rsidP="003832F5">
      <w:r>
        <w:t xml:space="preserve">Hasil </w:t>
      </w:r>
      <w:proofErr w:type="spellStart"/>
      <w:r>
        <w:t>tinjauan</w:t>
      </w:r>
      <w:proofErr w:type="spellEnd"/>
      <w:r>
        <w:t xml:space="preserve"> </w:t>
      </w:r>
      <w:proofErr w:type="spellStart"/>
      <w:r>
        <w:t>literatur</w:t>
      </w:r>
      <w:proofErr w:type="spellEnd"/>
      <w:r>
        <w:t xml:space="preserve"> </w:t>
      </w:r>
      <w:proofErr w:type="spellStart"/>
      <w:r>
        <w:t>sistematis</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masih</w:t>
      </w:r>
      <w:proofErr w:type="spellEnd"/>
      <w:r>
        <w:t xml:space="preserve"> </w:t>
      </w:r>
      <w:proofErr w:type="spellStart"/>
      <w:r>
        <w:t>berkembang</w:t>
      </w:r>
      <w:proofErr w:type="spellEnd"/>
      <w:r>
        <w:t xml:space="preserve">, </w:t>
      </w:r>
      <w:proofErr w:type="spellStart"/>
      <w:r>
        <w:t>tetapi</w:t>
      </w:r>
      <w:proofErr w:type="spellEnd"/>
      <w:r>
        <w:t xml:space="preserve"> </w:t>
      </w:r>
      <w:proofErr w:type="spellStart"/>
      <w:r>
        <w:t>telah</w:t>
      </w:r>
      <w:proofErr w:type="spellEnd"/>
      <w:r>
        <w:t xml:space="preserve"> </w:t>
      </w:r>
      <w:proofErr w:type="spellStart"/>
      <w:r>
        <w:t>memperlihatkan</w:t>
      </w:r>
      <w:proofErr w:type="spellEnd"/>
      <w:r>
        <w:t xml:space="preserve"> </w:t>
      </w:r>
      <w:proofErr w:type="spellStart"/>
      <w:r>
        <w:t>variasi</w:t>
      </w:r>
      <w:proofErr w:type="spellEnd"/>
      <w:r>
        <w:t xml:space="preserve"> strategi </w:t>
      </w:r>
      <w:proofErr w:type="spellStart"/>
      <w:r>
        <w:t>pembelajaran</w:t>
      </w:r>
      <w:proofErr w:type="spellEnd"/>
      <w:r>
        <w:t xml:space="preserve"> dan </w:t>
      </w:r>
      <w:proofErr w:type="spellStart"/>
      <w:r>
        <w:t>cakupan</w:t>
      </w:r>
      <w:proofErr w:type="spellEnd"/>
      <w:r>
        <w:t xml:space="preserve"> </w:t>
      </w:r>
      <w:proofErr w:type="spellStart"/>
      <w:r>
        <w:t>kompetensi</w:t>
      </w:r>
      <w:proofErr w:type="spellEnd"/>
      <w:r>
        <w:t xml:space="preserve"> yang </w:t>
      </w:r>
      <w:proofErr w:type="spellStart"/>
      <w:r>
        <w:t>cukup</w:t>
      </w:r>
      <w:proofErr w:type="spellEnd"/>
      <w:r>
        <w:t xml:space="preserve"> </w:t>
      </w:r>
      <w:proofErr w:type="spellStart"/>
      <w:r>
        <w:t>beragam</w:t>
      </w:r>
      <w:proofErr w:type="spellEnd"/>
      <w:r>
        <w:t xml:space="preserve">. </w:t>
      </w:r>
      <w:proofErr w:type="spellStart"/>
      <w:r>
        <w:t>Penelitian</w:t>
      </w:r>
      <w:proofErr w:type="spellEnd"/>
      <w:r>
        <w:t xml:space="preserve"> pada </w:t>
      </w:r>
      <w:proofErr w:type="spellStart"/>
      <w:r>
        <w:t>bidang</w:t>
      </w:r>
      <w:proofErr w:type="spellEnd"/>
      <w:r>
        <w:t xml:space="preserve"> </w:t>
      </w:r>
      <w:proofErr w:type="spellStart"/>
      <w:r>
        <w:t>ini</w:t>
      </w:r>
      <w:proofErr w:type="spellEnd"/>
      <w:r>
        <w:t xml:space="preserve"> </w:t>
      </w:r>
      <w:proofErr w:type="spellStart"/>
      <w:r>
        <w:t>masih</w:t>
      </w:r>
      <w:proofErr w:type="spellEnd"/>
      <w:r>
        <w:t xml:space="preserve"> </w:t>
      </w:r>
      <w:proofErr w:type="spellStart"/>
      <w:r>
        <w:t>didominasi</w:t>
      </w:r>
      <w:proofErr w:type="spellEnd"/>
      <w:r>
        <w:t xml:space="preserve"> oleh </w:t>
      </w:r>
      <w:proofErr w:type="spellStart"/>
      <w:r>
        <w:t>studi</w:t>
      </w:r>
      <w:proofErr w:type="spellEnd"/>
      <w:r>
        <w:t xml:space="preserve"> </w:t>
      </w:r>
      <w:proofErr w:type="spellStart"/>
      <w:r>
        <w:t>skala</w:t>
      </w:r>
      <w:proofErr w:type="spellEnd"/>
      <w:r>
        <w:t xml:space="preserve"> </w:t>
      </w:r>
      <w:proofErr w:type="spellStart"/>
      <w:r>
        <w:t>kecil</w:t>
      </w:r>
      <w:proofErr w:type="spellEnd"/>
      <w:r>
        <w:t xml:space="preserve"> </w:t>
      </w:r>
      <w:proofErr w:type="spellStart"/>
      <w:r>
        <w:t>berbasis</w:t>
      </w:r>
      <w:proofErr w:type="spellEnd"/>
      <w:r>
        <w:t xml:space="preserve"> </w:t>
      </w:r>
      <w:proofErr w:type="spellStart"/>
      <w:r>
        <w:t>kelas</w:t>
      </w:r>
      <w:proofErr w:type="spellEnd"/>
      <w:r>
        <w:t xml:space="preserve"> </w:t>
      </w:r>
      <w:proofErr w:type="spellStart"/>
      <w:r>
        <w:t>dengan</w:t>
      </w:r>
      <w:proofErr w:type="spellEnd"/>
      <w:r>
        <w:t xml:space="preserve"> </w:t>
      </w:r>
      <w:proofErr w:type="spellStart"/>
      <w:r>
        <w:t>fokus</w:t>
      </w:r>
      <w:proofErr w:type="spellEnd"/>
      <w:r>
        <w:t xml:space="preserve"> </w:t>
      </w:r>
      <w:proofErr w:type="spellStart"/>
      <w:r>
        <w:t>utama</w:t>
      </w:r>
      <w:proofErr w:type="spellEnd"/>
      <w:r>
        <w:t xml:space="preserve"> pada </w:t>
      </w:r>
      <w:proofErr w:type="spellStart"/>
      <w:r>
        <w:t>keterampilan</w:t>
      </w:r>
      <w:proofErr w:type="spellEnd"/>
      <w:r>
        <w:t xml:space="preserve"> </w:t>
      </w:r>
      <w:proofErr w:type="spellStart"/>
      <w:r>
        <w:t>finansial</w:t>
      </w:r>
      <w:proofErr w:type="spellEnd"/>
      <w:r>
        <w:t xml:space="preserve"> </w:t>
      </w:r>
      <w:proofErr w:type="spellStart"/>
      <w:r>
        <w:t>dasar</w:t>
      </w:r>
      <w:proofErr w:type="spellEnd"/>
      <w:r>
        <w:t xml:space="preserve">. </w:t>
      </w:r>
      <w:proofErr w:type="spellStart"/>
      <w:r>
        <w:t>Beberapa</w:t>
      </w:r>
      <w:proofErr w:type="spellEnd"/>
      <w:r>
        <w:t xml:space="preserve"> </w:t>
      </w:r>
      <w:proofErr w:type="spellStart"/>
      <w:r>
        <w:t>studi</w:t>
      </w:r>
      <w:proofErr w:type="spellEnd"/>
      <w:r>
        <w:t xml:space="preserve"> juga </w:t>
      </w:r>
      <w:proofErr w:type="spellStart"/>
      <w:r>
        <w:t>mulai</w:t>
      </w:r>
      <w:proofErr w:type="spellEnd"/>
      <w:r>
        <w:t xml:space="preserve"> </w:t>
      </w:r>
      <w:proofErr w:type="spellStart"/>
      <w:r>
        <w:t>memperluas</w:t>
      </w:r>
      <w:proofErr w:type="spellEnd"/>
      <w:r>
        <w:t xml:space="preserve"> </w:t>
      </w:r>
      <w:proofErr w:type="spellStart"/>
      <w:r>
        <w:t>fokus</w:t>
      </w:r>
      <w:proofErr w:type="spellEnd"/>
      <w:r>
        <w:t xml:space="preserve"> area yang </w:t>
      </w:r>
      <w:proofErr w:type="spellStart"/>
      <w:r>
        <w:t>lebih</w:t>
      </w:r>
      <w:proofErr w:type="spellEnd"/>
      <w:r>
        <w:t xml:space="preserve"> </w:t>
      </w:r>
      <w:proofErr w:type="spellStart"/>
      <w:r>
        <w:t>adaptif</w:t>
      </w:r>
      <w:proofErr w:type="spellEnd"/>
      <w:r>
        <w:t xml:space="preserve"> </w:t>
      </w:r>
      <w:proofErr w:type="spellStart"/>
      <w:r>
        <w:t>sehingga</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bagi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intelektual</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dengan</w:t>
      </w:r>
      <w:proofErr w:type="spellEnd"/>
      <w:r>
        <w:t xml:space="preserve"> </w:t>
      </w:r>
      <w:proofErr w:type="spellStart"/>
      <w:r>
        <w:t>kesiapan</w:t>
      </w:r>
      <w:proofErr w:type="spellEnd"/>
      <w:r>
        <w:t xml:space="preserve"> </w:t>
      </w:r>
      <w:proofErr w:type="spellStart"/>
      <w:r>
        <w:t>hidup</w:t>
      </w:r>
      <w:proofErr w:type="spellEnd"/>
      <w:r>
        <w:t xml:space="preserve"> </w:t>
      </w:r>
      <w:proofErr w:type="spellStart"/>
      <w:r>
        <w:t>mandiri</w:t>
      </w:r>
      <w:proofErr w:type="spellEnd"/>
      <w:r>
        <w:t xml:space="preserve">. </w:t>
      </w:r>
    </w:p>
    <w:p w14:paraId="0AA177E3" w14:textId="77777777" w:rsidR="003832F5" w:rsidRDefault="003832F5" w:rsidP="003832F5">
      <w:pPr>
        <w:ind w:firstLine="360"/>
      </w:pPr>
      <w:r>
        <w:t xml:space="preserve">Hasil </w:t>
      </w:r>
      <w:proofErr w:type="spellStart"/>
      <w:r>
        <w:t>sintesis</w:t>
      </w:r>
      <w:proofErr w:type="spellEnd"/>
      <w:r>
        <w:t xml:space="preserve"> juga </w:t>
      </w:r>
      <w:proofErr w:type="spellStart"/>
      <w:r>
        <w:t>menunjukkan</w:t>
      </w:r>
      <w:proofErr w:type="spellEnd"/>
      <w:r>
        <w:t xml:space="preserve"> </w:t>
      </w:r>
      <w:proofErr w:type="spellStart"/>
      <w:r>
        <w:t>bahwa</w:t>
      </w:r>
      <w:proofErr w:type="spellEnd"/>
      <w:r>
        <w:t xml:space="preserve"> strategi </w:t>
      </w:r>
      <w:proofErr w:type="spellStart"/>
      <w:r>
        <w:t>pembelajaran</w:t>
      </w:r>
      <w:proofErr w:type="spellEnd"/>
      <w:r>
        <w:t xml:space="preserve"> yang paling </w:t>
      </w:r>
      <w:proofErr w:type="spellStart"/>
      <w:r>
        <w:t>banyak</w:t>
      </w:r>
      <w:proofErr w:type="spellEnd"/>
      <w:r>
        <w:t xml:space="preserve"> </w:t>
      </w:r>
      <w:proofErr w:type="spellStart"/>
      <w:r>
        <w:t>digunakan</w:t>
      </w:r>
      <w:proofErr w:type="spellEnd"/>
      <w:r>
        <w:t xml:space="preserve"> </w:t>
      </w:r>
      <w:proofErr w:type="spellStart"/>
      <w:r>
        <w:t>menghadirkan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konkret</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memberi</w:t>
      </w:r>
      <w:proofErr w:type="spellEnd"/>
      <w:r>
        <w:t xml:space="preserve"> </w:t>
      </w:r>
      <w:proofErr w:type="spellStart"/>
      <w:r>
        <w:t>peluang</w:t>
      </w:r>
      <w:proofErr w:type="spellEnd"/>
      <w:r>
        <w:t xml:space="preserve"> </w:t>
      </w:r>
      <w:proofErr w:type="spellStart"/>
      <w:r>
        <w:t>latihan</w:t>
      </w:r>
      <w:proofErr w:type="spellEnd"/>
      <w:r>
        <w:t xml:space="preserve"> </w:t>
      </w:r>
      <w:proofErr w:type="spellStart"/>
      <w:r>
        <w:t>berulang</w:t>
      </w:r>
      <w:proofErr w:type="spellEnd"/>
      <w:r>
        <w:t xml:space="preserve">, </w:t>
      </w:r>
      <w:proofErr w:type="spellStart"/>
      <w:r>
        <w:t>serta</w:t>
      </w:r>
      <w:proofErr w:type="spellEnd"/>
      <w:r>
        <w:t xml:space="preserve"> </w:t>
      </w:r>
      <w:proofErr w:type="spellStart"/>
      <w:r>
        <w:t>didukung</w:t>
      </w:r>
      <w:proofErr w:type="spellEnd"/>
      <w:r>
        <w:t xml:space="preserve"> oleh media </w:t>
      </w:r>
      <w:proofErr w:type="spellStart"/>
      <w:r>
        <w:t>atau</w:t>
      </w:r>
      <w:proofErr w:type="spellEnd"/>
      <w:r>
        <w:t xml:space="preserve"> </w:t>
      </w:r>
      <w:proofErr w:type="spellStart"/>
      <w:r>
        <w:t>lingkungan</w:t>
      </w:r>
      <w:proofErr w:type="spellEnd"/>
      <w:r>
        <w:t xml:space="preserve"> </w:t>
      </w:r>
      <w:proofErr w:type="spellStart"/>
      <w:r>
        <w:t>sosial</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lastRenderedPageBreak/>
        <w:t>karakteristik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demikian</w:t>
      </w:r>
      <w:proofErr w:type="spellEnd"/>
      <w:r>
        <w:t xml:space="preserve">, strategi </w:t>
      </w:r>
      <w:proofErr w:type="spellStart"/>
      <w:r>
        <w:t>pembelajaran</w:t>
      </w:r>
      <w:proofErr w:type="spellEnd"/>
      <w:r>
        <w:t xml:space="preserve"> yang paling </w:t>
      </w:r>
      <w:proofErr w:type="spellStart"/>
      <w:r>
        <w:t>menjanjikan</w:t>
      </w:r>
      <w:proofErr w:type="spellEnd"/>
      <w:r>
        <w:t xml:space="preserve"> </w:t>
      </w:r>
      <w:proofErr w:type="spellStart"/>
      <w:r>
        <w:t>bukan</w:t>
      </w:r>
      <w:proofErr w:type="spellEnd"/>
      <w:r>
        <w:t xml:space="preserve"> </w:t>
      </w:r>
      <w:proofErr w:type="spellStart"/>
      <w:r>
        <w:t>hanya</w:t>
      </w:r>
      <w:proofErr w:type="spellEnd"/>
      <w:r>
        <w:t xml:space="preserve"> yang </w:t>
      </w:r>
      <w:proofErr w:type="spellStart"/>
      <w:r>
        <w:t>menarik</w:t>
      </w:r>
      <w:proofErr w:type="spellEnd"/>
      <w:r>
        <w:t xml:space="preserve"> </w:t>
      </w:r>
      <w:proofErr w:type="spellStart"/>
      <w:r>
        <w:t>secara</w:t>
      </w:r>
      <w:proofErr w:type="spellEnd"/>
      <w:r>
        <w:t xml:space="preserve"> </w:t>
      </w:r>
      <w:proofErr w:type="spellStart"/>
      <w:r>
        <w:t>teknis</w:t>
      </w:r>
      <w:proofErr w:type="spellEnd"/>
      <w:r>
        <w:t xml:space="preserve">, </w:t>
      </w:r>
      <w:proofErr w:type="spellStart"/>
      <w:r>
        <w:t>tetapi</w:t>
      </w:r>
      <w:proofErr w:type="spellEnd"/>
      <w:r>
        <w:t xml:space="preserve"> yang </w:t>
      </w:r>
      <w:proofErr w:type="spellStart"/>
      <w:r>
        <w:t>mampu</w:t>
      </w:r>
      <w:proofErr w:type="spellEnd"/>
      <w:r>
        <w:t xml:space="preserve"> </w:t>
      </w:r>
      <w:proofErr w:type="spellStart"/>
      <w:r>
        <w:t>menghubungkan</w:t>
      </w:r>
      <w:proofErr w:type="spellEnd"/>
      <w:r>
        <w:t xml:space="preserve"> </w:t>
      </w:r>
      <w:proofErr w:type="spellStart"/>
      <w:r>
        <w:t>konsep</w:t>
      </w:r>
      <w:proofErr w:type="spellEnd"/>
      <w:r>
        <w:t xml:space="preserve"> uang, </w:t>
      </w:r>
      <w:proofErr w:type="spellStart"/>
      <w:r>
        <w:t>prosedur</w:t>
      </w:r>
      <w:proofErr w:type="spellEnd"/>
      <w:r>
        <w:t xml:space="preserve"> </w:t>
      </w:r>
      <w:proofErr w:type="spellStart"/>
      <w:r>
        <w:t>penggunaan</w:t>
      </w:r>
      <w:proofErr w:type="spellEnd"/>
      <w:r>
        <w:t xml:space="preserve"> uang, dan </w:t>
      </w:r>
      <w:proofErr w:type="spellStart"/>
      <w:r>
        <w:t>konteks</w:t>
      </w:r>
      <w:proofErr w:type="spellEnd"/>
      <w:r>
        <w:t xml:space="preserve"> </w:t>
      </w:r>
      <w:proofErr w:type="spellStart"/>
      <w:r>
        <w:t>kehidupan</w:t>
      </w:r>
      <w:proofErr w:type="spellEnd"/>
      <w:r>
        <w:t xml:space="preserve"> </w:t>
      </w:r>
      <w:proofErr w:type="spellStart"/>
      <w:r>
        <w:t>nyata</w:t>
      </w:r>
      <w:proofErr w:type="spellEnd"/>
      <w:r>
        <w:t xml:space="preserve"> </w:t>
      </w:r>
      <w:proofErr w:type="spellStart"/>
      <w:r>
        <w:t>secara</w:t>
      </w:r>
      <w:proofErr w:type="spellEnd"/>
      <w:r>
        <w:t xml:space="preserve"> </w:t>
      </w:r>
      <w:proofErr w:type="spellStart"/>
      <w:r>
        <w:t>utuh</w:t>
      </w:r>
      <w:proofErr w:type="spellEnd"/>
      <w:r>
        <w:t xml:space="preserve">. </w:t>
      </w:r>
      <w:proofErr w:type="spellStart"/>
      <w:r>
        <w:t>Kompetensi</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diajarkan</w:t>
      </w:r>
      <w:proofErr w:type="spellEnd"/>
      <w:r>
        <w:t xml:space="preserve"> </w:t>
      </w:r>
      <w:proofErr w:type="spellStart"/>
      <w:r>
        <w:t>meliputi</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terkait</w:t>
      </w:r>
      <w:proofErr w:type="spellEnd"/>
      <w:r>
        <w:t xml:space="preserve"> uang, </w:t>
      </w:r>
      <w:proofErr w:type="spellStart"/>
      <w:r>
        <w:t>kompetensi</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fungsional</w:t>
      </w:r>
      <w:proofErr w:type="spellEnd"/>
      <w:r>
        <w:t xml:space="preserve">, dan </w:t>
      </w:r>
      <w:proofErr w:type="spellStart"/>
      <w:r>
        <w:t>kompetensi</w:t>
      </w:r>
      <w:proofErr w:type="spellEnd"/>
      <w:r>
        <w:t xml:space="preserve"> </w:t>
      </w:r>
      <w:proofErr w:type="spellStart"/>
      <w:r>
        <w:t>adaptif-regulatif</w:t>
      </w:r>
      <w:proofErr w:type="spellEnd"/>
      <w:r>
        <w:t>.</w:t>
      </w:r>
    </w:p>
    <w:p w14:paraId="6F80F0C4" w14:textId="77777777" w:rsidR="003832F5" w:rsidRDefault="003832F5" w:rsidP="003832F5">
      <w:pPr>
        <w:ind w:firstLine="360"/>
      </w:pPr>
      <w:proofErr w:type="spellStart"/>
      <w:r>
        <w:t>Meskipun</w:t>
      </w:r>
      <w:proofErr w:type="spellEnd"/>
      <w:r>
        <w:t xml:space="preserve"> </w:t>
      </w:r>
      <w:proofErr w:type="spellStart"/>
      <w:r>
        <w:t>demikian</w:t>
      </w:r>
      <w:proofErr w:type="spellEnd"/>
      <w:r>
        <w:t xml:space="preserve">, </w:t>
      </w:r>
      <w:proofErr w:type="spellStart"/>
      <w:r>
        <w:t>bidang</w:t>
      </w:r>
      <w:proofErr w:type="spellEnd"/>
      <w:r>
        <w:t xml:space="preserve"> </w:t>
      </w:r>
      <w:proofErr w:type="spellStart"/>
      <w:r>
        <w:t>ini</w:t>
      </w:r>
      <w:proofErr w:type="spellEnd"/>
      <w:r>
        <w:t xml:space="preserve"> </w:t>
      </w:r>
      <w:proofErr w:type="spellStart"/>
      <w:r>
        <w:t>masih</w:t>
      </w:r>
      <w:proofErr w:type="spellEnd"/>
      <w:r>
        <w:t xml:space="preserve"> </w:t>
      </w:r>
      <w:proofErr w:type="spellStart"/>
      <w:r>
        <w:t>menyisakan</w:t>
      </w:r>
      <w:proofErr w:type="spellEnd"/>
      <w:r>
        <w:t xml:space="preserve"> </w:t>
      </w:r>
      <w:proofErr w:type="spellStart"/>
      <w:r>
        <w:t>beberapa</w:t>
      </w:r>
      <w:proofErr w:type="spellEnd"/>
      <w:r>
        <w:t xml:space="preserve"> </w:t>
      </w:r>
      <w:proofErr w:type="spellStart"/>
      <w:r>
        <w:t>keterbatasan</w:t>
      </w:r>
      <w:proofErr w:type="spellEnd"/>
      <w:r>
        <w:t xml:space="preserve">, </w:t>
      </w:r>
      <w:proofErr w:type="spellStart"/>
      <w:r>
        <w:t>terutama</w:t>
      </w:r>
      <w:proofErr w:type="spellEnd"/>
      <w:r>
        <w:t xml:space="preserve"> </w:t>
      </w:r>
      <w:proofErr w:type="spellStart"/>
      <w:r>
        <w:t>ukuran</w:t>
      </w:r>
      <w:proofErr w:type="spellEnd"/>
      <w:r>
        <w:t xml:space="preserve"> </w:t>
      </w:r>
      <w:proofErr w:type="spellStart"/>
      <w:r>
        <w:t>sampel</w:t>
      </w:r>
      <w:proofErr w:type="spellEnd"/>
      <w:r>
        <w:t xml:space="preserve"> yang </w:t>
      </w:r>
      <w:proofErr w:type="spellStart"/>
      <w:r>
        <w:t>kecil</w:t>
      </w:r>
      <w:proofErr w:type="spellEnd"/>
      <w:r>
        <w:t xml:space="preserve">, </w:t>
      </w:r>
      <w:proofErr w:type="spellStart"/>
      <w:r>
        <w:t>durasi</w:t>
      </w:r>
      <w:proofErr w:type="spellEnd"/>
      <w:r>
        <w:t xml:space="preserve"> </w:t>
      </w:r>
      <w:proofErr w:type="spellStart"/>
      <w:r>
        <w:t>intervensi</w:t>
      </w:r>
      <w:proofErr w:type="spellEnd"/>
      <w:r>
        <w:t xml:space="preserve"> yang </w:t>
      </w:r>
      <w:proofErr w:type="spellStart"/>
      <w:r>
        <w:t>relatif</w:t>
      </w:r>
      <w:proofErr w:type="spellEnd"/>
      <w:r>
        <w:t xml:space="preserve"> </w:t>
      </w:r>
      <w:proofErr w:type="spellStart"/>
      <w:r>
        <w:t>singkat</w:t>
      </w:r>
      <w:proofErr w:type="spellEnd"/>
      <w:r>
        <w:t xml:space="preserve">, dan </w:t>
      </w:r>
      <w:proofErr w:type="spellStart"/>
      <w:r>
        <w:t>belum</w:t>
      </w:r>
      <w:proofErr w:type="spellEnd"/>
      <w:r>
        <w:t xml:space="preserve"> </w:t>
      </w:r>
      <w:proofErr w:type="spellStart"/>
      <w:r>
        <w:t>banyaknya</w:t>
      </w:r>
      <w:proofErr w:type="spellEnd"/>
      <w:r>
        <w:t xml:space="preserve"> </w:t>
      </w:r>
      <w:proofErr w:type="spellStart"/>
      <w:r>
        <w:t>studi</w:t>
      </w:r>
      <w:proofErr w:type="spellEnd"/>
      <w:r>
        <w:t xml:space="preserve"> yang </w:t>
      </w:r>
      <w:proofErr w:type="spellStart"/>
      <w:r>
        <w:t>menelaah</w:t>
      </w:r>
      <w:proofErr w:type="spellEnd"/>
      <w:r>
        <w:t xml:space="preserve"> </w:t>
      </w:r>
      <w:proofErr w:type="spellStart"/>
      <w:r>
        <w:t>keberlanjutan</w:t>
      </w:r>
      <w:proofErr w:type="spellEnd"/>
      <w:r>
        <w:t xml:space="preserve"> </w:t>
      </w:r>
      <w:proofErr w:type="spellStart"/>
      <w:r>
        <w:t>hasil</w:t>
      </w:r>
      <w:proofErr w:type="spellEnd"/>
      <w:r>
        <w:t xml:space="preserve">, </w:t>
      </w:r>
      <w:proofErr w:type="spellStart"/>
      <w:r>
        <w:t>generalisasi</w:t>
      </w:r>
      <w:proofErr w:type="spellEnd"/>
      <w:r>
        <w:t xml:space="preserve"> </w:t>
      </w:r>
      <w:proofErr w:type="spellStart"/>
      <w:r>
        <w:t>keterampilan</w:t>
      </w:r>
      <w:proofErr w:type="spellEnd"/>
      <w:r>
        <w:t xml:space="preserve"> </w:t>
      </w:r>
      <w:proofErr w:type="spellStart"/>
      <w:r>
        <w:t>ke</w:t>
      </w:r>
      <w:proofErr w:type="spellEnd"/>
      <w:r>
        <w:t xml:space="preserve"> </w:t>
      </w:r>
      <w:proofErr w:type="spellStart"/>
      <w:r>
        <w:t>konteks</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atau</w:t>
      </w:r>
      <w:proofErr w:type="spellEnd"/>
      <w:r>
        <w:t xml:space="preserve"> </w:t>
      </w:r>
      <w:proofErr w:type="spellStart"/>
      <w:r>
        <w:t>penggunaan</w:t>
      </w:r>
      <w:proofErr w:type="spellEnd"/>
      <w:r>
        <w:t xml:space="preserve"> </w:t>
      </w:r>
      <w:proofErr w:type="spellStart"/>
      <w:r>
        <w:t>layanan</w:t>
      </w:r>
      <w:proofErr w:type="spellEnd"/>
      <w:r>
        <w:t xml:space="preserve"> </w:t>
      </w:r>
      <w:proofErr w:type="spellStart"/>
      <w:r>
        <w:t>keuangan</w:t>
      </w:r>
      <w:proofErr w:type="spellEnd"/>
      <w:r>
        <w:t xml:space="preserve"> formal.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perlu</w:t>
      </w:r>
      <w:proofErr w:type="spellEnd"/>
      <w:r>
        <w:t xml:space="preserve"> </w:t>
      </w:r>
      <w:proofErr w:type="spellStart"/>
      <w:r>
        <w:t>memperluas</w:t>
      </w:r>
      <w:proofErr w:type="spellEnd"/>
      <w:r>
        <w:t xml:space="preserve"> </w:t>
      </w:r>
      <w:proofErr w:type="spellStart"/>
      <w:r>
        <w:t>fokus</w:t>
      </w:r>
      <w:proofErr w:type="spellEnd"/>
      <w:r>
        <w:t xml:space="preserve"> </w:t>
      </w:r>
      <w:proofErr w:type="spellStart"/>
      <w:r>
        <w:t>dari</w:t>
      </w:r>
      <w:proofErr w:type="spellEnd"/>
      <w:r>
        <w:t xml:space="preserve"> </w:t>
      </w:r>
      <w:proofErr w:type="spellStart"/>
      <w:r>
        <w:t>keterampilan</w:t>
      </w:r>
      <w:proofErr w:type="spellEnd"/>
      <w:r>
        <w:t xml:space="preserve"> uang </w:t>
      </w:r>
      <w:proofErr w:type="spellStart"/>
      <w:r>
        <w:t>dasar</w:t>
      </w:r>
      <w:proofErr w:type="spellEnd"/>
      <w:r>
        <w:t xml:space="preserve"> </w:t>
      </w:r>
      <w:proofErr w:type="spellStart"/>
      <w:r>
        <w:t>menuju</w:t>
      </w:r>
      <w:proofErr w:type="spellEnd"/>
      <w:r>
        <w:t xml:space="preserve"> </w:t>
      </w:r>
      <w:proofErr w:type="spellStart"/>
      <w:r>
        <w:t>kapabilitas</w:t>
      </w:r>
      <w:proofErr w:type="spellEnd"/>
      <w:r>
        <w:t xml:space="preserve"> </w:t>
      </w:r>
      <w:proofErr w:type="spellStart"/>
      <w:r>
        <w:t>finansial</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termasuk</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penggunaan</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perlindungan</w:t>
      </w:r>
      <w:proofErr w:type="spellEnd"/>
      <w:r>
        <w:t xml:space="preserve"> </w:t>
      </w:r>
      <w:proofErr w:type="spellStart"/>
      <w:r>
        <w:t>dari</w:t>
      </w:r>
      <w:proofErr w:type="spellEnd"/>
      <w:r>
        <w:t xml:space="preserve"> </w:t>
      </w:r>
      <w:proofErr w:type="spellStart"/>
      <w:r>
        <w:t>kerentanan</w:t>
      </w:r>
      <w:proofErr w:type="spellEnd"/>
      <w:r>
        <w:t xml:space="preserve"> </w:t>
      </w:r>
      <w:proofErr w:type="spellStart"/>
      <w:r>
        <w:t>finansial</w:t>
      </w:r>
      <w:proofErr w:type="spellEnd"/>
      <w:r>
        <w:t xml:space="preserve">, dan </w:t>
      </w:r>
      <w:proofErr w:type="spellStart"/>
      <w:r>
        <w:t>dukungan</w:t>
      </w:r>
      <w:proofErr w:type="spellEnd"/>
      <w:r>
        <w:t xml:space="preserve"> </w:t>
      </w:r>
      <w:proofErr w:type="spellStart"/>
      <w:r>
        <w:t>transisi</w:t>
      </w:r>
      <w:proofErr w:type="spellEnd"/>
      <w:r>
        <w:t xml:space="preserve"> </w:t>
      </w:r>
      <w:proofErr w:type="spellStart"/>
      <w:r>
        <w:t>menuju</w:t>
      </w:r>
      <w:proofErr w:type="spellEnd"/>
      <w:r>
        <w:t xml:space="preserve"> </w:t>
      </w:r>
      <w:proofErr w:type="spellStart"/>
      <w:r>
        <w:t>kehidupan</w:t>
      </w:r>
      <w:proofErr w:type="spellEnd"/>
      <w:r>
        <w:t xml:space="preserve"> </w:t>
      </w:r>
      <w:proofErr w:type="spellStart"/>
      <w:r>
        <w:t>dewasa</w:t>
      </w:r>
      <w:proofErr w:type="spellEnd"/>
      <w:r>
        <w:t xml:space="preserve"> yang </w:t>
      </w:r>
      <w:proofErr w:type="spellStart"/>
      <w:r>
        <w:t>lebih</w:t>
      </w:r>
      <w:proofErr w:type="spellEnd"/>
      <w:r>
        <w:t xml:space="preserve"> </w:t>
      </w:r>
      <w:proofErr w:type="spellStart"/>
      <w:r>
        <w:t>mandiri</w:t>
      </w:r>
      <w:proofErr w:type="spellEnd"/>
      <w:r>
        <w:t>.</w:t>
      </w:r>
    </w:p>
    <w:p w14:paraId="40A17CF9" w14:textId="77777777" w:rsidR="003832F5" w:rsidRDefault="003832F5" w:rsidP="003832F5">
      <w:pPr>
        <w:rPr>
          <w:rFonts w:asciiTheme="minorHAnsi" w:hAnsiTheme="minorHAnsi" w:cstheme="minorHAnsi"/>
          <w:bCs/>
        </w:rPr>
      </w:pPr>
    </w:p>
    <w:p w14:paraId="0E443A58" w14:textId="77777777" w:rsidR="003832F5" w:rsidRPr="009F0677" w:rsidRDefault="003832F5" w:rsidP="003832F5">
      <w:pPr>
        <w:pStyle w:val="Heading2"/>
        <w:rPr>
          <w:noProof/>
          <w:shd w:val="clear" w:color="auto" w:fill="FFFFFF"/>
        </w:rPr>
      </w:pPr>
      <w:r>
        <w:rPr>
          <w:noProof/>
          <w:shd w:val="clear" w:color="auto" w:fill="FFFFFF"/>
        </w:rPr>
        <w:t>DAFTAR PUSTAKA</w:t>
      </w:r>
    </w:p>
    <w:p w14:paraId="6A7F0C4C" w14:textId="77777777" w:rsidR="003832F5" w:rsidRPr="00CF7B28" w:rsidRDefault="003832F5" w:rsidP="003832F5">
      <w:pPr>
        <w:widowControl w:val="0"/>
        <w:autoSpaceDE w:val="0"/>
        <w:autoSpaceDN w:val="0"/>
        <w:adjustRightInd w:val="0"/>
        <w:spacing w:before="120" w:line="240" w:lineRule="auto"/>
        <w:ind w:left="480" w:hanging="480"/>
        <w:rPr>
          <w:noProof/>
        </w:rPr>
      </w:pPr>
      <w:r>
        <w:fldChar w:fldCharType="begin" w:fldLock="1"/>
      </w:r>
      <w:r>
        <w:instrText xml:space="preserve">ADDIN Mendeley Bibliography CSL_BIBLIOGRAPHY </w:instrText>
      </w:r>
      <w:r>
        <w:fldChar w:fldCharType="separate"/>
      </w:r>
      <w:r w:rsidRPr="00CF7B28">
        <w:rPr>
          <w:noProof/>
        </w:rPr>
        <w:t xml:space="preserve">Agustin, E. R. (2019). Peningkatan Kemampuan Penggunaan Nilai Mata Uang melalui Metode Bermain Peran pada Anak Tunagrahita Kategori Ringan Tingkat SMP di SLBN 1 Yogyakarta. </w:t>
      </w:r>
      <w:r w:rsidRPr="00CF7B28">
        <w:rPr>
          <w:i/>
          <w:iCs/>
          <w:noProof/>
        </w:rPr>
        <w:t>Jurnal Widia Ortodidaktika</w:t>
      </w:r>
      <w:r w:rsidRPr="00CF7B28">
        <w:rPr>
          <w:noProof/>
        </w:rPr>
        <w:t xml:space="preserve">, </w:t>
      </w:r>
      <w:r w:rsidRPr="00CF7B28">
        <w:rPr>
          <w:i/>
          <w:iCs/>
          <w:noProof/>
        </w:rPr>
        <w:t>8</w:t>
      </w:r>
      <w:r w:rsidRPr="00CF7B28">
        <w:rPr>
          <w:noProof/>
        </w:rPr>
        <w:t>(1), 67–80.</w:t>
      </w:r>
    </w:p>
    <w:p w14:paraId="2707A0A5"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Awaliyah, F., Kurniawan, M. U., &amp; Prasetiyorini, P. (2025). Literasi Keuangan Bagi Penyandang Disabilitas</w:t>
      </w:r>
      <w:r w:rsidRPr="00CF7B28">
        <w:rPr>
          <w:rFonts w:ascii="Times New Roman" w:hAnsi="Times New Roman"/>
          <w:noProof/>
        </w:rPr>
        <w:t> </w:t>
      </w:r>
      <w:r w:rsidRPr="00CF7B28">
        <w:rPr>
          <w:noProof/>
        </w:rPr>
        <w:t xml:space="preserve">: Tantangan dan Strategi Meningkatkan Akses Informasi Keuangan. </w:t>
      </w:r>
      <w:r w:rsidRPr="00CF7B28">
        <w:rPr>
          <w:i/>
          <w:iCs/>
          <w:noProof/>
        </w:rPr>
        <w:t>Jurnal Majemen Dan Bisnis Indonesia</w:t>
      </w:r>
      <w:r w:rsidRPr="00CF7B28">
        <w:rPr>
          <w:noProof/>
        </w:rPr>
        <w:t xml:space="preserve">, </w:t>
      </w:r>
      <w:r w:rsidRPr="00CF7B28">
        <w:rPr>
          <w:i/>
          <w:iCs/>
          <w:noProof/>
        </w:rPr>
        <w:t>11</w:t>
      </w:r>
      <w:r w:rsidRPr="00CF7B28">
        <w:rPr>
          <w:noProof/>
        </w:rPr>
        <w:t>(01), 32–42.</w:t>
      </w:r>
    </w:p>
    <w:p w14:paraId="6AAA9608"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Bhat, R. H., Hafiz, R., &amp; Darzi, T. A. (2026). Towards inclusive growth and prosperity: Does financial literacy bolster financial inclusion among persons with disabilities (PWDs) in India? </w:t>
      </w:r>
      <w:r w:rsidRPr="00CF7B28">
        <w:rPr>
          <w:i/>
          <w:iCs/>
          <w:noProof/>
        </w:rPr>
        <w:t>SN Business &amp; Economics</w:t>
      </w:r>
      <w:r w:rsidRPr="00CF7B28">
        <w:rPr>
          <w:noProof/>
        </w:rPr>
        <w:t xml:space="preserve">, </w:t>
      </w:r>
      <w:r w:rsidRPr="00CF7B28">
        <w:rPr>
          <w:i/>
          <w:iCs/>
          <w:noProof/>
        </w:rPr>
        <w:t>6</w:t>
      </w:r>
      <w:r w:rsidRPr="00CF7B28">
        <w:rPr>
          <w:noProof/>
        </w:rPr>
        <w:t>(92), 1–20.</w:t>
      </w:r>
    </w:p>
    <w:p w14:paraId="2D4AA4AC"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Cahyani, L. A. (2025). Pendidikan Kewirausahaan bagi Siswa Disabilitas melalui Pembelajaran Vokasional</w:t>
      </w:r>
      <w:r w:rsidRPr="00CF7B28">
        <w:rPr>
          <w:rFonts w:ascii="Times New Roman" w:hAnsi="Times New Roman"/>
          <w:noProof/>
        </w:rPr>
        <w:t> </w:t>
      </w:r>
      <w:r w:rsidRPr="00CF7B28">
        <w:rPr>
          <w:noProof/>
        </w:rPr>
        <w:t xml:space="preserve">: Analisis Pengalaman Guru. </w:t>
      </w:r>
      <w:r w:rsidRPr="00CF7B28">
        <w:rPr>
          <w:i/>
          <w:iCs/>
          <w:noProof/>
        </w:rPr>
        <w:t>Jurnal Ekonomi Dan Pendidikan</w:t>
      </w:r>
      <w:r w:rsidRPr="00CF7B28">
        <w:rPr>
          <w:noProof/>
        </w:rPr>
        <w:t xml:space="preserve">, </w:t>
      </w:r>
      <w:r w:rsidRPr="00CF7B28">
        <w:rPr>
          <w:i/>
          <w:iCs/>
          <w:noProof/>
        </w:rPr>
        <w:t>22</w:t>
      </w:r>
      <w:r w:rsidRPr="00CF7B28">
        <w:rPr>
          <w:noProof/>
        </w:rPr>
        <w:t>(2), 12–19.</w:t>
      </w:r>
    </w:p>
    <w:p w14:paraId="239C2650"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Caniglia, J, Michali, Y., Meadows, M., &amp; Mupinga, D. (2020). What Parents Tell Their Post-Secondary Students with Intellectual and Developmental Disabilities about Money. </w:t>
      </w:r>
      <w:r w:rsidRPr="00CF7B28">
        <w:rPr>
          <w:i/>
          <w:iCs/>
          <w:noProof/>
        </w:rPr>
        <w:t>JAASEP-FALL</w:t>
      </w:r>
      <w:r w:rsidRPr="00CF7B28">
        <w:rPr>
          <w:noProof/>
        </w:rPr>
        <w:t xml:space="preserve">, </w:t>
      </w:r>
      <w:r w:rsidRPr="00CF7B28">
        <w:rPr>
          <w:i/>
          <w:iCs/>
          <w:noProof/>
        </w:rPr>
        <w:t>2</w:t>
      </w:r>
      <w:r w:rsidRPr="00CF7B28">
        <w:rPr>
          <w:noProof/>
        </w:rPr>
        <w:t>(c), 6–23.</w:t>
      </w:r>
    </w:p>
    <w:p w14:paraId="38769E02"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Caniglia, Joanne, &amp; Michali, Y. (2018). A Financial Literacy Course for Postsecondary Students with Intellectual Disabilities ( Practice Brief ). </w:t>
      </w:r>
      <w:r w:rsidRPr="00CF7B28">
        <w:rPr>
          <w:i/>
          <w:iCs/>
          <w:noProof/>
        </w:rPr>
        <w:t>Journal of Postsecondary Education and Disability</w:t>
      </w:r>
      <w:r w:rsidRPr="00CF7B28">
        <w:rPr>
          <w:noProof/>
        </w:rPr>
        <w:t xml:space="preserve">, </w:t>
      </w:r>
      <w:r w:rsidRPr="00CF7B28">
        <w:rPr>
          <w:i/>
          <w:iCs/>
          <w:noProof/>
        </w:rPr>
        <w:t>31</w:t>
      </w:r>
      <w:r w:rsidRPr="00CF7B28">
        <w:rPr>
          <w:noProof/>
        </w:rPr>
        <w:t>(3), 295–300.</w:t>
      </w:r>
    </w:p>
    <w:p w14:paraId="39988F7D"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Epstein, J. L. (2011). </w:t>
      </w:r>
      <w:r w:rsidRPr="00CF7B28">
        <w:rPr>
          <w:i/>
          <w:iCs/>
          <w:noProof/>
        </w:rPr>
        <w:t>School, Family, adn Community Partnership: Preparing Educators and Improving Schools</w:t>
      </w:r>
      <w:r w:rsidRPr="00CF7B28">
        <w:rPr>
          <w:noProof/>
        </w:rPr>
        <w:t xml:space="preserve"> (2nd Editio). Philadhelphia: Westview Press.</w:t>
      </w:r>
    </w:p>
    <w:p w14:paraId="2CC5834E"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Gunarhadi, G., Yuwono, J., Rejeki, D. S., Supratiwi, M., Cahyani, L. A., &amp; Ayaoo, D. (2025). Vocational Education for Students with Disabilities</w:t>
      </w:r>
      <w:r w:rsidRPr="00CF7B28">
        <w:rPr>
          <w:rFonts w:ascii="Times New Roman" w:hAnsi="Times New Roman"/>
          <w:noProof/>
        </w:rPr>
        <w:t> </w:t>
      </w:r>
      <w:r w:rsidRPr="00CF7B28">
        <w:rPr>
          <w:noProof/>
        </w:rPr>
        <w:t xml:space="preserve">: A Qualitative Study. </w:t>
      </w:r>
      <w:r w:rsidRPr="00CF7B28">
        <w:rPr>
          <w:i/>
          <w:iCs/>
          <w:noProof/>
        </w:rPr>
        <w:t>Jurnal Pendidikan Progresif</w:t>
      </w:r>
      <w:r w:rsidRPr="00CF7B28">
        <w:rPr>
          <w:noProof/>
        </w:rPr>
        <w:t xml:space="preserve">, </w:t>
      </w:r>
      <w:r w:rsidRPr="00CF7B28">
        <w:rPr>
          <w:i/>
          <w:iCs/>
          <w:noProof/>
        </w:rPr>
        <w:t>15</w:t>
      </w:r>
      <w:r w:rsidRPr="00CF7B28">
        <w:rPr>
          <w:noProof/>
        </w:rPr>
        <w:t>(04), 2385–2399. https://doi.org/10.23960/jpp.v15i4.pp2385-2399</w:t>
      </w:r>
    </w:p>
    <w:p w14:paraId="304B1975"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Hallahan, D., Kauffman, J., &amp; Pullen, P. (2014). Exceptional Learners: An Introduction to Special Education. In </w:t>
      </w:r>
      <w:r w:rsidRPr="00CF7B28">
        <w:rPr>
          <w:i/>
          <w:iCs/>
          <w:noProof/>
        </w:rPr>
        <w:t>Exceptional Learners: An Introduction to Special Education</w:t>
      </w:r>
      <w:r w:rsidRPr="00CF7B28">
        <w:rPr>
          <w:noProof/>
        </w:rPr>
        <w:t xml:space="preserve"> (Twelfth). Edinburgh: Pearson.</w:t>
      </w:r>
    </w:p>
    <w:p w14:paraId="4C1C7A57"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Heward, W. L., Morgan, S. R. A., &amp; Konrad, M. (2017). </w:t>
      </w:r>
      <w:r w:rsidRPr="00CF7B28">
        <w:rPr>
          <w:i/>
          <w:iCs/>
          <w:noProof/>
        </w:rPr>
        <w:t>Exception Children An Introduction to Special Education</w:t>
      </w:r>
      <w:r w:rsidRPr="00CF7B28">
        <w:rPr>
          <w:noProof/>
        </w:rPr>
        <w:t xml:space="preserve"> (eleventh). New york: Pearson.</w:t>
      </w:r>
    </w:p>
    <w:p w14:paraId="7B8E3777"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Hopkins, S., &amp; Donovan, O. (2021). Using complex learning tasks to build procedural fluency and financial literacy for young people with intellectual disability. </w:t>
      </w:r>
      <w:r w:rsidRPr="00CF7B28">
        <w:rPr>
          <w:i/>
          <w:iCs/>
          <w:noProof/>
        </w:rPr>
        <w:t>Mathematics Education Research Journal</w:t>
      </w:r>
      <w:r w:rsidRPr="00CF7B28">
        <w:rPr>
          <w:noProof/>
        </w:rPr>
        <w:t xml:space="preserve">, </w:t>
      </w:r>
      <w:r w:rsidRPr="00CF7B28">
        <w:rPr>
          <w:i/>
          <w:iCs/>
          <w:noProof/>
        </w:rPr>
        <w:t>33</w:t>
      </w:r>
      <w:r w:rsidRPr="00CF7B28">
        <w:rPr>
          <w:noProof/>
        </w:rPr>
        <w:t>(July), 163–181.</w:t>
      </w:r>
    </w:p>
    <w:p w14:paraId="19F2C499"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Hornby, G. (2011). Parental Involvement Child Education. In </w:t>
      </w:r>
      <w:r w:rsidRPr="00CF7B28">
        <w:rPr>
          <w:i/>
          <w:iCs/>
          <w:noProof/>
        </w:rPr>
        <w:t>Journal of Chemical Information and Modeling</w:t>
      </w:r>
      <w:r w:rsidRPr="00CF7B28">
        <w:rPr>
          <w:noProof/>
        </w:rPr>
        <w:t xml:space="preserve"> (Vol. 53).</w:t>
      </w:r>
    </w:p>
    <w:p w14:paraId="116CD882"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lastRenderedPageBreak/>
        <w:t xml:space="preserve">Hornby, G. (2014). Inclusive Special Education. In </w:t>
      </w:r>
      <w:r w:rsidRPr="00CF7B28">
        <w:rPr>
          <w:i/>
          <w:iCs/>
          <w:noProof/>
        </w:rPr>
        <w:t>Springer</w:t>
      </w:r>
      <w:r w:rsidRPr="00CF7B28">
        <w:rPr>
          <w:noProof/>
        </w:rPr>
        <w:t>.</w:t>
      </w:r>
    </w:p>
    <w:p w14:paraId="17BAAC2D"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Iswari, M., Zikri, A., Nasti, Y., &amp; Zulmiyetri. (2026). Developing the “Permata” Educational Game Application to Enhance Currency Understanding for Students with Mild Disabilities at a Special Needs School in Sawahlunto. </w:t>
      </w:r>
      <w:r w:rsidRPr="00CF7B28">
        <w:rPr>
          <w:i/>
          <w:iCs/>
          <w:noProof/>
        </w:rPr>
        <w:t>G-COUNS: Jurnal Bimbingan Dan Konseling</w:t>
      </w:r>
      <w:r w:rsidRPr="00CF7B28">
        <w:rPr>
          <w:noProof/>
        </w:rPr>
        <w:t xml:space="preserve">, </w:t>
      </w:r>
      <w:r w:rsidRPr="00CF7B28">
        <w:rPr>
          <w:i/>
          <w:iCs/>
          <w:noProof/>
        </w:rPr>
        <w:t>10</w:t>
      </w:r>
      <w:r w:rsidRPr="00CF7B28">
        <w:rPr>
          <w:noProof/>
        </w:rPr>
        <w:t>(01), 875–889. https://doi.org/10.31316/g-couns.v10i01.8492</w:t>
      </w:r>
    </w:p>
    <w:p w14:paraId="6F6BEF9E"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Kang, S., Kastberg, S., &amp; Mason, B. (2025). Financial literacy for individuals with intellectual and developmental disabilities</w:t>
      </w:r>
      <w:r w:rsidRPr="00CF7B28">
        <w:rPr>
          <w:rFonts w:ascii="Times New Roman" w:hAnsi="Times New Roman"/>
          <w:noProof/>
        </w:rPr>
        <w:t> </w:t>
      </w:r>
      <w:r w:rsidRPr="00CF7B28">
        <w:rPr>
          <w:noProof/>
        </w:rPr>
        <w:t xml:space="preserve">: Border crossing required. </w:t>
      </w:r>
      <w:r w:rsidRPr="00CF7B28">
        <w:rPr>
          <w:i/>
          <w:iCs/>
          <w:noProof/>
        </w:rPr>
        <w:t>School Science and Mathematics</w:t>
      </w:r>
      <w:r w:rsidRPr="00CF7B28">
        <w:rPr>
          <w:noProof/>
        </w:rPr>
        <w:t xml:space="preserve">, </w:t>
      </w:r>
      <w:r w:rsidRPr="00CF7B28">
        <w:rPr>
          <w:i/>
          <w:iCs/>
          <w:noProof/>
        </w:rPr>
        <w:t>125</w:t>
      </w:r>
      <w:r w:rsidRPr="00CF7B28">
        <w:rPr>
          <w:noProof/>
        </w:rPr>
        <w:t>(January), 18–32. https://doi.org/10.1111/ssm.18326</w:t>
      </w:r>
    </w:p>
    <w:p w14:paraId="1AD48639"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Lestari, D., Sartinah, E. P., &amp; Marufah. (2024). Pemanfaatan Teknologi Asistif Kalkulator Uang untuk Belajar Matematika bagi Anak Hambatan Intelektual. </w:t>
      </w:r>
      <w:r w:rsidRPr="00CF7B28">
        <w:rPr>
          <w:i/>
          <w:iCs/>
          <w:noProof/>
        </w:rPr>
        <w:t>Jurnal GRAB KIDS</w:t>
      </w:r>
      <w:r w:rsidRPr="00CF7B28">
        <w:rPr>
          <w:noProof/>
        </w:rPr>
        <w:t xml:space="preserve">, </w:t>
      </w:r>
      <w:r w:rsidRPr="00CF7B28">
        <w:rPr>
          <w:i/>
          <w:iCs/>
          <w:noProof/>
        </w:rPr>
        <w:t>04</w:t>
      </w:r>
      <w:r w:rsidRPr="00CF7B28">
        <w:rPr>
          <w:noProof/>
        </w:rPr>
        <w:t>(02).</w:t>
      </w:r>
    </w:p>
    <w:p w14:paraId="662DFC11"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Rehman, M., &amp; Noor, H. (2023). Money Management Skills Development of Children with Mild Intellectual Disabilities through Blended Learning Instructional Design versus Conventional Teaching. </w:t>
      </w:r>
      <w:r w:rsidRPr="00CF7B28">
        <w:rPr>
          <w:i/>
          <w:iCs/>
          <w:noProof/>
        </w:rPr>
        <w:t>VFAST Transactions on Education and Social Sciences</w:t>
      </w:r>
      <w:r w:rsidRPr="00CF7B28">
        <w:rPr>
          <w:noProof/>
        </w:rPr>
        <w:t xml:space="preserve">, </w:t>
      </w:r>
      <w:r w:rsidRPr="00CF7B28">
        <w:rPr>
          <w:i/>
          <w:iCs/>
          <w:noProof/>
        </w:rPr>
        <w:t>11</w:t>
      </w:r>
      <w:r w:rsidRPr="00CF7B28">
        <w:rPr>
          <w:noProof/>
        </w:rPr>
        <w:t>(2), 28–35.</w:t>
      </w:r>
    </w:p>
    <w:p w14:paraId="0D2BFD55"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Rejeki, D. S., Supratiwi, M., Widyastono, H., Gunarhadi, Hermawan, Yuwono, J., &amp; Cahyani, L. (2025). </w:t>
      </w:r>
      <w:r w:rsidRPr="00CF7B28">
        <w:rPr>
          <w:i/>
          <w:iCs/>
          <w:noProof/>
        </w:rPr>
        <w:t>Jurnal Pendidikan Progresif Parental Involvement of Children with Special Needs</w:t>
      </w:r>
      <w:r w:rsidRPr="00CF7B28">
        <w:rPr>
          <w:rFonts w:ascii="Times New Roman" w:hAnsi="Times New Roman"/>
          <w:i/>
          <w:iCs/>
          <w:noProof/>
        </w:rPr>
        <w:t> </w:t>
      </w:r>
      <w:r w:rsidRPr="00CF7B28">
        <w:rPr>
          <w:i/>
          <w:iCs/>
          <w:noProof/>
        </w:rPr>
        <w:t>: Insights from</w:t>
      </w:r>
      <w:r w:rsidRPr="00CF7B28">
        <w:rPr>
          <w:noProof/>
        </w:rPr>
        <w:t xml:space="preserve">. </w:t>
      </w:r>
      <w:r w:rsidRPr="00CF7B28">
        <w:rPr>
          <w:i/>
          <w:iCs/>
          <w:noProof/>
        </w:rPr>
        <w:t>15</w:t>
      </w:r>
      <w:r w:rsidRPr="00CF7B28">
        <w:rPr>
          <w:noProof/>
        </w:rPr>
        <w:t>(01), 31–42. https://doi.org/10.23960/jpp.v15i1.pp31-42</w:t>
      </w:r>
    </w:p>
    <w:p w14:paraId="6BA26198"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Relingga, D. R., Frasida, S. A., &amp; Ruby, A. C. (2025). Contextual Learning with Toy Money Media to Improve the Understanding of The Money Concept of Students with Mild Mental Disabilities. </w:t>
      </w:r>
      <w:r w:rsidRPr="00CF7B28">
        <w:rPr>
          <w:i/>
          <w:iCs/>
          <w:noProof/>
        </w:rPr>
        <w:t>Jurnal Prajaiswara</w:t>
      </w:r>
      <w:r w:rsidRPr="00CF7B28">
        <w:rPr>
          <w:noProof/>
        </w:rPr>
        <w:t xml:space="preserve">, </w:t>
      </w:r>
      <w:r w:rsidRPr="00CF7B28">
        <w:rPr>
          <w:i/>
          <w:iCs/>
          <w:noProof/>
        </w:rPr>
        <w:t>6</w:t>
      </w:r>
      <w:r w:rsidRPr="00CF7B28">
        <w:rPr>
          <w:noProof/>
        </w:rPr>
        <w:t>(2), 641–647. https://doi.org/10.55351/prajaiswara.v6i2.185</w:t>
      </w:r>
    </w:p>
    <w:p w14:paraId="4F86FB81"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Rohmatin, E. N., Sartinah, E. P., &amp; Sutristno. (2024). Edukatif</w:t>
      </w:r>
      <w:r w:rsidRPr="00CF7B28">
        <w:rPr>
          <w:rFonts w:ascii="Times New Roman" w:hAnsi="Times New Roman"/>
          <w:noProof/>
        </w:rPr>
        <w:t> </w:t>
      </w:r>
      <w:r w:rsidRPr="00CF7B28">
        <w:rPr>
          <w:noProof/>
        </w:rPr>
        <w:t xml:space="preserve">: Jurnal Ilmu Pendidikan Pemanfaatan Teknologi Asistif Kalkulator Uang untuk Belajar Matematika bagi Anak Hambatan Intelektual. </w:t>
      </w:r>
      <w:r w:rsidRPr="00CF7B28">
        <w:rPr>
          <w:i/>
          <w:iCs/>
          <w:noProof/>
        </w:rPr>
        <w:t>Edukatif: Jurnal Ilmu Pendidikan</w:t>
      </w:r>
      <w:r w:rsidRPr="00CF7B28">
        <w:rPr>
          <w:noProof/>
        </w:rPr>
        <w:t xml:space="preserve">, </w:t>
      </w:r>
      <w:r w:rsidRPr="00CF7B28">
        <w:rPr>
          <w:i/>
          <w:iCs/>
          <w:noProof/>
        </w:rPr>
        <w:t>6</w:t>
      </w:r>
      <w:r w:rsidRPr="00CF7B28">
        <w:rPr>
          <w:noProof/>
        </w:rPr>
        <w:t>(6), 6863–6872.</w:t>
      </w:r>
    </w:p>
    <w:p w14:paraId="086B644D"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Root, J., Saunders, A., Spooner, F., &amp; Brosh, C. (2017). Teaching Personal Finance Mathematical Problem Solving to Individuals With Moderate Intellectual Disability. </w:t>
      </w:r>
      <w:r w:rsidRPr="00CF7B28">
        <w:rPr>
          <w:i/>
          <w:iCs/>
          <w:noProof/>
        </w:rPr>
        <w:t>Career Development and Transition for Exceptional Individuals</w:t>
      </w:r>
      <w:r w:rsidRPr="00CF7B28">
        <w:rPr>
          <w:noProof/>
        </w:rPr>
        <w:t xml:space="preserve">, </w:t>
      </w:r>
      <w:r w:rsidRPr="00CF7B28">
        <w:rPr>
          <w:i/>
          <w:iCs/>
          <w:noProof/>
        </w:rPr>
        <w:t>40</w:t>
      </w:r>
      <w:r w:rsidRPr="00CF7B28">
        <w:rPr>
          <w:noProof/>
        </w:rPr>
        <w:t>(1), 5–14. https://doi.org/10.1177/2165143416681288</w:t>
      </w:r>
    </w:p>
    <w:p w14:paraId="1AF388AF"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Sabrani, D. P., &amp; Ali, M. (2022). Needs of Competencies in Financial Literacy for Youth with Intellectual Disabilities. </w:t>
      </w:r>
      <w:r w:rsidRPr="00CF7B28">
        <w:rPr>
          <w:i/>
          <w:iCs/>
          <w:noProof/>
        </w:rPr>
        <w:t>Pedagogia Jurnal Ilmu Pendidikan</w:t>
      </w:r>
      <w:r w:rsidRPr="00CF7B28">
        <w:rPr>
          <w:noProof/>
        </w:rPr>
        <w:t xml:space="preserve">, </w:t>
      </w:r>
      <w:r w:rsidRPr="00CF7B28">
        <w:rPr>
          <w:i/>
          <w:iCs/>
          <w:noProof/>
        </w:rPr>
        <w:t>20</w:t>
      </w:r>
      <w:r w:rsidRPr="00CF7B28">
        <w:rPr>
          <w:noProof/>
        </w:rPr>
        <w:t>(3), 191–200.</w:t>
      </w:r>
    </w:p>
    <w:p w14:paraId="0BCF6995"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Sari, N. M., Purwanta, E., Cahyani, L. A., &amp; Prihandini, F. (2025). Multidimensional Parental Involvement in Inclusive Education</w:t>
      </w:r>
      <w:r w:rsidRPr="00CF7B28">
        <w:rPr>
          <w:rFonts w:ascii="Times New Roman" w:hAnsi="Times New Roman"/>
          <w:noProof/>
        </w:rPr>
        <w:t> </w:t>
      </w:r>
      <w:r w:rsidRPr="00CF7B28">
        <w:rPr>
          <w:noProof/>
        </w:rPr>
        <w:t xml:space="preserve">: A Multiple Case Study of Students with Special Needs. </w:t>
      </w:r>
      <w:r w:rsidRPr="00CF7B28">
        <w:rPr>
          <w:i/>
          <w:iCs/>
          <w:noProof/>
        </w:rPr>
        <w:t>Jurnal Pendidikan Progresif</w:t>
      </w:r>
      <w:r w:rsidRPr="00CF7B28">
        <w:rPr>
          <w:noProof/>
        </w:rPr>
        <w:t xml:space="preserve">, </w:t>
      </w:r>
      <w:r w:rsidRPr="00CF7B28">
        <w:rPr>
          <w:i/>
          <w:iCs/>
          <w:noProof/>
        </w:rPr>
        <w:t>15</w:t>
      </w:r>
      <w:r w:rsidRPr="00CF7B28">
        <w:rPr>
          <w:noProof/>
        </w:rPr>
        <w:t>(04), 2727–2740. https://doi.org/10.23960/jpp.v15i4.pp2727-2740</w:t>
      </w:r>
    </w:p>
    <w:p w14:paraId="2F1241F6"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Windiyaningrum, A., Prianto, P. L., &amp; Adam, P. (2016). Efektivitas Program Peningkatan Keterampilan Hidup Melalui Aktivitas Menabung Pada Siswa Berkebutuhan Khusus. </w:t>
      </w:r>
      <w:r w:rsidRPr="00CF7B28">
        <w:rPr>
          <w:i/>
          <w:iCs/>
          <w:noProof/>
        </w:rPr>
        <w:t>Jurnal Ilmu Ekonomi Dan Sosial</w:t>
      </w:r>
      <w:r w:rsidRPr="00CF7B28">
        <w:rPr>
          <w:noProof/>
        </w:rPr>
        <w:t xml:space="preserve">, </w:t>
      </w:r>
      <w:r w:rsidRPr="00CF7B28">
        <w:rPr>
          <w:i/>
          <w:iCs/>
          <w:noProof/>
        </w:rPr>
        <w:t>5</w:t>
      </w:r>
      <w:r w:rsidRPr="00CF7B28">
        <w:rPr>
          <w:noProof/>
        </w:rPr>
        <w:t>(2), 142–154.</w:t>
      </w:r>
    </w:p>
    <w:p w14:paraId="6A79431F" w14:textId="77777777" w:rsidR="003832F5" w:rsidRPr="00CF7B28" w:rsidRDefault="003832F5" w:rsidP="003832F5">
      <w:pPr>
        <w:widowControl w:val="0"/>
        <w:autoSpaceDE w:val="0"/>
        <w:autoSpaceDN w:val="0"/>
        <w:adjustRightInd w:val="0"/>
        <w:spacing w:before="120" w:line="240" w:lineRule="auto"/>
        <w:ind w:left="480" w:hanging="480"/>
        <w:rPr>
          <w:noProof/>
        </w:rPr>
      </w:pPr>
      <w:r w:rsidRPr="00CF7B28">
        <w:rPr>
          <w:noProof/>
        </w:rPr>
        <w:t xml:space="preserve">Yanti, I., &amp; Efendi, J. (2019). Kemampuan Mengenal Nilai Mata Uang melalui Permainan Ulag Tangga Modifikasi bagi Anak Tunagrahita Ringan. </w:t>
      </w:r>
      <w:r w:rsidRPr="00CF7B28">
        <w:rPr>
          <w:i/>
          <w:iCs/>
          <w:noProof/>
        </w:rPr>
        <w:t>Ranah Research: Journal of Multidicsiplinary Research and Development</w:t>
      </w:r>
      <w:r w:rsidRPr="00CF7B28">
        <w:rPr>
          <w:noProof/>
        </w:rPr>
        <w:t xml:space="preserve">, </w:t>
      </w:r>
      <w:r w:rsidRPr="00CF7B28">
        <w:rPr>
          <w:i/>
          <w:iCs/>
          <w:noProof/>
        </w:rPr>
        <w:t>1</w:t>
      </w:r>
      <w:r w:rsidRPr="00CF7B28">
        <w:rPr>
          <w:noProof/>
        </w:rPr>
        <w:t>(4), 982–990.</w:t>
      </w:r>
    </w:p>
    <w:p w14:paraId="4910E469" w14:textId="77777777" w:rsidR="003832F5" w:rsidRDefault="003832F5" w:rsidP="003832F5">
      <w:pPr>
        <w:pStyle w:val="Referensi"/>
        <w:ind w:left="0" w:firstLine="0"/>
      </w:pPr>
      <w:r>
        <w:fldChar w:fldCharType="end"/>
      </w:r>
    </w:p>
    <w:p w14:paraId="28177C6B" w14:textId="77777777" w:rsidR="003832F5" w:rsidRDefault="003832F5" w:rsidP="003832F5">
      <w:pPr>
        <w:pStyle w:val="Referensi"/>
        <w:ind w:left="0" w:firstLine="0"/>
      </w:pPr>
    </w:p>
    <w:p w14:paraId="1E97356E" w14:textId="60E32DB8" w:rsidR="00FB7C12" w:rsidRDefault="00FB7C12" w:rsidP="003832F5">
      <w:pPr>
        <w:pStyle w:val="Heading2"/>
      </w:pPr>
    </w:p>
    <w:sectPr w:rsidR="00FB7C12" w:rsidSect="008D75D6">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584" w:right="1152" w:bottom="1152" w:left="1584" w:header="720" w:footer="288" w:gutter="0"/>
      <w:pgNumType w:start="29"/>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2">
      <wne:acd wne:acdName="acd1"/>
    </wne:keymap>
    <wne:keymap wne:kcmPrimary="0641">
      <wne:acd wne:acdName="acd2"/>
    </wne:keymap>
    <wne:keymap wne:kcmPrimary="064A">
      <wne:acd wne:acdName="acd3"/>
    </wne:keymap>
    <wne:keymap wne:kcmPrimary="064C">
      <wne:acd wne:acdName="acd5"/>
    </wne:keymap>
    <wne:keymap wne:kcmPrimary="064E">
      <wne:acd wne:acdName="acd0"/>
    </wne:keymap>
    <wne:keymap wne:kcmPrimary="0650">
      <wne:acd wne:acdName="acd4"/>
    </wne:keymap>
    <wne:keymap wne:kcmPrimary="0652">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AA" wne:acdName="acd0" wne:fciIndexBasedOn="0065"/>
    <wne:acd wne:argValue="AgBIAGUAYQBkAGkAbgBnACAAMgAsAFMAdQBiAEoAdQBkAHUAbAAwADEA" wne:acdName="acd1" wne:fciIndexBasedOn="0065"/>
    <wne:acd wne:argValue="AgBBAGIAcwB0AHIAYQBrAA==" wne:acdName="acd2" wne:fciIndexBasedOn="0065"/>
    <wne:acd wne:argValue="AgBIAGUAYQBkAGkAbgBnACAAMQAsAEoAdQBkAHUAbAA=" wne:acdName="acd3" wne:fciIndexBasedOn="0065"/>
    <wne:acd wne:argValue="AgBQAGUAbgBnAGEAcgBhAG4AZwA=" wne:acdName="acd4" wne:fciIndexBasedOn="0065"/>
    <wne:acd wne:argValue="AgBMAGUAbQBiAGEAZwBhAA==" wne:acdName="acd5" wne:fciIndexBasedOn="0065"/>
    <wne:acd wne:argValue="AgBSAGUAZgBlAHIAZQBuAHMAa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10F1" w14:textId="77777777" w:rsidR="006F279D" w:rsidRDefault="006F279D" w:rsidP="007064D1">
      <w:pPr>
        <w:spacing w:line="240" w:lineRule="auto"/>
      </w:pPr>
      <w:r>
        <w:separator/>
      </w:r>
    </w:p>
  </w:endnote>
  <w:endnote w:type="continuationSeparator" w:id="0">
    <w:p w14:paraId="450FDCD3" w14:textId="77777777" w:rsidR="006F279D" w:rsidRDefault="006F279D" w:rsidP="00706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Rmn">
    <w:altName w:val="Yu Gothic UI"/>
    <w:panose1 w:val="00000000000000000000"/>
    <w:charset w:val="80"/>
    <w:family w:val="auto"/>
    <w:notTrueType/>
    <w:pitch w:val="default"/>
    <w:sig w:usb0="00000001" w:usb1="08070000" w:usb2="00000010" w:usb3="00000000" w:csb0="00020000"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33D9" w14:textId="77777777" w:rsidR="006A4349" w:rsidRPr="009E46EB" w:rsidRDefault="006A4349">
    <w:pPr>
      <w:pStyle w:val="Footer"/>
      <w:rPr>
        <w:sz w:val="24"/>
        <w:szCs w:val="24"/>
      </w:rPr>
    </w:pPr>
    <w:r w:rsidRPr="009E46EB">
      <w:rPr>
        <w:sz w:val="24"/>
        <w:szCs w:val="24"/>
      </w:rPr>
      <w:fldChar w:fldCharType="begin"/>
    </w:r>
    <w:r w:rsidRPr="009E46EB">
      <w:rPr>
        <w:sz w:val="24"/>
        <w:szCs w:val="24"/>
      </w:rPr>
      <w:instrText xml:space="preserve"> PAGE   \* MERGEFORMAT </w:instrText>
    </w:r>
    <w:r w:rsidRPr="009E46EB">
      <w:rPr>
        <w:sz w:val="24"/>
        <w:szCs w:val="24"/>
      </w:rPr>
      <w:fldChar w:fldCharType="separate"/>
    </w:r>
    <w:r w:rsidR="001761BB">
      <w:rPr>
        <w:noProof/>
        <w:sz w:val="24"/>
        <w:szCs w:val="24"/>
      </w:rPr>
      <w:t>2</w:t>
    </w:r>
    <w:r w:rsidRPr="009E46EB">
      <w:rPr>
        <w:noProof/>
        <w:sz w:val="24"/>
        <w:szCs w:val="24"/>
      </w:rPr>
      <w:fldChar w:fldCharType="end"/>
    </w:r>
  </w:p>
  <w:p w14:paraId="7566D197" w14:textId="77777777" w:rsidR="006A4349" w:rsidRDefault="006A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E69" w14:textId="77777777" w:rsidR="00963281" w:rsidRPr="007064D1" w:rsidRDefault="00963281">
    <w:pPr>
      <w:pStyle w:val="Footer"/>
      <w:jc w:val="right"/>
      <w:rPr>
        <w:sz w:val="24"/>
        <w:szCs w:val="24"/>
      </w:rPr>
    </w:pPr>
    <w:r w:rsidRPr="007064D1">
      <w:rPr>
        <w:sz w:val="24"/>
        <w:szCs w:val="24"/>
      </w:rPr>
      <w:fldChar w:fldCharType="begin"/>
    </w:r>
    <w:r w:rsidRPr="007064D1">
      <w:rPr>
        <w:sz w:val="24"/>
        <w:szCs w:val="24"/>
      </w:rPr>
      <w:instrText xml:space="preserve"> PAGE   \* MERGEFORMAT </w:instrText>
    </w:r>
    <w:r w:rsidRPr="007064D1">
      <w:rPr>
        <w:sz w:val="24"/>
        <w:szCs w:val="24"/>
      </w:rPr>
      <w:fldChar w:fldCharType="separate"/>
    </w:r>
    <w:r w:rsidR="001761BB">
      <w:rPr>
        <w:noProof/>
        <w:sz w:val="24"/>
        <w:szCs w:val="24"/>
      </w:rPr>
      <w:t>3</w:t>
    </w:r>
    <w:r w:rsidRPr="007064D1">
      <w:rPr>
        <w:noProof/>
        <w:sz w:val="24"/>
        <w:szCs w:val="24"/>
      </w:rPr>
      <w:fldChar w:fldCharType="end"/>
    </w:r>
  </w:p>
  <w:p w14:paraId="0CB80FC6" w14:textId="77777777" w:rsidR="00963281" w:rsidRDefault="00963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813731"/>
      <w:docPartObj>
        <w:docPartGallery w:val="Page Numbers (Bottom of Page)"/>
        <w:docPartUnique/>
      </w:docPartObj>
    </w:sdtPr>
    <w:sdtEndPr>
      <w:rPr>
        <w:noProof/>
        <w:sz w:val="24"/>
        <w:szCs w:val="24"/>
      </w:rPr>
    </w:sdtEndPr>
    <w:sdtContent>
      <w:p w14:paraId="4086538D" w14:textId="77777777" w:rsidR="00C27A34" w:rsidRPr="00C27A34" w:rsidRDefault="00C27A34">
        <w:pPr>
          <w:pStyle w:val="Footer"/>
          <w:jc w:val="right"/>
          <w:rPr>
            <w:sz w:val="24"/>
            <w:szCs w:val="24"/>
          </w:rPr>
        </w:pPr>
        <w:r w:rsidRPr="00C27A34">
          <w:rPr>
            <w:sz w:val="24"/>
            <w:szCs w:val="24"/>
          </w:rPr>
          <w:fldChar w:fldCharType="begin"/>
        </w:r>
        <w:r w:rsidRPr="00C27A34">
          <w:rPr>
            <w:sz w:val="24"/>
            <w:szCs w:val="24"/>
          </w:rPr>
          <w:instrText xml:space="preserve"> PAGE   \* MERGEFORMAT </w:instrText>
        </w:r>
        <w:r w:rsidRPr="00C27A34">
          <w:rPr>
            <w:sz w:val="24"/>
            <w:szCs w:val="24"/>
          </w:rPr>
          <w:fldChar w:fldCharType="separate"/>
        </w:r>
        <w:r>
          <w:rPr>
            <w:noProof/>
            <w:sz w:val="24"/>
            <w:szCs w:val="24"/>
          </w:rPr>
          <w:t>1</w:t>
        </w:r>
        <w:r w:rsidRPr="00C27A34">
          <w:rPr>
            <w:noProof/>
            <w:sz w:val="24"/>
            <w:szCs w:val="24"/>
          </w:rPr>
          <w:fldChar w:fldCharType="end"/>
        </w:r>
      </w:p>
    </w:sdtContent>
  </w:sdt>
  <w:p w14:paraId="7C402AC0" w14:textId="77777777" w:rsidR="00963281" w:rsidRDefault="0096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4257" w14:textId="77777777" w:rsidR="006F279D" w:rsidRDefault="006F279D" w:rsidP="007064D1">
      <w:pPr>
        <w:spacing w:line="240" w:lineRule="auto"/>
      </w:pPr>
      <w:r>
        <w:separator/>
      </w:r>
    </w:p>
  </w:footnote>
  <w:footnote w:type="continuationSeparator" w:id="0">
    <w:p w14:paraId="0D59ADB1" w14:textId="77777777" w:rsidR="006F279D" w:rsidRDefault="006F279D" w:rsidP="007064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1D96" w14:textId="6CFD0854" w:rsidR="00963281" w:rsidRPr="00B91C7F" w:rsidRDefault="00C65AEF" w:rsidP="007064D1">
    <w:pPr>
      <w:spacing w:line="240" w:lineRule="auto"/>
      <w:rPr>
        <w:rFonts w:cs="Calibri"/>
        <w:i/>
      </w:rPr>
    </w:pPr>
    <w:proofErr w:type="spellStart"/>
    <w:r>
      <w:rPr>
        <w:rFonts w:ascii="Benguiat Bk BT" w:hAnsi="Benguiat Bk BT" w:cs="Calibri"/>
      </w:rPr>
      <w:t>Jurnal</w:t>
    </w:r>
    <w:proofErr w:type="spellEnd"/>
    <w:r>
      <w:rPr>
        <w:rFonts w:ascii="Benguiat Bk BT" w:hAnsi="Benguiat Bk BT" w:cs="Calibri"/>
      </w:rPr>
      <w:t xml:space="preserve"> Ekonomi &amp; Pendidikan</w:t>
    </w:r>
    <w:r w:rsidR="00963281" w:rsidRPr="00B91C7F">
      <w:rPr>
        <w:rFonts w:cs="Calibri"/>
        <w:i/>
      </w:rPr>
      <w:t xml:space="preserve">, </w:t>
    </w:r>
    <w:r>
      <w:rPr>
        <w:rFonts w:cs="Calibri"/>
      </w:rPr>
      <w:t>2</w:t>
    </w:r>
    <w:r w:rsidR="006A3EC3">
      <w:rPr>
        <w:rFonts w:cs="Calibri"/>
      </w:rPr>
      <w:t>3</w:t>
    </w:r>
    <w:r>
      <w:rPr>
        <w:rFonts w:cs="Calibri"/>
      </w:rPr>
      <w:t>(1), 20</w:t>
    </w:r>
    <w:r w:rsidR="006A3EC3">
      <w:rPr>
        <w:rFonts w:cs="Calibri"/>
      </w:rPr>
      <w:t>26</w:t>
    </w:r>
  </w:p>
  <w:p w14:paraId="3A78D89D" w14:textId="77777777" w:rsidR="00963281" w:rsidRDefault="00963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0681" w14:textId="166BA7AA" w:rsidR="00963281" w:rsidRPr="00B91C7F" w:rsidRDefault="008D75D6" w:rsidP="007064D1">
    <w:pPr>
      <w:spacing w:line="240" w:lineRule="auto"/>
      <w:jc w:val="right"/>
      <w:rPr>
        <w:rFonts w:cs="Calibri"/>
        <w:i/>
        <w:sz w:val="20"/>
      </w:rPr>
    </w:pPr>
    <w:proofErr w:type="spellStart"/>
    <w:r>
      <w:rPr>
        <w:rFonts w:cs="Calibri"/>
        <w:i/>
        <w:sz w:val="20"/>
      </w:rPr>
      <w:t>Literasi</w:t>
    </w:r>
    <w:proofErr w:type="spellEnd"/>
    <w:r>
      <w:rPr>
        <w:rFonts w:cs="Calibri"/>
        <w:i/>
        <w:sz w:val="20"/>
      </w:rPr>
      <w:t xml:space="preserve"> </w:t>
    </w:r>
    <w:proofErr w:type="spellStart"/>
    <w:r>
      <w:rPr>
        <w:rFonts w:cs="Calibri"/>
        <w:i/>
        <w:sz w:val="20"/>
      </w:rPr>
      <w:t>Keuangan</w:t>
    </w:r>
    <w:proofErr w:type="spellEnd"/>
    <w:r>
      <w:rPr>
        <w:rFonts w:cs="Calibri"/>
        <w:i/>
        <w:sz w:val="20"/>
      </w:rPr>
      <w:t xml:space="preserve"> </w:t>
    </w:r>
    <w:proofErr w:type="spellStart"/>
    <w:r>
      <w:rPr>
        <w:rFonts w:cs="Calibri"/>
        <w:i/>
        <w:sz w:val="20"/>
      </w:rPr>
      <w:t>bagi</w:t>
    </w:r>
    <w:proofErr w:type="spellEnd"/>
    <w:r w:rsidR="00E32EE3" w:rsidRPr="00B91C7F">
      <w:rPr>
        <w:rFonts w:cs="Calibri"/>
        <w:i/>
        <w:sz w:val="20"/>
      </w:rPr>
      <w:t>…. (</w:t>
    </w:r>
    <w:r>
      <w:rPr>
        <w:rFonts w:cs="Calibri"/>
        <w:i/>
        <w:sz w:val="20"/>
      </w:rPr>
      <w:t>Leni Ambar Cahyanni</w:t>
    </w:r>
    <w:r w:rsidR="00E32EE3" w:rsidRPr="00B91C7F">
      <w:rPr>
        <w:rFonts w:cs="Calibri"/>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258E" w14:textId="77777777" w:rsidR="00D20575" w:rsidRPr="00B91C7F" w:rsidRDefault="00D20575" w:rsidP="00D20575">
    <w:pPr>
      <w:spacing w:line="240" w:lineRule="auto"/>
      <w:jc w:val="right"/>
      <w:rPr>
        <w:rFonts w:cs="Calibri"/>
        <w:i/>
        <w:sz w:val="20"/>
      </w:rPr>
    </w:pPr>
    <w:proofErr w:type="spellStart"/>
    <w:r>
      <w:rPr>
        <w:rFonts w:cs="Calibri"/>
        <w:i/>
        <w:sz w:val="20"/>
      </w:rPr>
      <w:t>Tuliskan</w:t>
    </w:r>
    <w:proofErr w:type="spellEnd"/>
    <w:r>
      <w:rPr>
        <w:rFonts w:cs="Calibri"/>
        <w:i/>
        <w:sz w:val="20"/>
      </w:rPr>
      <w:t xml:space="preserve"> </w:t>
    </w:r>
    <w:proofErr w:type="spellStart"/>
    <w:r>
      <w:rPr>
        <w:rFonts w:cs="Calibri"/>
        <w:i/>
        <w:sz w:val="20"/>
      </w:rPr>
      <w:t>Judul</w:t>
    </w:r>
    <w:proofErr w:type="spellEnd"/>
    <w:r>
      <w:rPr>
        <w:rFonts w:cs="Calibri"/>
        <w:i/>
        <w:sz w:val="20"/>
      </w:rPr>
      <w:t xml:space="preserve"> Artikel (3 kata)</w:t>
    </w:r>
    <w:r w:rsidRPr="00B91C7F">
      <w:rPr>
        <w:rFonts w:cs="Calibri"/>
        <w:i/>
        <w:sz w:val="20"/>
      </w:rPr>
      <w:t xml:space="preserve"> …. (</w:t>
    </w:r>
    <w:r>
      <w:rPr>
        <w:rFonts w:cs="Calibri"/>
        <w:i/>
        <w:sz w:val="20"/>
      </w:rPr>
      <w:t xml:space="preserve">Nama </w:t>
    </w:r>
    <w:proofErr w:type="spellStart"/>
    <w:r>
      <w:rPr>
        <w:rFonts w:cs="Calibri"/>
        <w:i/>
        <w:sz w:val="20"/>
      </w:rPr>
      <w:t>Penulis</w:t>
    </w:r>
    <w:proofErr w:type="spellEnd"/>
    <w:r w:rsidRPr="00B91C7F">
      <w:rPr>
        <w:rFonts w:cs="Calibri"/>
        <w:i/>
        <w:sz w:val="20"/>
      </w:rPr>
      <w:t>)</w:t>
    </w:r>
  </w:p>
  <w:p w14:paraId="32BF9679" w14:textId="77777777" w:rsidR="00D20575" w:rsidRDefault="00D2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F882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D407B8"/>
    <w:multiLevelType w:val="hybridMultilevel"/>
    <w:tmpl w:val="96583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A1739D"/>
    <w:multiLevelType w:val="hybridMultilevel"/>
    <w:tmpl w:val="62FE28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26192986">
    <w:abstractNumId w:val="0"/>
  </w:num>
  <w:num w:numId="2" w16cid:durableId="25255749">
    <w:abstractNumId w:val="2"/>
  </w:num>
  <w:num w:numId="3" w16cid:durableId="92244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36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F"/>
    <w:rsid w:val="00000B20"/>
    <w:rsid w:val="000131D0"/>
    <w:rsid w:val="00035553"/>
    <w:rsid w:val="000832DC"/>
    <w:rsid w:val="0009756A"/>
    <w:rsid w:val="000A743F"/>
    <w:rsid w:val="000A7E23"/>
    <w:rsid w:val="000B2554"/>
    <w:rsid w:val="000D763E"/>
    <w:rsid w:val="000E276F"/>
    <w:rsid w:val="001072F6"/>
    <w:rsid w:val="001238CD"/>
    <w:rsid w:val="001761BB"/>
    <w:rsid w:val="001A7E75"/>
    <w:rsid w:val="001B100D"/>
    <w:rsid w:val="001B2149"/>
    <w:rsid w:val="001B250F"/>
    <w:rsid w:val="001F3917"/>
    <w:rsid w:val="0022044D"/>
    <w:rsid w:val="00233F98"/>
    <w:rsid w:val="002457BC"/>
    <w:rsid w:val="00256360"/>
    <w:rsid w:val="00272B65"/>
    <w:rsid w:val="002A0671"/>
    <w:rsid w:val="002C1F67"/>
    <w:rsid w:val="002C5895"/>
    <w:rsid w:val="002D101D"/>
    <w:rsid w:val="002D6325"/>
    <w:rsid w:val="00320249"/>
    <w:rsid w:val="00364F2F"/>
    <w:rsid w:val="003661AF"/>
    <w:rsid w:val="003832F5"/>
    <w:rsid w:val="0039163F"/>
    <w:rsid w:val="003A4299"/>
    <w:rsid w:val="003B0A68"/>
    <w:rsid w:val="003C374A"/>
    <w:rsid w:val="003C45DB"/>
    <w:rsid w:val="003C63A3"/>
    <w:rsid w:val="003D3919"/>
    <w:rsid w:val="003D6CCF"/>
    <w:rsid w:val="003E51A8"/>
    <w:rsid w:val="004166E9"/>
    <w:rsid w:val="00433316"/>
    <w:rsid w:val="004475FE"/>
    <w:rsid w:val="00470882"/>
    <w:rsid w:val="004B3B08"/>
    <w:rsid w:val="004B7E7C"/>
    <w:rsid w:val="004C1C53"/>
    <w:rsid w:val="004C5E21"/>
    <w:rsid w:val="004E6C7D"/>
    <w:rsid w:val="004F17B4"/>
    <w:rsid w:val="005165E3"/>
    <w:rsid w:val="00550A8A"/>
    <w:rsid w:val="005539D4"/>
    <w:rsid w:val="00554643"/>
    <w:rsid w:val="00554C5F"/>
    <w:rsid w:val="00561B7A"/>
    <w:rsid w:val="00575302"/>
    <w:rsid w:val="0057643E"/>
    <w:rsid w:val="005764FF"/>
    <w:rsid w:val="00584740"/>
    <w:rsid w:val="005C34D4"/>
    <w:rsid w:val="005F6E4C"/>
    <w:rsid w:val="006227AC"/>
    <w:rsid w:val="00671583"/>
    <w:rsid w:val="0069325B"/>
    <w:rsid w:val="006A2B82"/>
    <w:rsid w:val="006A3EC3"/>
    <w:rsid w:val="006A4349"/>
    <w:rsid w:val="006B1007"/>
    <w:rsid w:val="006C4D4B"/>
    <w:rsid w:val="006F0DA8"/>
    <w:rsid w:val="006F279D"/>
    <w:rsid w:val="006F7909"/>
    <w:rsid w:val="0070499C"/>
    <w:rsid w:val="007064D1"/>
    <w:rsid w:val="00764440"/>
    <w:rsid w:val="0078752B"/>
    <w:rsid w:val="007C3B6B"/>
    <w:rsid w:val="007F3045"/>
    <w:rsid w:val="007F5979"/>
    <w:rsid w:val="00801600"/>
    <w:rsid w:val="008337F0"/>
    <w:rsid w:val="008534EE"/>
    <w:rsid w:val="008574DE"/>
    <w:rsid w:val="008631DE"/>
    <w:rsid w:val="00893EEA"/>
    <w:rsid w:val="008C0AFD"/>
    <w:rsid w:val="008D556B"/>
    <w:rsid w:val="008D75D6"/>
    <w:rsid w:val="008E5D4F"/>
    <w:rsid w:val="009131D7"/>
    <w:rsid w:val="00963281"/>
    <w:rsid w:val="00972F13"/>
    <w:rsid w:val="00973D18"/>
    <w:rsid w:val="00977DBA"/>
    <w:rsid w:val="009B1617"/>
    <w:rsid w:val="009B7D17"/>
    <w:rsid w:val="009C481E"/>
    <w:rsid w:val="009E46EB"/>
    <w:rsid w:val="009E7670"/>
    <w:rsid w:val="009F37DC"/>
    <w:rsid w:val="00A108B2"/>
    <w:rsid w:val="00A13337"/>
    <w:rsid w:val="00A21D67"/>
    <w:rsid w:val="00A24D43"/>
    <w:rsid w:val="00A51A3B"/>
    <w:rsid w:val="00A72C18"/>
    <w:rsid w:val="00A75814"/>
    <w:rsid w:val="00A876AF"/>
    <w:rsid w:val="00A97AC6"/>
    <w:rsid w:val="00AB6795"/>
    <w:rsid w:val="00AB7638"/>
    <w:rsid w:val="00AC3809"/>
    <w:rsid w:val="00AD2567"/>
    <w:rsid w:val="00AE7C44"/>
    <w:rsid w:val="00B15ACB"/>
    <w:rsid w:val="00B41CD1"/>
    <w:rsid w:val="00B54EBE"/>
    <w:rsid w:val="00B64837"/>
    <w:rsid w:val="00B6635B"/>
    <w:rsid w:val="00B769C1"/>
    <w:rsid w:val="00B84273"/>
    <w:rsid w:val="00B91C7F"/>
    <w:rsid w:val="00BA4CD0"/>
    <w:rsid w:val="00BE3FD7"/>
    <w:rsid w:val="00C13DFF"/>
    <w:rsid w:val="00C26283"/>
    <w:rsid w:val="00C27A34"/>
    <w:rsid w:val="00C35348"/>
    <w:rsid w:val="00C37464"/>
    <w:rsid w:val="00C65921"/>
    <w:rsid w:val="00C65AEF"/>
    <w:rsid w:val="00CC118C"/>
    <w:rsid w:val="00CC5CF9"/>
    <w:rsid w:val="00CD35D5"/>
    <w:rsid w:val="00CF5C44"/>
    <w:rsid w:val="00D20575"/>
    <w:rsid w:val="00D34B45"/>
    <w:rsid w:val="00D84865"/>
    <w:rsid w:val="00DA745F"/>
    <w:rsid w:val="00DA7C3C"/>
    <w:rsid w:val="00DB6F5D"/>
    <w:rsid w:val="00E068E4"/>
    <w:rsid w:val="00E10423"/>
    <w:rsid w:val="00E10524"/>
    <w:rsid w:val="00E17058"/>
    <w:rsid w:val="00E32EE3"/>
    <w:rsid w:val="00E474E9"/>
    <w:rsid w:val="00E748CE"/>
    <w:rsid w:val="00ED5EBD"/>
    <w:rsid w:val="00ED6467"/>
    <w:rsid w:val="00F1231C"/>
    <w:rsid w:val="00F1340E"/>
    <w:rsid w:val="00F13DA0"/>
    <w:rsid w:val="00F2013D"/>
    <w:rsid w:val="00F2676D"/>
    <w:rsid w:val="00F3013B"/>
    <w:rsid w:val="00F42EDF"/>
    <w:rsid w:val="00F516E4"/>
    <w:rsid w:val="00F51B57"/>
    <w:rsid w:val="00F52D73"/>
    <w:rsid w:val="00F6704A"/>
    <w:rsid w:val="00F736FD"/>
    <w:rsid w:val="00F80E2B"/>
    <w:rsid w:val="00F82501"/>
    <w:rsid w:val="00FB5345"/>
    <w:rsid w:val="00FB7C12"/>
    <w:rsid w:val="00FC0937"/>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F774"/>
  <w15:docId w15:val="{58D3D214-8509-48FC-9D5F-A7A384C8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17"/>
    <w:pPr>
      <w:spacing w:line="288" w:lineRule="auto"/>
      <w:jc w:val="both"/>
    </w:pPr>
    <w:rPr>
      <w:rFonts w:ascii="Calisto MT" w:hAnsi="Calisto MT"/>
      <w:sz w:val="22"/>
      <w:szCs w:val="24"/>
    </w:rPr>
  </w:style>
  <w:style w:type="paragraph" w:styleId="Heading1">
    <w:name w:val="heading 1"/>
    <w:aliases w:val="Judul"/>
    <w:basedOn w:val="Normal"/>
    <w:next w:val="Normal"/>
    <w:link w:val="Heading1Char"/>
    <w:uiPriority w:val="9"/>
    <w:qFormat/>
    <w:rsid w:val="00554643"/>
    <w:pPr>
      <w:keepNext/>
      <w:keepLines/>
      <w:jc w:val="center"/>
      <w:outlineLvl w:val="0"/>
    </w:pPr>
    <w:rPr>
      <w:rFonts w:eastAsia="Times New Roman"/>
      <w:b/>
      <w:sz w:val="28"/>
      <w:szCs w:val="32"/>
    </w:rPr>
  </w:style>
  <w:style w:type="paragraph" w:styleId="Heading2">
    <w:name w:val="heading 2"/>
    <w:aliases w:val="SubJudul01"/>
    <w:basedOn w:val="Normal"/>
    <w:next w:val="Normal"/>
    <w:link w:val="Heading2Char"/>
    <w:uiPriority w:val="9"/>
    <w:unhideWhenUsed/>
    <w:qFormat/>
    <w:rsid w:val="00F6704A"/>
    <w:pPr>
      <w:keepNext/>
      <w:keepLines/>
      <w:outlineLvl w:val="1"/>
    </w:pPr>
    <w:rPr>
      <w:rFonts w:eastAsia="Times New Roman"/>
      <w:b/>
      <w:caps/>
      <w:szCs w:val="26"/>
    </w:rPr>
  </w:style>
  <w:style w:type="paragraph" w:styleId="Heading3">
    <w:name w:val="heading 3"/>
    <w:basedOn w:val="Normal"/>
    <w:next w:val="Normal"/>
    <w:link w:val="Heading3Char"/>
    <w:uiPriority w:val="9"/>
    <w:unhideWhenUsed/>
    <w:qFormat/>
    <w:rsid w:val="0039163F"/>
    <w:pPr>
      <w:keepNext/>
      <w:keepLines/>
      <w:outlineLvl w:val="2"/>
    </w:pPr>
    <w:rPr>
      <w:rFonts w:eastAsia="Times New Roman"/>
      <w:b/>
    </w:rPr>
  </w:style>
  <w:style w:type="paragraph" w:styleId="Heading4">
    <w:name w:val="heading 4"/>
    <w:basedOn w:val="Normal"/>
    <w:next w:val="Normal"/>
    <w:link w:val="Heading4Char"/>
    <w:uiPriority w:val="9"/>
    <w:unhideWhenUsed/>
    <w:qFormat/>
    <w:rsid w:val="00433316"/>
    <w:pPr>
      <w:keepNext/>
      <w:keepLines/>
      <w:spacing w:before="40"/>
      <w:outlineLvl w:val="3"/>
    </w:pPr>
    <w:rPr>
      <w:rFonts w:ascii="Calibri Light" w:eastAsia="Times New Roman" w:hAnsi="Calibri Light"/>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link w:val="Heading1"/>
    <w:uiPriority w:val="9"/>
    <w:rsid w:val="00554643"/>
    <w:rPr>
      <w:rFonts w:ascii="Calisto MT" w:eastAsia="Times New Roman" w:hAnsi="Calisto MT"/>
      <w:b/>
      <w:sz w:val="28"/>
      <w:szCs w:val="32"/>
    </w:rPr>
  </w:style>
  <w:style w:type="character" w:customStyle="1" w:styleId="Heading2Char">
    <w:name w:val="Heading 2 Char"/>
    <w:aliases w:val="SubJudul01 Char"/>
    <w:link w:val="Heading2"/>
    <w:uiPriority w:val="9"/>
    <w:rsid w:val="00F6704A"/>
    <w:rPr>
      <w:rFonts w:ascii="Calibri" w:eastAsia="Times New Roman" w:hAnsi="Calibri"/>
      <w:b/>
      <w:caps/>
      <w:sz w:val="24"/>
      <w:szCs w:val="26"/>
    </w:rPr>
  </w:style>
  <w:style w:type="character" w:customStyle="1" w:styleId="Heading3Char">
    <w:name w:val="Heading 3 Char"/>
    <w:link w:val="Heading3"/>
    <w:uiPriority w:val="9"/>
    <w:rsid w:val="0039163F"/>
    <w:rPr>
      <w:rFonts w:eastAsia="Times New Roman" w:cs="Times New Roman"/>
      <w:b/>
    </w:rPr>
  </w:style>
  <w:style w:type="paragraph" w:styleId="Title">
    <w:name w:val="Title"/>
    <w:basedOn w:val="Normal"/>
    <w:next w:val="Normal"/>
    <w:link w:val="TitleChar"/>
    <w:uiPriority w:val="99"/>
    <w:qFormat/>
    <w:rsid w:val="00A13337"/>
    <w:pPr>
      <w:spacing w:line="240" w:lineRule="auto"/>
      <w:contextualSpacing/>
      <w:jc w:val="center"/>
    </w:pPr>
    <w:rPr>
      <w:rFonts w:eastAsia="Times New Roman"/>
      <w:spacing w:val="-10"/>
      <w:kern w:val="28"/>
      <w:sz w:val="28"/>
      <w:szCs w:val="56"/>
    </w:rPr>
  </w:style>
  <w:style w:type="character" w:customStyle="1" w:styleId="TitleChar">
    <w:name w:val="Title Char"/>
    <w:link w:val="Title"/>
    <w:uiPriority w:val="10"/>
    <w:rsid w:val="00A13337"/>
    <w:rPr>
      <w:rFonts w:eastAsia="Times New Roman" w:cs="Times New Roman"/>
      <w:spacing w:val="-10"/>
      <w:kern w:val="28"/>
      <w:sz w:val="28"/>
      <w:szCs w:val="56"/>
    </w:rPr>
  </w:style>
  <w:style w:type="character" w:customStyle="1" w:styleId="Heading4Char">
    <w:name w:val="Heading 4 Char"/>
    <w:link w:val="Heading4"/>
    <w:uiPriority w:val="9"/>
    <w:rsid w:val="00433316"/>
    <w:rPr>
      <w:rFonts w:ascii="Calibri Light" w:eastAsia="Times New Roman" w:hAnsi="Calibri Light" w:cs="Times New Roman"/>
      <w:b/>
      <w:iCs/>
    </w:rPr>
  </w:style>
  <w:style w:type="paragraph" w:customStyle="1" w:styleId="JudulAbstrak">
    <w:name w:val="Judul Abstrak"/>
    <w:basedOn w:val="Normal"/>
    <w:link w:val="JudulAbstrakChar"/>
    <w:rsid w:val="001B250F"/>
    <w:pPr>
      <w:jc w:val="center"/>
    </w:pPr>
  </w:style>
  <w:style w:type="paragraph" w:customStyle="1" w:styleId="Abstrak">
    <w:name w:val="Abstrak"/>
    <w:basedOn w:val="Normal"/>
    <w:link w:val="AbstrakChar"/>
    <w:qFormat/>
    <w:rsid w:val="001F3917"/>
    <w:pPr>
      <w:spacing w:after="120" w:line="240" w:lineRule="auto"/>
      <w:ind w:left="720" w:right="835"/>
    </w:pPr>
    <w:rPr>
      <w:sz w:val="20"/>
    </w:rPr>
  </w:style>
  <w:style w:type="character" w:customStyle="1" w:styleId="JudulAbstrakChar">
    <w:name w:val="Judul Abstrak Char"/>
    <w:link w:val="JudulAbstrak"/>
    <w:rsid w:val="001B250F"/>
    <w:rPr>
      <w:rFonts w:ascii="Calibri" w:hAnsi="Calibri"/>
    </w:rPr>
  </w:style>
  <w:style w:type="paragraph" w:customStyle="1" w:styleId="Pengarang">
    <w:name w:val="Pengarang"/>
    <w:basedOn w:val="Normal"/>
    <w:link w:val="PengarangChar"/>
    <w:qFormat/>
    <w:rsid w:val="00E068E4"/>
    <w:pPr>
      <w:spacing w:line="240" w:lineRule="auto"/>
      <w:jc w:val="center"/>
    </w:pPr>
    <w:rPr>
      <w:b/>
      <w:i/>
    </w:rPr>
  </w:style>
  <w:style w:type="character" w:customStyle="1" w:styleId="AbstrakChar">
    <w:name w:val="Abstrak Char"/>
    <w:link w:val="Abstrak"/>
    <w:rsid w:val="001F3917"/>
    <w:rPr>
      <w:rFonts w:ascii="Calisto MT" w:hAnsi="Calisto MT"/>
      <w:szCs w:val="24"/>
    </w:rPr>
  </w:style>
  <w:style w:type="paragraph" w:customStyle="1" w:styleId="Lembaga">
    <w:name w:val="Lembaga"/>
    <w:basedOn w:val="Pengarang"/>
    <w:link w:val="LembagaChar"/>
    <w:qFormat/>
    <w:rsid w:val="001F3917"/>
    <w:rPr>
      <w:b w:val="0"/>
      <w:sz w:val="18"/>
    </w:rPr>
  </w:style>
  <w:style w:type="character" w:customStyle="1" w:styleId="PengarangChar">
    <w:name w:val="Pengarang Char"/>
    <w:link w:val="Pengarang"/>
    <w:rsid w:val="00E068E4"/>
    <w:rPr>
      <w:rFonts w:ascii="Calibri" w:hAnsi="Calibri"/>
      <w:b/>
      <w:i/>
    </w:rPr>
  </w:style>
  <w:style w:type="numbering" w:customStyle="1" w:styleId="NoList1">
    <w:name w:val="No List1"/>
    <w:next w:val="NoList"/>
    <w:uiPriority w:val="99"/>
    <w:semiHidden/>
    <w:unhideWhenUsed/>
    <w:rsid w:val="00F1340E"/>
  </w:style>
  <w:style w:type="character" w:customStyle="1" w:styleId="LembagaChar">
    <w:name w:val="Lembaga Char"/>
    <w:link w:val="Lembaga"/>
    <w:rsid w:val="001F3917"/>
    <w:rPr>
      <w:rFonts w:ascii="Calisto MT" w:hAnsi="Calisto MT"/>
      <w:i/>
      <w:sz w:val="18"/>
      <w:szCs w:val="24"/>
    </w:rPr>
  </w:style>
  <w:style w:type="character" w:customStyle="1" w:styleId="Hyperlink1">
    <w:name w:val="Hyperlink1"/>
    <w:uiPriority w:val="99"/>
    <w:semiHidden/>
    <w:unhideWhenUsed/>
    <w:rsid w:val="00F1340E"/>
    <w:rPr>
      <w:rFonts w:ascii="Times New Roman" w:hAnsi="Times New Roman" w:cs="Times New Roman" w:hint="default"/>
      <w:color w:val="0000FF"/>
      <w:u w:val="single"/>
    </w:rPr>
  </w:style>
  <w:style w:type="character" w:customStyle="1" w:styleId="FollowedHyperlink1">
    <w:name w:val="FollowedHyperlink1"/>
    <w:uiPriority w:val="99"/>
    <w:semiHidden/>
    <w:unhideWhenUsed/>
    <w:rsid w:val="00F1340E"/>
    <w:rPr>
      <w:color w:val="800080"/>
      <w:u w:val="single"/>
    </w:rPr>
  </w:style>
  <w:style w:type="paragraph" w:styleId="FootnoteText">
    <w:name w:val="footnote text"/>
    <w:basedOn w:val="Normal"/>
    <w:link w:val="FootnoteTextChar"/>
    <w:uiPriority w:val="99"/>
    <w:semiHidden/>
    <w:unhideWhenUsed/>
    <w:rsid w:val="00F1340E"/>
    <w:pPr>
      <w:spacing w:line="240" w:lineRule="auto"/>
      <w:jc w:val="left"/>
    </w:pPr>
    <w:rPr>
      <w:rFonts w:eastAsia="Times New Roman"/>
      <w:sz w:val="20"/>
      <w:szCs w:val="20"/>
      <w:lang w:val="id-ID" w:eastAsia="id-ID"/>
    </w:rPr>
  </w:style>
  <w:style w:type="character" w:customStyle="1" w:styleId="FootnoteTextChar">
    <w:name w:val="Footnote Text Char"/>
    <w:link w:val="FootnoteText"/>
    <w:uiPriority w:val="99"/>
    <w:semiHidden/>
    <w:rsid w:val="00F1340E"/>
    <w:rPr>
      <w:rFonts w:ascii="Calibri" w:eastAsia="Times New Roman" w:hAnsi="Calibri" w:cs="Times New Roman"/>
      <w:sz w:val="20"/>
      <w:szCs w:val="20"/>
      <w:lang w:val="id-ID" w:eastAsia="id-ID"/>
    </w:rPr>
  </w:style>
  <w:style w:type="paragraph" w:styleId="CommentText">
    <w:name w:val="annotation text"/>
    <w:basedOn w:val="Normal"/>
    <w:link w:val="CommentTextChar"/>
    <w:uiPriority w:val="99"/>
    <w:unhideWhenUsed/>
    <w:rsid w:val="00F1340E"/>
    <w:pPr>
      <w:spacing w:after="200" w:line="240" w:lineRule="auto"/>
      <w:jc w:val="left"/>
    </w:pPr>
    <w:rPr>
      <w:rFonts w:eastAsia="Times New Roman"/>
      <w:sz w:val="20"/>
      <w:szCs w:val="20"/>
      <w:lang w:val="id-ID" w:eastAsia="id-ID"/>
    </w:rPr>
  </w:style>
  <w:style w:type="character" w:customStyle="1" w:styleId="CommentTextChar">
    <w:name w:val="Comment Text Char"/>
    <w:link w:val="CommentText"/>
    <w:uiPriority w:val="99"/>
    <w:rsid w:val="00F1340E"/>
    <w:rPr>
      <w:rFonts w:ascii="Calibri" w:eastAsia="Times New Roman" w:hAnsi="Calibri" w:cs="Times New Roman"/>
      <w:sz w:val="20"/>
      <w:szCs w:val="20"/>
      <w:lang w:val="id-ID" w:eastAsia="id-ID"/>
    </w:rPr>
  </w:style>
  <w:style w:type="paragraph" w:styleId="Header">
    <w:name w:val="header"/>
    <w:basedOn w:val="Normal"/>
    <w:link w:val="HeaderChar"/>
    <w:uiPriority w:val="99"/>
    <w:unhideWhenUsed/>
    <w:rsid w:val="00F1340E"/>
    <w:pPr>
      <w:tabs>
        <w:tab w:val="center" w:pos="4680"/>
        <w:tab w:val="right" w:pos="9360"/>
      </w:tabs>
      <w:spacing w:line="240" w:lineRule="auto"/>
      <w:jc w:val="left"/>
    </w:pPr>
    <w:rPr>
      <w:rFonts w:eastAsia="Times New Roman"/>
      <w:szCs w:val="22"/>
      <w:lang w:val="id-ID" w:eastAsia="id-ID"/>
    </w:rPr>
  </w:style>
  <w:style w:type="character" w:customStyle="1" w:styleId="HeaderChar">
    <w:name w:val="Header Char"/>
    <w:link w:val="Header"/>
    <w:uiPriority w:val="99"/>
    <w:rsid w:val="00F1340E"/>
    <w:rPr>
      <w:rFonts w:ascii="Calibri" w:eastAsia="Times New Roman" w:hAnsi="Calibri" w:cs="Times New Roman"/>
      <w:sz w:val="22"/>
      <w:szCs w:val="22"/>
      <w:lang w:val="id-ID" w:eastAsia="id-ID"/>
    </w:rPr>
  </w:style>
  <w:style w:type="paragraph" w:styleId="Footer">
    <w:name w:val="footer"/>
    <w:basedOn w:val="Normal"/>
    <w:link w:val="FooterChar"/>
    <w:uiPriority w:val="99"/>
    <w:unhideWhenUsed/>
    <w:rsid w:val="00F1340E"/>
    <w:pPr>
      <w:tabs>
        <w:tab w:val="center" w:pos="4680"/>
        <w:tab w:val="right" w:pos="9360"/>
      </w:tabs>
      <w:spacing w:line="240" w:lineRule="auto"/>
      <w:jc w:val="left"/>
    </w:pPr>
    <w:rPr>
      <w:rFonts w:eastAsia="Times New Roman"/>
      <w:szCs w:val="22"/>
      <w:lang w:val="id-ID" w:eastAsia="id-ID"/>
    </w:rPr>
  </w:style>
  <w:style w:type="character" w:customStyle="1" w:styleId="FooterChar">
    <w:name w:val="Footer Char"/>
    <w:link w:val="Footer"/>
    <w:uiPriority w:val="99"/>
    <w:rsid w:val="00F1340E"/>
    <w:rPr>
      <w:rFonts w:ascii="Calibri" w:eastAsia="Times New Roman" w:hAnsi="Calibri" w:cs="Times New Roman"/>
      <w:sz w:val="22"/>
      <w:szCs w:val="22"/>
      <w:lang w:val="id-ID" w:eastAsia="id-ID"/>
    </w:rPr>
  </w:style>
  <w:style w:type="paragraph" w:styleId="CommentSubject">
    <w:name w:val="annotation subject"/>
    <w:basedOn w:val="CommentText"/>
    <w:next w:val="CommentText"/>
    <w:link w:val="CommentSubjectChar"/>
    <w:uiPriority w:val="99"/>
    <w:semiHidden/>
    <w:unhideWhenUsed/>
    <w:rsid w:val="00F1340E"/>
    <w:rPr>
      <w:b/>
      <w:bCs/>
    </w:rPr>
  </w:style>
  <w:style w:type="character" w:customStyle="1" w:styleId="CommentSubjectChar">
    <w:name w:val="Comment Subject Char"/>
    <w:link w:val="CommentSubject"/>
    <w:uiPriority w:val="99"/>
    <w:semiHidden/>
    <w:rsid w:val="00F1340E"/>
    <w:rPr>
      <w:rFonts w:ascii="Calibri" w:eastAsia="Times New Roman" w:hAnsi="Calibri" w:cs="Times New Roman"/>
      <w:b/>
      <w:bCs/>
      <w:sz w:val="20"/>
      <w:szCs w:val="20"/>
      <w:lang w:val="id-ID" w:eastAsia="id-ID"/>
    </w:rPr>
  </w:style>
  <w:style w:type="paragraph" w:styleId="BalloonText">
    <w:name w:val="Balloon Text"/>
    <w:basedOn w:val="Normal"/>
    <w:link w:val="BalloonTextChar"/>
    <w:uiPriority w:val="99"/>
    <w:semiHidden/>
    <w:unhideWhenUsed/>
    <w:rsid w:val="00F1340E"/>
    <w:pPr>
      <w:spacing w:line="240" w:lineRule="auto"/>
      <w:jc w:val="left"/>
    </w:pPr>
    <w:rPr>
      <w:rFonts w:ascii="Tahoma" w:eastAsia="Times New Roman" w:hAnsi="Tahoma" w:cs="Tahoma"/>
      <w:sz w:val="16"/>
      <w:szCs w:val="16"/>
      <w:lang w:val="id-ID" w:eastAsia="id-ID"/>
    </w:rPr>
  </w:style>
  <w:style w:type="character" w:customStyle="1" w:styleId="BalloonTextChar">
    <w:name w:val="Balloon Text Char"/>
    <w:link w:val="BalloonText"/>
    <w:uiPriority w:val="99"/>
    <w:semiHidden/>
    <w:rsid w:val="00F1340E"/>
    <w:rPr>
      <w:rFonts w:ascii="Tahoma" w:eastAsia="Times New Roman" w:hAnsi="Tahoma" w:cs="Tahoma"/>
      <w:sz w:val="16"/>
      <w:szCs w:val="16"/>
      <w:lang w:val="id-ID" w:eastAsia="id-ID"/>
    </w:rPr>
  </w:style>
  <w:style w:type="paragraph" w:styleId="ListParagraph">
    <w:name w:val="List Paragraph"/>
    <w:basedOn w:val="Normal"/>
    <w:uiPriority w:val="34"/>
    <w:qFormat/>
    <w:rsid w:val="000A743F"/>
    <w:pPr>
      <w:ind w:left="720"/>
      <w:contextualSpacing/>
    </w:pPr>
    <w:rPr>
      <w:rFonts w:eastAsia="Times New Roman"/>
      <w:szCs w:val="22"/>
      <w:lang w:val="id-ID" w:eastAsia="id-ID"/>
    </w:rPr>
  </w:style>
  <w:style w:type="character" w:styleId="FootnoteReference">
    <w:name w:val="footnote reference"/>
    <w:uiPriority w:val="99"/>
    <w:semiHidden/>
    <w:unhideWhenUsed/>
    <w:rsid w:val="00F1340E"/>
    <w:rPr>
      <w:vertAlign w:val="superscript"/>
    </w:rPr>
  </w:style>
  <w:style w:type="character" w:styleId="CommentReference">
    <w:name w:val="annotation reference"/>
    <w:uiPriority w:val="99"/>
    <w:semiHidden/>
    <w:unhideWhenUsed/>
    <w:rsid w:val="00F1340E"/>
    <w:rPr>
      <w:sz w:val="16"/>
      <w:szCs w:val="16"/>
    </w:rPr>
  </w:style>
  <w:style w:type="table" w:customStyle="1" w:styleId="TableGrid1">
    <w:name w:val="Table Grid1"/>
    <w:basedOn w:val="TableNormal"/>
    <w:next w:val="TableGrid"/>
    <w:uiPriority w:val="59"/>
    <w:rsid w:val="00F1340E"/>
    <w:rPr>
      <w:rFonts w:ascii="Calibri" w:eastAsia="Times New Roman"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1340E"/>
    <w:rPr>
      <w:color w:val="0563C1"/>
      <w:u w:val="single"/>
    </w:rPr>
  </w:style>
  <w:style w:type="character" w:styleId="FollowedHyperlink">
    <w:name w:val="FollowedHyperlink"/>
    <w:uiPriority w:val="99"/>
    <w:semiHidden/>
    <w:unhideWhenUsed/>
    <w:rsid w:val="00F1340E"/>
    <w:rPr>
      <w:color w:val="954F72"/>
      <w:u w:val="single"/>
    </w:rPr>
  </w:style>
  <w:style w:type="table" w:styleId="TableGrid">
    <w:name w:val="Table Grid"/>
    <w:basedOn w:val="TableNormal"/>
    <w:uiPriority w:val="59"/>
    <w:rsid w:val="00F1340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340E"/>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el">
    <w:name w:val="Tabel"/>
    <w:basedOn w:val="Normal"/>
    <w:link w:val="TabelChar"/>
    <w:qFormat/>
    <w:rsid w:val="004C1C53"/>
    <w:pPr>
      <w:spacing w:line="240" w:lineRule="auto"/>
      <w:jc w:val="center"/>
    </w:pPr>
    <w:rPr>
      <w:rFonts w:ascii="Arial Narrow" w:eastAsia="Times New Roman" w:hAnsi="Arial Narrow"/>
      <w:color w:val="000000"/>
      <w:szCs w:val="22"/>
      <w:lang w:val="id-ID" w:eastAsia="id-ID"/>
    </w:rPr>
  </w:style>
  <w:style w:type="paragraph" w:customStyle="1" w:styleId="Default">
    <w:name w:val="Default"/>
    <w:rsid w:val="008D556B"/>
    <w:pPr>
      <w:autoSpaceDE w:val="0"/>
      <w:autoSpaceDN w:val="0"/>
      <w:adjustRightInd w:val="0"/>
    </w:pPr>
    <w:rPr>
      <w:rFonts w:ascii="Times New Roman" w:hAnsi="Times New Roman"/>
      <w:color w:val="000000"/>
      <w:sz w:val="24"/>
      <w:szCs w:val="24"/>
    </w:rPr>
  </w:style>
  <w:style w:type="character" w:customStyle="1" w:styleId="TabelChar">
    <w:name w:val="Tabel Char"/>
    <w:link w:val="Tabel"/>
    <w:rsid w:val="004C1C53"/>
    <w:rPr>
      <w:rFonts w:ascii="Arial Narrow" w:eastAsia="Times New Roman" w:hAnsi="Arial Narrow" w:cs="Times New Roman"/>
      <w:color w:val="000000"/>
      <w:szCs w:val="22"/>
      <w:lang w:val="id-ID" w:eastAsia="id-ID"/>
    </w:rPr>
  </w:style>
  <w:style w:type="character" w:styleId="Emphasis">
    <w:name w:val="Emphasis"/>
    <w:uiPriority w:val="20"/>
    <w:qFormat/>
    <w:rsid w:val="008D556B"/>
    <w:rPr>
      <w:i/>
      <w:iCs/>
    </w:rPr>
  </w:style>
  <w:style w:type="paragraph" w:styleId="NormalWeb">
    <w:name w:val="Normal (Web)"/>
    <w:basedOn w:val="Normal"/>
    <w:uiPriority w:val="99"/>
    <w:unhideWhenUsed/>
    <w:rsid w:val="008D556B"/>
    <w:pPr>
      <w:spacing w:before="100" w:beforeAutospacing="1" w:after="100" w:afterAutospacing="1" w:line="240" w:lineRule="auto"/>
      <w:jc w:val="left"/>
    </w:pPr>
    <w:rPr>
      <w:rFonts w:ascii="Times New Roman" w:eastAsia="Times New Roman" w:hAnsi="Times New Roman"/>
    </w:rPr>
  </w:style>
  <w:style w:type="character" w:customStyle="1" w:styleId="longtext">
    <w:name w:val="long_text"/>
    <w:basedOn w:val="DefaultParagraphFont"/>
    <w:rsid w:val="008D556B"/>
  </w:style>
  <w:style w:type="character" w:customStyle="1" w:styleId="apple-converted-space">
    <w:name w:val="apple-converted-space"/>
    <w:basedOn w:val="DefaultParagraphFont"/>
    <w:rsid w:val="00F6704A"/>
  </w:style>
  <w:style w:type="character" w:styleId="Strong">
    <w:name w:val="Strong"/>
    <w:basedOn w:val="DefaultParagraphFont"/>
    <w:uiPriority w:val="22"/>
    <w:qFormat/>
    <w:rsid w:val="00F6704A"/>
    <w:rPr>
      <w:b/>
      <w:bCs/>
    </w:rPr>
  </w:style>
  <w:style w:type="paragraph" w:styleId="ListBullet">
    <w:name w:val="List Bullet"/>
    <w:basedOn w:val="Normal"/>
    <w:uiPriority w:val="99"/>
    <w:unhideWhenUsed/>
    <w:rsid w:val="00C65921"/>
    <w:pPr>
      <w:numPr>
        <w:numId w:val="1"/>
      </w:numPr>
      <w:contextualSpacing/>
    </w:pPr>
  </w:style>
  <w:style w:type="character" w:customStyle="1" w:styleId="apple-style-span">
    <w:name w:val="apple-style-span"/>
    <w:rsid w:val="00AB6795"/>
  </w:style>
  <w:style w:type="paragraph" w:customStyle="1" w:styleId="Referensi">
    <w:name w:val="Referensi"/>
    <w:basedOn w:val="Normal"/>
    <w:qFormat/>
    <w:rsid w:val="007F5979"/>
    <w:pPr>
      <w:autoSpaceDE w:val="0"/>
      <w:autoSpaceDN w:val="0"/>
      <w:adjustRightInd w:val="0"/>
      <w:spacing w:before="120" w:line="240" w:lineRule="auto"/>
      <w:ind w:left="360" w:hanging="360"/>
    </w:pPr>
    <w:rPr>
      <w:rFonts w:eastAsia="Palatino-Rmn" w:cstheme="minorHAnsi"/>
    </w:rPr>
  </w:style>
  <w:style w:type="paragraph" w:styleId="Bibliography">
    <w:name w:val="Bibliography"/>
    <w:basedOn w:val="Normal"/>
    <w:next w:val="Normal"/>
    <w:uiPriority w:val="37"/>
    <w:unhideWhenUsed/>
    <w:rsid w:val="00554643"/>
  </w:style>
  <w:style w:type="table" w:styleId="PlainTable2">
    <w:name w:val="Plain Table 2"/>
    <w:basedOn w:val="TableNormal"/>
    <w:uiPriority w:val="42"/>
    <w:rsid w:val="00C374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37464"/>
    <w:rPr>
      <w:color w:val="605E5C"/>
      <w:shd w:val="clear" w:color="auto" w:fill="E1DFDD"/>
    </w:rPr>
  </w:style>
  <w:style w:type="table" w:styleId="TableGridLight">
    <w:name w:val="Grid Table Light"/>
    <w:basedOn w:val="TableNormal"/>
    <w:uiPriority w:val="40"/>
    <w:rsid w:val="00C374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74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74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3">
    <w:name w:val="List Table 6 Colorful Accent 3"/>
    <w:basedOn w:val="TableNormal"/>
    <w:uiPriority w:val="51"/>
    <w:rsid w:val="00C37464"/>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C374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3746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59035">
      <w:bodyDiv w:val="1"/>
      <w:marLeft w:val="0"/>
      <w:marRight w:val="0"/>
      <w:marTop w:val="0"/>
      <w:marBottom w:val="0"/>
      <w:divBdr>
        <w:top w:val="none" w:sz="0" w:space="0" w:color="auto"/>
        <w:left w:val="none" w:sz="0" w:space="0" w:color="auto"/>
        <w:bottom w:val="none" w:sz="0" w:space="0" w:color="auto"/>
        <w:right w:val="none" w:sz="0" w:space="0" w:color="auto"/>
      </w:divBdr>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handinifarah@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eniambar@staff.uns.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22DA93-058F-4610-AFDF-1E3C7C402619}">
  <we:reference id="WA104382081" version="1.55.1.0" store="Omex" storeType="OMEX"/>
  <we:alternateReferences>
    <we:reference id="WA104382081" version="1.55.1.0" store="WA104382081" storeType="OMEX"/>
  </we:alternateReferences>
  <we:properties>
    <we:property name="MENDELEY_CITATIONS" value="[]"/>
    <we:property name="MENDELEY_CITATIONS_STYLE" value="{&quot;id&quot;:&quot;https://www.zotero.org/styles/norsk-apa-manual&quot;,&quot;title&quot;:&quot;Norsk APA-manual - APA 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Aik80</b:Tag>
    <b:SourceType>JournalArticle</b:SourceType>
    <b:Guid>{4B9A4047-FD34-4FD5-BF54-99BFDC9A154C}</b:Guid>
    <b:Author>
      <b:Author>
        <b:NameList>
          <b:Person>
            <b:Last>Aiken</b:Last>
            <b:First>Lewis</b:First>
            <b:Middle>R.</b:Middle>
          </b:Person>
        </b:NameList>
      </b:Author>
    </b:Author>
    <b:Title>Content Validity and Reliability of Single Items or Questionnaires</b:Title>
    <b:JournalName>Educational and Psychological Measurement</b:JournalName>
    <b:Year>1980</b:Year>
    <b:Pages>955-959</b:Pages>
    <b:Volume>40</b:Volume>
    <b:DOI>10.1177/001316448004000419</b:DOI>
    <b:RefOrder>1</b:RefOrder>
  </b:Source>
  <b:Source>
    <b:Tag>All04</b:Tag>
    <b:SourceType>BookSection</b:SourceType>
    <b:Guid>{64FD6CB8-537E-475B-A969-796A8F04AE89}</b:Guid>
    <b:Author>
      <b:Author>
        <b:NameList>
          <b:Person>
            <b:Last>Allinson</b:Last>
            <b:First>Robert</b:First>
          </b:Person>
        </b:NameList>
      </b:Author>
      <b:BookAuthor>
        <b:NameList>
          <b:Person>
            <b:Last>Zsolnai</b:Last>
            <b:First>Laszlo</b:First>
          </b:Person>
        </b:NameList>
      </b:BookAuthor>
    </b:Author>
    <b:Title>The Birth of Spiritual Economics</b:Title>
    <b:JournalName>Spirituality and Ethics in Management</b:JournalName>
    <b:Year>2004</b:Year>
    <b:Pages>61-74</b:Pages>
    <b:Publisher>Kluwer Academic Publishers</b:Publisher>
    <b:Volume>9</b:Volume>
    <b:BookTitle>Spirituality and Ethics in Management. Issues in Business Ethics</b:BookTitle>
    <b:CountryRegion>New York</b:CountryRegion>
    <b:RefOrder>2</b:RefOrder>
  </b:Source>
  <b:Source>
    <b:Tag>And031</b:Tag>
    <b:SourceType>Book</b:SourceType>
    <b:Guid>{015155CD-341D-4527-977F-30EC947B3190}</b:Guid>
    <b:Title>Classroom assessment: enhancing the quality of teacher decision making</b:Title>
    <b:Year>2003</b:Year>
    <b:Author>
      <b:Author>
        <b:NameList>
          <b:Person>
            <b:Last>Anderson</b:Last>
            <b:Middle>W</b:Middle>
            <b:First>Lorin</b:First>
          </b:Person>
        </b:NameList>
      </b:Author>
    </b:Author>
    <b:City>New Jersey</b:City>
    <b:Publisher>Lawrence Erlbaum Associates, Inc.</b:Publisher>
    <b:RefOrder>3</b:RefOrder>
  </b:Source>
  <b:Source>
    <b:Tag>Ebe91</b:Tag>
    <b:SourceType>Book</b:SourceType>
    <b:Guid>{F79B6DB9-0927-4E1B-BEA5-659853116F6D}</b:Guid>
    <b:Author>
      <b:Author>
        <b:NameList>
          <b:Person>
            <b:Last>Ebel</b:Last>
            <b:First>Robert</b:First>
            <b:Middle>L.</b:Middle>
          </b:Person>
          <b:Person>
            <b:Last>Frisbie</b:Last>
            <b:First>David</b:First>
            <b:Middle>A.</b:Middle>
          </b:Person>
        </b:NameList>
      </b:Author>
    </b:Author>
    <b:Title>Essential of educational measurement</b:Title>
    <b:Year>1991</b:Year>
    <b:City>New Delhi</b:City>
    <b:Publisher>Prentice-Hall, Inc.</b:Publisher>
    <b:Edition>5th</b:Edition>
    <b:RefOrder>4</b:RefOrder>
  </b:Source>
  <b:Source>
    <b:Tag>Hai10</b:Tag>
    <b:SourceType>Book</b:SourceType>
    <b:Guid>{D9F86DD8-F360-4388-A9E3-DEBAC2B91C3B}</b:Guid>
    <b:Author>
      <b:Author>
        <b:NameList>
          <b:Person>
            <b:Last>Hair</b:Last>
            <b:First>Joseph</b:First>
            <b:Middle>F.</b:Middle>
          </b:Person>
          <b:Person>
            <b:Last>Black</b:Last>
            <b:First>Wlliam</b:First>
            <b:Middle>C,</b:Middle>
          </b:Person>
          <b:Person>
            <b:Last>Babin</b:Last>
            <b:First>Bary</b:First>
            <b:Middle>J.</b:Middle>
          </b:Person>
          <b:Person>
            <b:Last>Anderson</b:Last>
            <b:First>Rolph</b:First>
            <b:Middle>E.</b:Middle>
          </b:Person>
        </b:NameList>
      </b:Author>
    </b:Author>
    <b:Title>Multivariate data analysis</b:Title>
    <b:Year>2010</b:Year>
    <b:City>New York</b:City>
    <b:Publisher>Pearson Prentice Hall</b:Publisher>
    <b:Edition>7th</b:Edition>
    <b:RefOrder>5</b:RefOrder>
  </b:Source>
  <b:Source>
    <b:Tag>Hud15</b:Tag>
    <b:SourceType>JournalArticle</b:SourceType>
    <b:Guid>{F43E4315-CD03-4DA0-9585-809919EDB610}</b:Guid>
    <b:Author>
      <b:Author>
        <b:NameList>
          <b:Person>
            <b:Last>Hudík</b:Last>
            <b:First>Marek</b:First>
          </b:Person>
        </b:NameList>
      </b:Author>
    </b:Author>
    <b:Title>Homo Economicus and Homo Stramineus</b:Title>
    <b:JournalName>Prague Economic Papers</b:JournalName>
    <b:Year>2015</b:Year>
    <b:Pages>54-72</b:Pages>
    <b:Volume>24</b:Volume>
    <b:Issue>2</b:Issue>
    <b:RefOrder>6</b:RefOrder>
  </b:Source>
  <b:Source>
    <b:Tag>Kli05</b:Tag>
    <b:SourceType>Book</b:SourceType>
    <b:Guid>{27C54BAF-F0C4-4A0B-88FA-2B9C8C94AF37}</b:Guid>
    <b:Title>Principles and practice of structural equation modeling</b:Title>
    <b:Year>2005</b:Year>
    <b:Author>
      <b:Author>
        <b:NameList>
          <b:Person>
            <b:Last>Kline</b:Last>
            <b:First>Rex</b:First>
            <b:Middle>B.</b:Middle>
          </b:Person>
        </b:NameList>
      </b:Author>
    </b:Author>
    <b:City>New York</b:City>
    <b:Publisher>The Guilford Press</b:Publisher>
    <b:Edition>2nd</b:Edition>
    <b:RefOrder>7</b:RefOrder>
  </b:Source>
  <b:Source>
    <b:Tag>Kra73</b:Tag>
    <b:SourceType>Book</b:SourceType>
    <b:Guid>{E8F81844-68D1-41C3-B98C-3375694CB802}</b:Guid>
    <b:Title>Taxonomy of educational objectives, the classification of educational goals: Handbook II: The affective domain</b:Title>
    <b:Year>1973</b:Year>
    <b:City>New York</b:City>
    <b:Publisher>David McKay</b:Publisher>
    <b:Author>
      <b:Author>
        <b:NameList>
          <b:Person>
            <b:Last>Krathwohl</b:Last>
            <b:Middle>R.</b:Middle>
            <b:First>David</b:First>
          </b:Person>
          <b:Person>
            <b:Last>Bloom</b:Last>
            <b:Middle>S.</b:Middle>
            <b:First>Benjamnin</b:First>
          </b:Person>
          <b:Person>
            <b:Last>Masia</b:Last>
            <b:Middle>B.</b:Middle>
            <b:First>Bertram</b:First>
          </b:Person>
        </b:NameList>
      </b:Author>
    </b:Author>
    <b:RefOrder>8</b:RefOrder>
  </b:Source>
  <b:Source>
    <b:Tag>Mue14</b:Tag>
    <b:SourceType>DocumentFromInternetSite</b:SourceType>
    <b:Guid>{AC3FBBA6-A60E-4F2B-9F1C-04E5B4FF5568}</b:Guid>
    <b:Title>Authentic assessment toolbox</b:Title>
    <b:Year>2014</b:Year>
    <b:Author>
      <b:Author>
        <b:NameList>
          <b:Person>
            <b:Last>Mueller</b:Last>
            <b:First>J.</b:First>
          </b:Person>
        </b:NameList>
      </b:Author>
    </b:Author>
    <b:YearAccessed>2015</b:YearAccessed>
    <b:MonthAccessed>November</b:MonthAccessed>
    <b:DayAccessed>19</b:DayAccessed>
    <b:URL>http://jfmueller.faculty.noctrl.edu/toolbox/index.htm</b:URL>
    <b:RefOrder>9</b:RefOrder>
  </b:Source>
  <b:Source>
    <b:Tag>Sam09</b:Tag>
    <b:SourceType>Book</b:SourceType>
    <b:Guid>{29C734A1-C022-484E-BDB0-1D4C861D5263}</b:Guid>
    <b:Title>Economics</b:Title>
    <b:Year>2009</b:Year>
    <b:City>New York</b:City>
    <b:Publisher>McGraw-Hill</b:Publisher>
    <b:Edition>19th</b:Edition>
    <b:Author>
      <b:Author>
        <b:NameList>
          <b:Person>
            <b:Last>Samuelson</b:Last>
            <b:Middle>A.</b:Middle>
            <b:First>Paul</b:First>
          </b:Person>
          <b:Person>
            <b:Last>Nordhaus</b:Last>
            <b:Middle>D.</b:Middle>
            <b:First>William</b:First>
          </b:Person>
        </b:NameList>
      </b:Author>
    </b:Author>
    <b:RefOrder>10</b:RefOrder>
  </b:Source>
  <b:Source>
    <b:Tag>UNE11</b:Tag>
    <b:SourceType>DocumentFromInternetSite</b:SourceType>
    <b:Guid>{0012B3A6-0BCC-4706-947C-0B1D31288848}</b:Guid>
    <b:Title>Education For All Global Monitoring Report</b:Title>
    <b:Year>2011</b:Year>
    <b:Author>
      <b:Author>
        <b:NameList>
          <b:Person>
            <b:Last>UNESCO</b:Last>
          </b:Person>
        </b:NameList>
      </b:Author>
    </b:Author>
    <b:Publisher>http://www.unesco.org/new/en/education/themes/leading-the-international-agenda/efareport/statistics/efa-development-index/</b:Publisher>
    <b:InternetSiteTitle>UNESCO</b:InternetSiteTitle>
    <b:URL>http://www.unesco.org/new/en/education/themes/leading-the-international-agenda/efareport/statistics/efa-development-index/</b:URL>
    <b:YearAccessed>2015</b:YearAccessed>
    <b:MonthAccessed>March</b:MonthAccessed>
    <b:DayAccessed>5</b:DayAccessed>
    <b:RefOrder>11</b:RefOrder>
  </b:Source>
  <b:Source>
    <b:Tag>Mar12</b:Tag>
    <b:SourceType>Book</b:SourceType>
    <b:Guid>{D4C58356-1FC0-4273-9940-6D78033CCA85}</b:Guid>
    <b:Title>Pengukuran penilaian dan evaluasi pendidikan</b:Title>
    <b:Year>2012</b:Year>
    <b:City>Yogyakarta</b:City>
    <b:Publisher>Nuha Medika</b:Publisher>
    <b:Author>
      <b:Author>
        <b:NameList>
          <b:Person>
            <b:Last>Mardapi</b:Last>
            <b:First>Djemari</b:First>
          </b:Person>
        </b:NameList>
      </b:Author>
    </b:Author>
    <b:RefOrder>12</b:RefOrder>
  </b:Source>
</b:Sources>
</file>

<file path=customXml/itemProps1.xml><?xml version="1.0" encoding="utf-8"?>
<ds:datastoreItem xmlns:ds="http://schemas.openxmlformats.org/officeDocument/2006/customXml" ds:itemID="{6FB42379-D9AB-40B3-8885-50A5EFCC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15776</Words>
  <Characters>89926</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105492</CharactersWithSpaces>
  <SharedDoc>false</SharedDoc>
  <HLinks>
    <vt:vector size="12" baseType="variant">
      <vt:variant>
        <vt:i4>131161</vt:i4>
      </vt:variant>
      <vt:variant>
        <vt:i4>3</vt:i4>
      </vt:variant>
      <vt:variant>
        <vt:i4>0</vt:i4>
      </vt:variant>
      <vt:variant>
        <vt:i4>5</vt:i4>
      </vt:variant>
      <vt:variant>
        <vt:lpwstr>http://www.udel.edu/chem/white/finalrpt.html</vt:lpwstr>
      </vt:variant>
      <vt:variant>
        <vt:lpwstr/>
      </vt:variant>
      <vt:variant>
        <vt:i4>851970</vt:i4>
      </vt:variant>
      <vt:variant>
        <vt:i4>0</vt:i4>
      </vt:variant>
      <vt:variant>
        <vt:i4>0</vt:i4>
      </vt:variant>
      <vt:variant>
        <vt:i4>5</vt:i4>
      </vt:variant>
      <vt:variant>
        <vt:lpwstr>mailto:sukidjo_uny@yahoo.com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Computer</dc:creator>
  <cp:lastModifiedBy>RF</cp:lastModifiedBy>
  <cp:revision>3</cp:revision>
  <cp:lastPrinted>2026-04-21T06:36:00Z</cp:lastPrinted>
  <dcterms:created xsi:type="dcterms:W3CDTF">2026-05-12T02:55:00Z</dcterms:created>
  <dcterms:modified xsi:type="dcterms:W3CDTF">2026-05-12T02:58:00Z</dcterms:modified>
</cp:coreProperties>
</file>