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79" w:rsidRPr="00127B55" w:rsidRDefault="00F96BD0" w:rsidP="003307F2">
      <w:pPr>
        <w:jc w:val="center"/>
        <w:rPr>
          <w:rFonts w:ascii="Times New Roman" w:hAnsi="Times New Roman" w:cs="Times New Roman"/>
          <w:b/>
          <w:sz w:val="30"/>
          <w:szCs w:val="30"/>
        </w:rPr>
      </w:pPr>
      <w:r>
        <w:rPr>
          <w:noProof/>
          <w:lang w:eastAsia="id-ID"/>
        </w:rPr>
        <mc:AlternateContent>
          <mc:Choice Requires="wps">
            <w:drawing>
              <wp:anchor distT="0" distB="0" distL="114300" distR="114300" simplePos="0" relativeHeight="251659264" behindDoc="0" locked="0" layoutInCell="1" allowOverlap="1">
                <wp:simplePos x="0" y="0"/>
                <wp:positionH relativeFrom="margin">
                  <wp:posOffset>-334645</wp:posOffset>
                </wp:positionH>
                <wp:positionV relativeFrom="paragraph">
                  <wp:posOffset>-681990</wp:posOffset>
                </wp:positionV>
                <wp:extent cx="5869940" cy="452755"/>
                <wp:effectExtent l="0" t="0" r="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452755"/>
                        </a:xfrm>
                        <a:prstGeom prst="rect">
                          <a:avLst/>
                        </a:prstGeom>
                        <a:solidFill>
                          <a:sysClr val="window" lastClr="FFFFFF"/>
                        </a:solidFill>
                        <a:ln w="12700" cap="flat" cmpd="sng" algn="ctr">
                          <a:noFill/>
                          <a:prstDash val="solid"/>
                          <a:miter lim="800000"/>
                        </a:ln>
                        <a:effectLst/>
                      </wps:spPr>
                      <wps:txbx>
                        <w:txbxContent>
                          <w:p w:rsidR="00304147" w:rsidRPr="00304147" w:rsidRDefault="00304147" w:rsidP="00304147">
                            <w:pPr>
                              <w:pBdr>
                                <w:bottom w:val="double" w:sz="4" w:space="1" w:color="auto"/>
                              </w:pBdr>
                              <w:tabs>
                                <w:tab w:val="right" w:pos="9173"/>
                              </w:tabs>
                              <w:spacing w:line="240" w:lineRule="auto"/>
                              <w:contextualSpacing/>
                              <w:rPr>
                                <w:rFonts w:ascii="Times New Roman" w:hAnsi="Times New Roman" w:cs="Times New Roman"/>
                                <w:color w:val="000000" w:themeColor="text1"/>
                                <w:sz w:val="20"/>
                              </w:rPr>
                            </w:pPr>
                            <w:r w:rsidRPr="00304147">
                              <w:rPr>
                                <w:rFonts w:ascii="Times New Roman" w:hAnsi="Times New Roman" w:cs="Times New Roman"/>
                                <w:color w:val="000000" w:themeColor="text1"/>
                              </w:rPr>
                              <w:t>Jurnal Economia</w:t>
                            </w:r>
                            <w:r w:rsidRPr="00304147">
                              <w:rPr>
                                <w:rFonts w:ascii="Times New Roman" w:hAnsi="Times New Roman" w:cs="Times New Roman"/>
                                <w:color w:val="000000" w:themeColor="text1"/>
                                <w:sz w:val="20"/>
                              </w:rPr>
                              <w:t xml:space="preserve">, Vol. …, No. …, month year, </w:t>
                            </w:r>
                            <w:r>
                              <w:rPr>
                                <w:rFonts w:ascii="Times New Roman" w:hAnsi="Times New Roman" w:cs="Times New Roman"/>
                                <w:color w:val="000000" w:themeColor="text1"/>
                                <w:sz w:val="20"/>
                              </w:rPr>
                              <w:t xml:space="preserve">pages                                                              </w:t>
                            </w:r>
                            <w:r w:rsidRPr="00304147">
                              <w:rPr>
                                <w:rFonts w:ascii="Times New Roman" w:hAnsi="Times New Roman" w:cs="Times New Roman"/>
                                <w:color w:val="000000" w:themeColor="text1"/>
                                <w:sz w:val="18"/>
                              </w:rPr>
                              <w:t>P-ISSN: 1858-2648</w:t>
                            </w:r>
                          </w:p>
                          <w:p w:rsidR="00304147" w:rsidRPr="00304147" w:rsidRDefault="00304147" w:rsidP="00304147">
                            <w:pPr>
                              <w:pBdr>
                                <w:bottom w:val="double" w:sz="4" w:space="1" w:color="auto"/>
                              </w:pBdr>
                              <w:tabs>
                                <w:tab w:val="right" w:pos="9173"/>
                              </w:tabs>
                              <w:spacing w:line="240" w:lineRule="auto"/>
                              <w:contextualSpacing/>
                              <w:rPr>
                                <w:rFonts w:ascii="Times New Roman" w:hAnsi="Times New Roman" w:cs="Times New Roman"/>
                                <w:color w:val="000000" w:themeColor="text1"/>
                                <w:sz w:val="18"/>
                              </w:rPr>
                            </w:pPr>
                            <w:r w:rsidRPr="00304147">
                              <w:rPr>
                                <w:rFonts w:ascii="Times New Roman" w:hAnsi="Times New Roman" w:cs="Times New Roman"/>
                                <w:color w:val="000000" w:themeColor="text1"/>
                                <w:sz w:val="18"/>
                              </w:rPr>
                              <w:t xml:space="preserve">Website: </w:t>
                            </w:r>
                            <w:hyperlink r:id="rId8" w:history="1">
                              <w:r w:rsidRPr="00534B6C">
                                <w:rPr>
                                  <w:rStyle w:val="Hyperlink"/>
                                  <w:rFonts w:ascii="Times New Roman" w:hAnsi="Times New Roman" w:cs="Times New Roman"/>
                                  <w:sz w:val="18"/>
                                </w:rPr>
                                <w:t>https://journal.uny.ac.id/index.php/economia</w:t>
                              </w:r>
                            </w:hyperlink>
                            <w:r>
                              <w:rPr>
                                <w:rFonts w:ascii="Times New Roman" w:hAnsi="Times New Roman" w:cs="Times New Roman"/>
                                <w:color w:val="000000" w:themeColor="text1"/>
                                <w:sz w:val="18"/>
                              </w:rPr>
                              <w:t xml:space="preserve">                                                </w:t>
                            </w:r>
                            <w:r w:rsidR="002C6839">
                              <w:rPr>
                                <w:rFonts w:ascii="Times New Roman" w:hAnsi="Times New Roman" w:cs="Times New Roman"/>
                                <w:color w:val="000000" w:themeColor="text1"/>
                                <w:sz w:val="18"/>
                              </w:rPr>
                              <w:t xml:space="preserve">                               </w:t>
                            </w:r>
                            <w:r w:rsidRPr="00304147">
                              <w:rPr>
                                <w:rFonts w:ascii="Times New Roman" w:hAnsi="Times New Roman" w:cs="Times New Roman"/>
                                <w:color w:val="000000" w:themeColor="text1"/>
                                <w:sz w:val="18"/>
                              </w:rPr>
                              <w:t>E-ISSN: 2460-1152</w:t>
                            </w:r>
                          </w:p>
                          <w:p w:rsidR="00304147" w:rsidRDefault="00304147" w:rsidP="003041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left:0;text-align:left;margin-left:-26.35pt;margin-top:-53.7pt;width:462.2pt;height:3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" fillcolor="window" stroked="f" strokeweight="1pt">
                <v:path arrowok="t"/>
                <v:textbox>
                  <w:txbxContent>
                    <w:p w:rsidR="00304147" w:rsidRPr="00304147" w:rsidRDefault="00304147" w:rsidP="00304147">
                      <w:pPr>
                        <w:pBdr>
                          <w:bottom w:val="double" w:sz="4" w:space="1" w:color="auto"/>
                        </w:pBdr>
                        <w:tabs>
                          <w:tab w:val="right" w:pos="9173"/>
                        </w:tabs>
                        <w:spacing w:line="240" w:lineRule="auto"/>
                        <w:contextualSpacing/>
                        <w:rPr>
                          <w:rFonts w:ascii="Times New Roman" w:hAnsi="Times New Roman" w:cs="Times New Roman"/>
                          <w:color w:val="000000" w:themeColor="text1"/>
                          <w:sz w:val="20"/>
                        </w:rPr>
                      </w:pPr>
                      <w:r w:rsidRPr="00304147">
                        <w:rPr>
                          <w:rFonts w:ascii="Times New Roman" w:hAnsi="Times New Roman" w:cs="Times New Roman"/>
                          <w:color w:val="000000" w:themeColor="text1"/>
                        </w:rPr>
                        <w:t>Jurnal Economia</w:t>
                      </w:r>
                      <w:r w:rsidRPr="00304147">
                        <w:rPr>
                          <w:rFonts w:ascii="Times New Roman" w:hAnsi="Times New Roman" w:cs="Times New Roman"/>
                          <w:color w:val="000000" w:themeColor="text1"/>
                          <w:sz w:val="20"/>
                        </w:rPr>
                        <w:t xml:space="preserve">, Vol. …, No. …, month year, </w:t>
                      </w:r>
                      <w:r>
                        <w:rPr>
                          <w:rFonts w:ascii="Times New Roman" w:hAnsi="Times New Roman" w:cs="Times New Roman"/>
                          <w:color w:val="000000" w:themeColor="text1"/>
                          <w:sz w:val="20"/>
                        </w:rPr>
                        <w:t xml:space="preserve">pages                                                              </w:t>
                      </w:r>
                      <w:r w:rsidRPr="00304147">
                        <w:rPr>
                          <w:rFonts w:ascii="Times New Roman" w:hAnsi="Times New Roman" w:cs="Times New Roman"/>
                          <w:color w:val="000000" w:themeColor="text1"/>
                          <w:sz w:val="18"/>
                        </w:rPr>
                        <w:t>P-ISSN: 1858-2648</w:t>
                      </w:r>
                    </w:p>
                    <w:p w:rsidR="00304147" w:rsidRPr="00304147" w:rsidRDefault="00304147" w:rsidP="00304147">
                      <w:pPr>
                        <w:pBdr>
                          <w:bottom w:val="double" w:sz="4" w:space="1" w:color="auto"/>
                        </w:pBdr>
                        <w:tabs>
                          <w:tab w:val="right" w:pos="9173"/>
                        </w:tabs>
                        <w:spacing w:line="240" w:lineRule="auto"/>
                        <w:contextualSpacing/>
                        <w:rPr>
                          <w:rFonts w:ascii="Times New Roman" w:hAnsi="Times New Roman" w:cs="Times New Roman"/>
                          <w:color w:val="000000" w:themeColor="text1"/>
                          <w:sz w:val="18"/>
                        </w:rPr>
                      </w:pPr>
                      <w:r w:rsidRPr="00304147">
                        <w:rPr>
                          <w:rFonts w:ascii="Times New Roman" w:hAnsi="Times New Roman" w:cs="Times New Roman"/>
                          <w:color w:val="000000" w:themeColor="text1"/>
                          <w:sz w:val="18"/>
                        </w:rPr>
                        <w:t xml:space="preserve">Website: </w:t>
                      </w:r>
                      <w:hyperlink r:id="rId9" w:history="1">
                        <w:r w:rsidRPr="00534B6C">
                          <w:rPr>
                            <w:rStyle w:val="Hyperlink"/>
                            <w:rFonts w:ascii="Times New Roman" w:hAnsi="Times New Roman" w:cs="Times New Roman"/>
                            <w:sz w:val="18"/>
                          </w:rPr>
                          <w:t>https://journal.uny.ac.id/index.php/economia</w:t>
                        </w:r>
                      </w:hyperlink>
                      <w:r>
                        <w:rPr>
                          <w:rFonts w:ascii="Times New Roman" w:hAnsi="Times New Roman" w:cs="Times New Roman"/>
                          <w:color w:val="000000" w:themeColor="text1"/>
                          <w:sz w:val="18"/>
                        </w:rPr>
                        <w:t xml:space="preserve">                                                </w:t>
                      </w:r>
                      <w:r w:rsidR="002C6839">
                        <w:rPr>
                          <w:rFonts w:ascii="Times New Roman" w:hAnsi="Times New Roman" w:cs="Times New Roman"/>
                          <w:color w:val="000000" w:themeColor="text1"/>
                          <w:sz w:val="18"/>
                        </w:rPr>
                        <w:t xml:space="preserve">                               </w:t>
                      </w:r>
                      <w:bookmarkStart w:id="1" w:name="_GoBack"/>
                      <w:bookmarkEnd w:id="1"/>
                      <w:r w:rsidRPr="00304147">
                        <w:rPr>
                          <w:rFonts w:ascii="Times New Roman" w:hAnsi="Times New Roman" w:cs="Times New Roman"/>
                          <w:color w:val="000000" w:themeColor="text1"/>
                          <w:sz w:val="18"/>
                        </w:rPr>
                        <w:t>E-ISSN: 2460-1152</w:t>
                      </w:r>
                    </w:p>
                    <w:p w:rsidR="00304147" w:rsidRDefault="00304147" w:rsidP="00304147">
                      <w:pPr>
                        <w:jc w:val="center"/>
                      </w:pPr>
                    </w:p>
                  </w:txbxContent>
                </v:textbox>
                <w10:wrap anchorx="margin"/>
              </v:rect>
            </w:pict>
          </mc:Fallback>
        </mc:AlternateContent>
      </w:r>
      <w:r w:rsidR="00EC6D79" w:rsidRPr="00127B55">
        <w:rPr>
          <w:rFonts w:ascii="Times New Roman" w:hAnsi="Times New Roman" w:cs="Times New Roman"/>
          <w:b/>
          <w:sz w:val="30"/>
          <w:szCs w:val="30"/>
        </w:rPr>
        <w:t>PENGARUH STRUKTUR MODAL</w:t>
      </w:r>
      <w:r w:rsidR="00124C17">
        <w:rPr>
          <w:rFonts w:ascii="Times New Roman" w:hAnsi="Times New Roman" w:cs="Times New Roman"/>
          <w:b/>
          <w:sz w:val="30"/>
          <w:szCs w:val="30"/>
        </w:rPr>
        <w:t xml:space="preserve"> </w:t>
      </w:r>
      <w:r w:rsidR="00EC6D79" w:rsidRPr="00127B55">
        <w:rPr>
          <w:rFonts w:ascii="Times New Roman" w:hAnsi="Times New Roman" w:cs="Times New Roman"/>
          <w:b/>
          <w:sz w:val="30"/>
          <w:szCs w:val="30"/>
        </w:rPr>
        <w:t xml:space="preserve">TERHADAP </w:t>
      </w:r>
      <w:r w:rsidR="005E1694" w:rsidRPr="00127B55">
        <w:rPr>
          <w:rFonts w:ascii="Times New Roman" w:hAnsi="Times New Roman" w:cs="Times New Roman"/>
          <w:b/>
          <w:sz w:val="30"/>
          <w:szCs w:val="30"/>
        </w:rPr>
        <w:t xml:space="preserve">KINERJA KEUANGAN </w:t>
      </w:r>
      <w:r w:rsidR="00EC6D79" w:rsidRPr="00127B55">
        <w:rPr>
          <w:rFonts w:ascii="Times New Roman" w:hAnsi="Times New Roman" w:cs="Times New Roman"/>
          <w:b/>
          <w:sz w:val="30"/>
          <w:szCs w:val="30"/>
        </w:rPr>
        <w:t>PERUSAHAAN</w:t>
      </w:r>
    </w:p>
    <w:p w:rsidR="00EC6D79" w:rsidRPr="005E1694" w:rsidRDefault="00EC6D79" w:rsidP="00EC6D79">
      <w:pPr>
        <w:spacing w:line="240" w:lineRule="auto"/>
        <w:contextualSpacing/>
        <w:jc w:val="center"/>
        <w:rPr>
          <w:rFonts w:ascii="Times New Roman" w:hAnsi="Times New Roman" w:cs="Times New Roman"/>
          <w:b/>
          <w:sz w:val="24"/>
          <w:szCs w:val="24"/>
        </w:rPr>
      </w:pPr>
      <w:r w:rsidRPr="005E1694">
        <w:rPr>
          <w:rFonts w:ascii="Times New Roman" w:hAnsi="Times New Roman" w:cs="Times New Roman"/>
          <w:b/>
          <w:sz w:val="24"/>
          <w:szCs w:val="24"/>
        </w:rPr>
        <w:t>Nini</w:t>
      </w:r>
      <w:r w:rsidRPr="005E1694">
        <w:rPr>
          <w:rFonts w:ascii="Times New Roman" w:hAnsi="Times New Roman" w:cs="Times New Roman"/>
          <w:b/>
          <w:sz w:val="24"/>
          <w:szCs w:val="24"/>
          <w:vertAlign w:val="superscript"/>
        </w:rPr>
        <w:t>1</w:t>
      </w:r>
      <w:r w:rsidRPr="005E1694">
        <w:rPr>
          <w:rFonts w:ascii="Times New Roman" w:hAnsi="Times New Roman" w:cs="Times New Roman"/>
          <w:b/>
          <w:sz w:val="24"/>
          <w:szCs w:val="24"/>
        </w:rPr>
        <w:t>, Dina Patrisia</w:t>
      </w:r>
      <w:r w:rsidRPr="005E1694">
        <w:rPr>
          <w:rFonts w:ascii="Times New Roman" w:hAnsi="Times New Roman" w:cs="Times New Roman"/>
          <w:b/>
          <w:sz w:val="24"/>
          <w:szCs w:val="24"/>
          <w:vertAlign w:val="superscript"/>
        </w:rPr>
        <w:t>2</w:t>
      </w:r>
    </w:p>
    <w:p w:rsidR="008855BB" w:rsidRPr="008855BB" w:rsidRDefault="00EC6D79" w:rsidP="008855BB">
      <w:pPr>
        <w:spacing w:line="240" w:lineRule="auto"/>
        <w:contextualSpacing/>
        <w:jc w:val="center"/>
        <w:rPr>
          <w:rFonts w:ascii="Times New Roman" w:hAnsi="Times New Roman" w:cs="Times New Roman"/>
          <w:i/>
          <w:sz w:val="20"/>
          <w:szCs w:val="20"/>
        </w:rPr>
      </w:pPr>
      <w:r w:rsidRPr="008855BB">
        <w:rPr>
          <w:rFonts w:ascii="Times New Roman" w:hAnsi="Times New Roman" w:cs="Times New Roman"/>
          <w:i/>
          <w:sz w:val="20"/>
          <w:szCs w:val="20"/>
          <w:vertAlign w:val="superscript"/>
        </w:rPr>
        <w:t>1</w:t>
      </w:r>
      <w:r w:rsidRPr="008855BB">
        <w:rPr>
          <w:rFonts w:ascii="Times New Roman" w:hAnsi="Times New Roman" w:cs="Times New Roman"/>
          <w:i/>
          <w:sz w:val="20"/>
          <w:szCs w:val="20"/>
        </w:rPr>
        <w:t>Universitas Negeri Padang</w:t>
      </w:r>
      <w:r w:rsidR="00512557" w:rsidRPr="008855BB">
        <w:rPr>
          <w:rFonts w:ascii="Times New Roman" w:hAnsi="Times New Roman" w:cs="Times New Roman"/>
          <w:i/>
          <w:sz w:val="20"/>
          <w:szCs w:val="20"/>
        </w:rPr>
        <w:t>, Indonesia</w:t>
      </w:r>
      <w:r w:rsidR="008855BB" w:rsidRPr="008855BB">
        <w:rPr>
          <w:rFonts w:ascii="Times New Roman" w:hAnsi="Times New Roman" w:cs="Times New Roman"/>
          <w:i/>
          <w:sz w:val="20"/>
          <w:szCs w:val="20"/>
        </w:rPr>
        <w:t xml:space="preserve">, E-mail : </w:t>
      </w:r>
      <w:hyperlink r:id="rId10" w:history="1">
        <w:r w:rsidR="008855BB" w:rsidRPr="008855BB">
          <w:rPr>
            <w:rStyle w:val="Hyperlink"/>
            <w:rFonts w:ascii="Times New Roman" w:hAnsi="Times New Roman" w:cs="Times New Roman"/>
            <w:i/>
            <w:color w:val="auto"/>
            <w:sz w:val="20"/>
            <w:szCs w:val="20"/>
          </w:rPr>
          <w:t>nini03598@gmail.com</w:t>
        </w:r>
      </w:hyperlink>
      <w:r w:rsidR="008855BB" w:rsidRPr="008855BB">
        <w:rPr>
          <w:rFonts w:ascii="Times New Roman" w:hAnsi="Times New Roman" w:cs="Times New Roman"/>
          <w:i/>
          <w:sz w:val="18"/>
          <w:szCs w:val="18"/>
        </w:rPr>
        <w:t>,</w:t>
      </w:r>
    </w:p>
    <w:p w:rsidR="00EC6D79" w:rsidRPr="008855BB" w:rsidRDefault="00EC6D79" w:rsidP="008855BB">
      <w:pPr>
        <w:spacing w:line="240" w:lineRule="auto"/>
        <w:contextualSpacing/>
        <w:jc w:val="center"/>
        <w:rPr>
          <w:rFonts w:ascii="Times New Roman" w:hAnsi="Times New Roman" w:cs="Times New Roman"/>
          <w:i/>
          <w:sz w:val="20"/>
          <w:szCs w:val="20"/>
        </w:rPr>
      </w:pPr>
      <w:r w:rsidRPr="008855BB">
        <w:rPr>
          <w:rFonts w:ascii="Times New Roman" w:hAnsi="Times New Roman" w:cs="Times New Roman"/>
          <w:i/>
          <w:sz w:val="20"/>
          <w:szCs w:val="20"/>
          <w:vertAlign w:val="superscript"/>
        </w:rPr>
        <w:t>2</w:t>
      </w:r>
      <w:r w:rsidRPr="008855BB">
        <w:rPr>
          <w:rFonts w:ascii="Times New Roman" w:hAnsi="Times New Roman" w:cs="Times New Roman"/>
          <w:i/>
          <w:sz w:val="20"/>
          <w:szCs w:val="20"/>
        </w:rPr>
        <w:t>Universitas Negeri Padang</w:t>
      </w:r>
      <w:r w:rsidR="00512557" w:rsidRPr="008855BB">
        <w:rPr>
          <w:rFonts w:ascii="Times New Roman" w:hAnsi="Times New Roman" w:cs="Times New Roman"/>
          <w:i/>
          <w:sz w:val="20"/>
          <w:szCs w:val="20"/>
        </w:rPr>
        <w:t>, Indonesia</w:t>
      </w:r>
      <w:r w:rsidR="008855BB" w:rsidRPr="008855BB">
        <w:rPr>
          <w:rFonts w:ascii="Times New Roman" w:hAnsi="Times New Roman" w:cs="Times New Roman"/>
          <w:i/>
          <w:sz w:val="20"/>
          <w:szCs w:val="20"/>
        </w:rPr>
        <w:t>, E-mail : Patrisiadina@yahoo.com</w:t>
      </w:r>
    </w:p>
    <w:p w:rsidR="00EC6D79" w:rsidRPr="005E1694" w:rsidRDefault="00EC6D79" w:rsidP="00EC6D79">
      <w:pPr>
        <w:spacing w:line="240" w:lineRule="auto"/>
        <w:contextualSpacing/>
        <w:jc w:val="center"/>
        <w:rPr>
          <w:rFonts w:ascii="Times New Roman" w:hAnsi="Times New Roman" w:cs="Times New Roman"/>
          <w:b/>
          <w:sz w:val="20"/>
          <w:szCs w:val="20"/>
        </w:rPr>
      </w:pPr>
    </w:p>
    <w:p w:rsidR="00127B55" w:rsidRDefault="008E0252" w:rsidP="00F50BEA">
      <w:pPr>
        <w:spacing w:line="240" w:lineRule="auto"/>
        <w:contextualSpacing/>
        <w:jc w:val="both"/>
        <w:rPr>
          <w:rFonts w:ascii="Times New Roman" w:hAnsi="Times New Roman" w:cs="Times New Roman"/>
          <w:b/>
          <w:sz w:val="20"/>
          <w:szCs w:val="20"/>
        </w:rPr>
      </w:pPr>
      <w:r w:rsidRPr="005E1694">
        <w:rPr>
          <w:rFonts w:ascii="Times New Roman" w:hAnsi="Times New Roman" w:cs="Times New Roman"/>
          <w:b/>
          <w:sz w:val="20"/>
          <w:szCs w:val="20"/>
        </w:rPr>
        <w:t>Abstrak</w:t>
      </w:r>
      <w:r w:rsidR="00F50BEA" w:rsidRPr="005E1694">
        <w:rPr>
          <w:rFonts w:ascii="Times New Roman" w:hAnsi="Times New Roman" w:cs="Times New Roman"/>
          <w:b/>
          <w:sz w:val="20"/>
          <w:szCs w:val="20"/>
        </w:rPr>
        <w:t>:</w:t>
      </w:r>
    </w:p>
    <w:p w:rsidR="00651483" w:rsidRPr="00A05878" w:rsidRDefault="00651483" w:rsidP="00A05878">
      <w:pPr>
        <w:spacing w:line="240" w:lineRule="auto"/>
        <w:contextualSpacing/>
        <w:jc w:val="both"/>
        <w:rPr>
          <w:rFonts w:ascii="Times New Roman" w:hAnsi="Times New Roman" w:cs="Times New Roman"/>
          <w:sz w:val="20"/>
          <w:szCs w:val="20"/>
        </w:rPr>
      </w:pPr>
      <w:r w:rsidRPr="00A05878">
        <w:rPr>
          <w:rFonts w:ascii="Times New Roman" w:hAnsi="Times New Roman" w:cs="Times New Roman"/>
          <w:sz w:val="20"/>
          <w:szCs w:val="20"/>
        </w:rPr>
        <w:t xml:space="preserve">Penelitian ini bertujuan untuk menguji pengaruh struktur modal terhadap kinerja keuangan perusahaan pada perusahaan manufaktur yang terdaftar di bursa efek indonesia periode 2014-2018. Struktur modal diukur dengan Market </w:t>
      </w:r>
      <w:r w:rsidRPr="00A05878">
        <w:rPr>
          <w:rFonts w:ascii="Times New Roman" w:hAnsi="Times New Roman" w:cs="Times New Roman"/>
          <w:i/>
          <w:sz w:val="20"/>
          <w:szCs w:val="20"/>
        </w:rPr>
        <w:t>Total Leverage</w:t>
      </w:r>
      <w:r w:rsidRPr="00A05878">
        <w:rPr>
          <w:rFonts w:ascii="Times New Roman" w:hAnsi="Times New Roman" w:cs="Times New Roman"/>
          <w:sz w:val="20"/>
          <w:szCs w:val="20"/>
        </w:rPr>
        <w:t xml:space="preserve"> (MTLEV), Market </w:t>
      </w:r>
      <w:r w:rsidRPr="00A05878">
        <w:rPr>
          <w:rFonts w:ascii="Times New Roman" w:hAnsi="Times New Roman" w:cs="Times New Roman"/>
          <w:i/>
          <w:sz w:val="20"/>
          <w:szCs w:val="20"/>
        </w:rPr>
        <w:t xml:space="preserve">Long-Term Leverage </w:t>
      </w:r>
      <w:r w:rsidRPr="00A05878">
        <w:rPr>
          <w:rFonts w:ascii="Times New Roman" w:hAnsi="Times New Roman" w:cs="Times New Roman"/>
          <w:sz w:val="20"/>
          <w:szCs w:val="20"/>
        </w:rPr>
        <w:t xml:space="preserve">(MLLEV) dan </w:t>
      </w:r>
      <w:r w:rsidRPr="00A05878">
        <w:rPr>
          <w:rFonts w:ascii="Times New Roman" w:hAnsi="Times New Roman" w:cs="Times New Roman"/>
          <w:i/>
          <w:sz w:val="20"/>
          <w:szCs w:val="20"/>
        </w:rPr>
        <w:t>Market Short-Term Leverage</w:t>
      </w:r>
      <w:r w:rsidRPr="00A05878">
        <w:rPr>
          <w:rFonts w:ascii="Times New Roman" w:hAnsi="Times New Roman" w:cs="Times New Roman"/>
          <w:sz w:val="20"/>
          <w:szCs w:val="20"/>
        </w:rPr>
        <w:t xml:space="preserve"> (MSLEV). Sementara kinerja keuangan perusahaan diukur dengan Return on Equity (ROE) dan </w:t>
      </w:r>
      <w:r w:rsidRPr="00642F15">
        <w:rPr>
          <w:rFonts w:ascii="Times New Roman" w:hAnsi="Times New Roman" w:cs="Times New Roman"/>
          <w:i/>
          <w:sz w:val="20"/>
          <w:szCs w:val="20"/>
        </w:rPr>
        <w:t>Price to Book Value</w:t>
      </w:r>
      <w:r w:rsidRPr="00A05878">
        <w:rPr>
          <w:rFonts w:ascii="Times New Roman" w:hAnsi="Times New Roman" w:cs="Times New Roman"/>
          <w:sz w:val="20"/>
          <w:szCs w:val="20"/>
        </w:rPr>
        <w:t xml:space="preserve"> (PBV). Populasi pada penelitian ini adalah perusahaan manufaktur yang terdaftar di bursa efek indonesia. Sampel ditentukan dengan metode purposive sampling,  kemudian sampel </w:t>
      </w:r>
      <w:r w:rsidR="00F5687F">
        <w:rPr>
          <w:rFonts w:ascii="Times New Roman" w:hAnsi="Times New Roman" w:cs="Times New Roman"/>
          <w:sz w:val="20"/>
          <w:szCs w:val="20"/>
        </w:rPr>
        <w:t>akhir diperoleh sebanyak 333</w:t>
      </w:r>
      <w:r w:rsidRPr="00A05878">
        <w:rPr>
          <w:rFonts w:ascii="Times New Roman" w:hAnsi="Times New Roman" w:cs="Times New Roman"/>
          <w:sz w:val="20"/>
          <w:szCs w:val="20"/>
        </w:rPr>
        <w:t xml:space="preserve"> perusahaan</w:t>
      </w:r>
      <w:r w:rsidR="00F5687F">
        <w:rPr>
          <w:rFonts w:ascii="Times New Roman" w:hAnsi="Times New Roman" w:cs="Times New Roman"/>
          <w:sz w:val="20"/>
          <w:szCs w:val="20"/>
        </w:rPr>
        <w:t xml:space="preserve"> tahun</w:t>
      </w:r>
      <w:r w:rsidRPr="00A05878">
        <w:rPr>
          <w:rFonts w:ascii="Times New Roman" w:hAnsi="Times New Roman" w:cs="Times New Roman"/>
          <w:sz w:val="20"/>
          <w:szCs w:val="20"/>
        </w:rPr>
        <w:t>. Jenis data yang digunakan adalah data sekunder dari IDX dengan menggunakan metode analisis regresi berganda. Hasil analisis menunjukan bahwa struktur modal berpengaruh negatif dan signifikan terhadap kinerja keuangan perusahaan disetiap model.</w:t>
      </w:r>
    </w:p>
    <w:p w:rsidR="00EC6D79" w:rsidRPr="00A05878" w:rsidRDefault="00EC6D79" w:rsidP="00A05878">
      <w:pPr>
        <w:spacing w:line="240" w:lineRule="auto"/>
        <w:contextualSpacing/>
        <w:rPr>
          <w:rFonts w:ascii="Times New Roman" w:hAnsi="Times New Roman" w:cs="Times New Roman"/>
          <w:sz w:val="20"/>
          <w:szCs w:val="20"/>
        </w:rPr>
      </w:pPr>
      <w:r w:rsidRPr="00A05878">
        <w:rPr>
          <w:rFonts w:ascii="Times New Roman" w:hAnsi="Times New Roman" w:cs="Times New Roman"/>
          <w:sz w:val="20"/>
          <w:szCs w:val="20"/>
        </w:rPr>
        <w:t xml:space="preserve">Kata kunci : Struktur Modal, </w:t>
      </w:r>
      <w:r w:rsidR="00A05878" w:rsidRPr="00A05878">
        <w:rPr>
          <w:rFonts w:ascii="Times New Roman" w:hAnsi="Times New Roman" w:cs="Times New Roman"/>
          <w:sz w:val="20"/>
          <w:szCs w:val="20"/>
        </w:rPr>
        <w:t xml:space="preserve"> </w:t>
      </w:r>
      <w:r w:rsidRPr="00A05878">
        <w:rPr>
          <w:rFonts w:ascii="Times New Roman" w:hAnsi="Times New Roman" w:cs="Times New Roman"/>
          <w:sz w:val="20"/>
          <w:szCs w:val="20"/>
        </w:rPr>
        <w:t xml:space="preserve">Kinerja </w:t>
      </w:r>
      <w:r w:rsidR="00A05878" w:rsidRPr="00A05878">
        <w:rPr>
          <w:rFonts w:ascii="Times New Roman" w:hAnsi="Times New Roman" w:cs="Times New Roman"/>
          <w:sz w:val="20"/>
          <w:szCs w:val="20"/>
        </w:rPr>
        <w:t xml:space="preserve"> keuangan </w:t>
      </w:r>
      <w:r w:rsidRPr="00A05878">
        <w:rPr>
          <w:rFonts w:ascii="Times New Roman" w:hAnsi="Times New Roman" w:cs="Times New Roman"/>
          <w:sz w:val="20"/>
          <w:szCs w:val="20"/>
        </w:rPr>
        <w:t>Perusahaan</w:t>
      </w:r>
      <w:r w:rsidR="00651483" w:rsidRPr="00A05878">
        <w:rPr>
          <w:rFonts w:ascii="Times New Roman" w:hAnsi="Times New Roman" w:cs="Times New Roman"/>
          <w:sz w:val="20"/>
          <w:szCs w:val="20"/>
        </w:rPr>
        <w:t>.</w:t>
      </w:r>
    </w:p>
    <w:p w:rsidR="00127B55" w:rsidRPr="00127B55" w:rsidRDefault="00F739F6" w:rsidP="00127B55">
      <w:pPr>
        <w:jc w:val="center"/>
        <w:rPr>
          <w:rFonts w:ascii="Times New Roman" w:hAnsi="Times New Roman" w:cs="Times New Roman"/>
          <w:b/>
          <w:sz w:val="30"/>
          <w:szCs w:val="30"/>
        </w:rPr>
      </w:pPr>
      <w:r>
        <w:br/>
      </w:r>
      <w:r w:rsidR="00127B55" w:rsidRPr="00127B55">
        <w:rPr>
          <w:rFonts w:ascii="Times New Roman" w:hAnsi="Times New Roman" w:cs="Times New Roman"/>
          <w:b/>
          <w:sz w:val="30"/>
          <w:szCs w:val="30"/>
        </w:rPr>
        <w:t xml:space="preserve">THE EFFECT OF CAPITAL STRUCTURE ON THE </w:t>
      </w:r>
      <w:r w:rsidR="00C159CD">
        <w:rPr>
          <w:rFonts w:ascii="Times New Roman" w:hAnsi="Times New Roman" w:cs="Times New Roman"/>
          <w:b/>
          <w:sz w:val="30"/>
          <w:szCs w:val="30"/>
        </w:rPr>
        <w:t>FIRM FINANCIAL</w:t>
      </w:r>
      <w:r w:rsidR="00127B55">
        <w:rPr>
          <w:rFonts w:ascii="Times New Roman" w:hAnsi="Times New Roman" w:cs="Times New Roman"/>
          <w:b/>
          <w:sz w:val="30"/>
          <w:szCs w:val="30"/>
        </w:rPr>
        <w:t xml:space="preserve"> </w:t>
      </w:r>
      <w:r w:rsidR="00127B55" w:rsidRPr="00127B55">
        <w:rPr>
          <w:rFonts w:ascii="Times New Roman" w:hAnsi="Times New Roman" w:cs="Times New Roman"/>
          <w:b/>
          <w:sz w:val="30"/>
          <w:szCs w:val="30"/>
        </w:rPr>
        <w:t>PERFORMANCE</w:t>
      </w:r>
    </w:p>
    <w:p w:rsidR="00127B55" w:rsidRPr="00127B55" w:rsidRDefault="00127B55" w:rsidP="00127B55">
      <w:pPr>
        <w:spacing w:line="240" w:lineRule="auto"/>
        <w:contextualSpacing/>
        <w:jc w:val="both"/>
        <w:rPr>
          <w:rFonts w:ascii="Times New Roman" w:hAnsi="Times New Roman" w:cs="Times New Roman"/>
          <w:b/>
          <w:sz w:val="20"/>
          <w:szCs w:val="20"/>
        </w:rPr>
      </w:pPr>
      <w:r w:rsidRPr="00127B55">
        <w:rPr>
          <w:rFonts w:ascii="Times New Roman" w:hAnsi="Times New Roman" w:cs="Times New Roman"/>
          <w:b/>
          <w:sz w:val="20"/>
          <w:szCs w:val="20"/>
        </w:rPr>
        <w:t>Abstract:</w:t>
      </w:r>
    </w:p>
    <w:p w:rsidR="00651483" w:rsidRPr="00651483" w:rsidRDefault="00651483" w:rsidP="00A05878">
      <w:pPr>
        <w:spacing w:line="240" w:lineRule="auto"/>
        <w:contextualSpacing/>
        <w:jc w:val="both"/>
        <w:rPr>
          <w:rFonts w:ascii="Times New Roman" w:hAnsi="Times New Roman" w:cs="Times New Roman"/>
          <w:sz w:val="20"/>
          <w:szCs w:val="20"/>
        </w:rPr>
      </w:pPr>
      <w:r w:rsidRPr="00651483">
        <w:rPr>
          <w:rFonts w:ascii="Times New Roman" w:hAnsi="Times New Roman" w:cs="Times New Roman"/>
          <w:sz w:val="20"/>
          <w:szCs w:val="20"/>
        </w:rPr>
        <w:t xml:space="preserve">This study aims to examine the effect of capital structure on the </w:t>
      </w:r>
      <w:r w:rsidR="00C159CD">
        <w:rPr>
          <w:rFonts w:ascii="Times New Roman" w:hAnsi="Times New Roman" w:cs="Times New Roman"/>
          <w:sz w:val="20"/>
          <w:szCs w:val="20"/>
        </w:rPr>
        <w:t>firm</w:t>
      </w:r>
      <w:r w:rsidR="00C159CD" w:rsidRPr="00651483">
        <w:rPr>
          <w:rFonts w:ascii="Times New Roman" w:hAnsi="Times New Roman" w:cs="Times New Roman"/>
          <w:sz w:val="20"/>
          <w:szCs w:val="20"/>
        </w:rPr>
        <w:t xml:space="preserve"> </w:t>
      </w:r>
      <w:r w:rsidRPr="00651483">
        <w:rPr>
          <w:rFonts w:ascii="Times New Roman" w:hAnsi="Times New Roman" w:cs="Times New Roman"/>
          <w:sz w:val="20"/>
          <w:szCs w:val="20"/>
        </w:rPr>
        <w:t>financial</w:t>
      </w:r>
      <w:r w:rsidR="00A05878">
        <w:rPr>
          <w:rFonts w:ascii="Times New Roman" w:hAnsi="Times New Roman" w:cs="Times New Roman"/>
          <w:sz w:val="20"/>
          <w:szCs w:val="20"/>
        </w:rPr>
        <w:t xml:space="preserve"> </w:t>
      </w:r>
      <w:r w:rsidRPr="00651483">
        <w:rPr>
          <w:rFonts w:ascii="Times New Roman" w:hAnsi="Times New Roman" w:cs="Times New Roman"/>
          <w:sz w:val="20"/>
          <w:szCs w:val="20"/>
        </w:rPr>
        <w:t>performance on manufacturing companies listed on the Indonesia Stock Exchange in the 2014-2018 period. Capital structure is measured by Market Total Leverage (MTLEV), Market Long-Term Leverage (MLLEV) and Market Short-T</w:t>
      </w:r>
      <w:r w:rsidR="00A05878">
        <w:rPr>
          <w:rFonts w:ascii="Times New Roman" w:hAnsi="Times New Roman" w:cs="Times New Roman"/>
          <w:sz w:val="20"/>
          <w:szCs w:val="20"/>
        </w:rPr>
        <w:t>erm Leverage (MSLEV). While the</w:t>
      </w:r>
      <w:r w:rsidRPr="00651483">
        <w:rPr>
          <w:rFonts w:ascii="Times New Roman" w:hAnsi="Times New Roman" w:cs="Times New Roman"/>
          <w:sz w:val="20"/>
          <w:szCs w:val="20"/>
        </w:rPr>
        <w:t xml:space="preserve"> </w:t>
      </w:r>
      <w:r w:rsidR="00C159CD">
        <w:rPr>
          <w:rFonts w:ascii="Times New Roman" w:hAnsi="Times New Roman" w:cs="Times New Roman"/>
          <w:sz w:val="20"/>
          <w:szCs w:val="20"/>
        </w:rPr>
        <w:t>firm</w:t>
      </w:r>
      <w:r w:rsidR="00C159CD" w:rsidRPr="00651483">
        <w:rPr>
          <w:rFonts w:ascii="Times New Roman" w:hAnsi="Times New Roman" w:cs="Times New Roman"/>
          <w:sz w:val="20"/>
          <w:szCs w:val="20"/>
        </w:rPr>
        <w:t xml:space="preserve"> </w:t>
      </w:r>
      <w:r w:rsidRPr="00651483">
        <w:rPr>
          <w:rFonts w:ascii="Times New Roman" w:hAnsi="Times New Roman" w:cs="Times New Roman"/>
          <w:sz w:val="20"/>
          <w:szCs w:val="20"/>
        </w:rPr>
        <w:t xml:space="preserve">financial performance is measured by Return on Equity (ROE) and Price to Book Value (PBV). The population in this study is manufacturing companies listed on the Indonesian stock exchange. </w:t>
      </w:r>
      <w:r w:rsidR="005F31B8" w:rsidRPr="005F31B8">
        <w:rPr>
          <w:rFonts w:ascii="Times New Roman" w:hAnsi="Times New Roman" w:cs="Times New Roman"/>
          <w:sz w:val="20"/>
          <w:szCs w:val="20"/>
        </w:rPr>
        <w:t>The sample is determined by the purposive sampling method, then the final sample</w:t>
      </w:r>
      <w:r w:rsidR="005F31B8">
        <w:rPr>
          <w:rFonts w:ascii="Times New Roman" w:hAnsi="Times New Roman" w:cs="Times New Roman"/>
          <w:sz w:val="20"/>
          <w:szCs w:val="20"/>
        </w:rPr>
        <w:t xml:space="preserve"> is obtained by 333 firm-</w:t>
      </w:r>
      <w:r w:rsidR="005F31B8" w:rsidRPr="005F31B8">
        <w:rPr>
          <w:rFonts w:ascii="Times New Roman" w:hAnsi="Times New Roman" w:cs="Times New Roman"/>
          <w:sz w:val="20"/>
          <w:szCs w:val="20"/>
        </w:rPr>
        <w:t>year.</w:t>
      </w:r>
      <w:r w:rsidRPr="00651483">
        <w:rPr>
          <w:rFonts w:ascii="Times New Roman" w:hAnsi="Times New Roman" w:cs="Times New Roman"/>
          <w:sz w:val="20"/>
          <w:szCs w:val="20"/>
        </w:rPr>
        <w:t xml:space="preserve"> The type of data used is secondary data from IDX by using multiple regression analysis methods. The analysis shows that the capital structure has a negative and significant effect on the </w:t>
      </w:r>
      <w:r w:rsidR="00C159CD">
        <w:rPr>
          <w:rFonts w:ascii="Times New Roman" w:hAnsi="Times New Roman" w:cs="Times New Roman"/>
          <w:sz w:val="20"/>
          <w:szCs w:val="20"/>
        </w:rPr>
        <w:t>firm</w:t>
      </w:r>
      <w:r w:rsidR="00C159CD" w:rsidRPr="00651483">
        <w:rPr>
          <w:rFonts w:ascii="Times New Roman" w:hAnsi="Times New Roman" w:cs="Times New Roman"/>
          <w:sz w:val="20"/>
          <w:szCs w:val="20"/>
        </w:rPr>
        <w:t xml:space="preserve"> </w:t>
      </w:r>
      <w:r w:rsidRPr="00651483">
        <w:rPr>
          <w:rFonts w:ascii="Times New Roman" w:hAnsi="Times New Roman" w:cs="Times New Roman"/>
          <w:sz w:val="20"/>
          <w:szCs w:val="20"/>
        </w:rPr>
        <w:t xml:space="preserve">financial </w:t>
      </w:r>
      <w:r w:rsidR="00A05878">
        <w:rPr>
          <w:rFonts w:ascii="Times New Roman" w:hAnsi="Times New Roman" w:cs="Times New Roman"/>
          <w:sz w:val="20"/>
          <w:szCs w:val="20"/>
        </w:rPr>
        <w:t xml:space="preserve">performance </w:t>
      </w:r>
      <w:r w:rsidRPr="00651483">
        <w:rPr>
          <w:rFonts w:ascii="Times New Roman" w:hAnsi="Times New Roman" w:cs="Times New Roman"/>
          <w:sz w:val="20"/>
          <w:szCs w:val="20"/>
        </w:rPr>
        <w:t>in each model.</w:t>
      </w:r>
    </w:p>
    <w:p w:rsidR="00BD7B60" w:rsidRDefault="00651483" w:rsidP="00A05878">
      <w:pPr>
        <w:spacing w:line="240" w:lineRule="auto"/>
        <w:contextualSpacing/>
        <w:jc w:val="both"/>
        <w:rPr>
          <w:rFonts w:ascii="Times New Roman" w:hAnsi="Times New Roman" w:cs="Times New Roman"/>
          <w:b/>
          <w:sz w:val="24"/>
          <w:szCs w:val="24"/>
        </w:rPr>
      </w:pPr>
      <w:r w:rsidRPr="00651483">
        <w:rPr>
          <w:rFonts w:ascii="Times New Roman" w:hAnsi="Times New Roman" w:cs="Times New Roman"/>
          <w:sz w:val="20"/>
          <w:szCs w:val="20"/>
        </w:rPr>
        <w:t xml:space="preserve">Keywords: </w:t>
      </w:r>
      <w:r w:rsidR="00A05878" w:rsidRPr="00A05878">
        <w:rPr>
          <w:rFonts w:ascii="Times New Roman" w:hAnsi="Times New Roman" w:cs="Times New Roman"/>
          <w:sz w:val="20"/>
          <w:szCs w:val="20"/>
        </w:rPr>
        <w:t xml:space="preserve">Capital Structure, </w:t>
      </w:r>
      <w:r w:rsidR="00C159CD">
        <w:rPr>
          <w:rFonts w:ascii="Times New Roman" w:hAnsi="Times New Roman" w:cs="Times New Roman"/>
          <w:sz w:val="20"/>
          <w:szCs w:val="20"/>
        </w:rPr>
        <w:t>Firm</w:t>
      </w:r>
      <w:r w:rsidR="00C159CD" w:rsidRPr="00A05878">
        <w:rPr>
          <w:rFonts w:ascii="Times New Roman" w:hAnsi="Times New Roman" w:cs="Times New Roman"/>
          <w:sz w:val="20"/>
          <w:szCs w:val="20"/>
        </w:rPr>
        <w:t xml:space="preserve"> </w:t>
      </w:r>
      <w:r w:rsidR="004F6546" w:rsidRPr="00A05878">
        <w:rPr>
          <w:rFonts w:ascii="Times New Roman" w:hAnsi="Times New Roman" w:cs="Times New Roman"/>
          <w:sz w:val="20"/>
          <w:szCs w:val="20"/>
        </w:rPr>
        <w:t>Financial</w:t>
      </w:r>
      <w:r w:rsidR="004F6546">
        <w:rPr>
          <w:rFonts w:ascii="Times New Roman" w:hAnsi="Times New Roman" w:cs="Times New Roman"/>
          <w:sz w:val="20"/>
          <w:szCs w:val="20"/>
        </w:rPr>
        <w:t xml:space="preserve"> </w:t>
      </w:r>
      <w:r w:rsidR="004F6546" w:rsidRPr="00A05878">
        <w:rPr>
          <w:rFonts w:ascii="Times New Roman" w:hAnsi="Times New Roman" w:cs="Times New Roman"/>
          <w:sz w:val="20"/>
          <w:szCs w:val="20"/>
        </w:rPr>
        <w:t>Performance.</w:t>
      </w:r>
    </w:p>
    <w:p w:rsidR="00A05878" w:rsidRDefault="00A05878" w:rsidP="008E0252">
      <w:pPr>
        <w:spacing w:line="240" w:lineRule="auto"/>
        <w:contextualSpacing/>
        <w:rPr>
          <w:rFonts w:ascii="Times New Roman" w:hAnsi="Times New Roman" w:cs="Times New Roman"/>
          <w:b/>
          <w:sz w:val="24"/>
          <w:szCs w:val="24"/>
        </w:rPr>
      </w:pPr>
    </w:p>
    <w:p w:rsidR="00F15F74" w:rsidRPr="006B4CA2" w:rsidRDefault="00127B55" w:rsidP="008E0252">
      <w:pPr>
        <w:spacing w:line="240" w:lineRule="auto"/>
        <w:contextualSpacing/>
        <w:rPr>
          <w:rFonts w:ascii="Times New Roman" w:hAnsi="Times New Roman" w:cs="Times New Roman"/>
          <w:b/>
          <w:sz w:val="24"/>
          <w:szCs w:val="24"/>
        </w:rPr>
      </w:pPr>
      <w:r w:rsidRPr="006B4CA2">
        <w:rPr>
          <w:rFonts w:ascii="Times New Roman" w:hAnsi="Times New Roman" w:cs="Times New Roman"/>
          <w:b/>
          <w:sz w:val="24"/>
          <w:szCs w:val="24"/>
        </w:rPr>
        <w:t>PENDAHULUAN</w:t>
      </w:r>
    </w:p>
    <w:p w:rsidR="00BD7B60" w:rsidRPr="00127B55" w:rsidRDefault="006F35BF" w:rsidP="00BD7B60">
      <w:pPr>
        <w:pStyle w:val="ListParagraph"/>
        <w:spacing w:line="240" w:lineRule="auto"/>
        <w:ind w:left="0" w:firstLine="567"/>
      </w:pPr>
      <w:r w:rsidRPr="00127B55">
        <w:t xml:space="preserve">Kemajuan perkembangan dalam dunia bisnis dari tahun ke tahun semakin pesat dan menuntut perusahaan untuk menjadi yang terbaik di masing-masing industri mereka berada. Untuk dapat bertahan di bisnis yang kompentitif dibutuhkan daya saing yang unggul dalam setiap aspek seperti teknologi, sumber daya, dan jenis produk atau jasa. Hal ini dimaksudkan agar perusahaan dapat meningkatkan kinerja </w:t>
      </w:r>
      <w:r w:rsidR="009C0528">
        <w:t xml:space="preserve">keuangan </w:t>
      </w:r>
      <w:r w:rsidRPr="00127B55">
        <w:t>perusahaan.</w:t>
      </w:r>
    </w:p>
    <w:p w:rsidR="00546E87" w:rsidRDefault="006F35BF" w:rsidP="00BD7B60">
      <w:pPr>
        <w:pStyle w:val="ListParagraph"/>
        <w:spacing w:line="240" w:lineRule="auto"/>
        <w:ind w:left="0" w:firstLine="567"/>
      </w:pPr>
      <w:r w:rsidRPr="00127B55">
        <w:t xml:space="preserve">Menurut </w:t>
      </w:r>
      <w:r w:rsidR="00280495">
        <w:fldChar w:fldCharType="begin"/>
      </w:r>
      <w:r w:rsidR="00280495">
        <w:instrText xml:space="preserve"> ADDIN EN.CITE &lt;EndNote&gt;&lt;Cite AuthorYear="1"&gt;&lt;Author&gt;Fosu&lt;/Author&gt;&lt;Year&gt;2013&lt;/Year&gt;&lt;RecNum&gt;2&lt;/RecNum&gt;&lt;DisplayText&gt;Fosu (2013)&lt;/DisplayText&gt;&lt;record&gt;&lt;rec-number&gt;2&lt;/rec-number&gt;&lt;foreign-keys&gt;&lt;key app="EN" db-id="2wpssr0f5f9pdaevf57pardwapzfwd5ra902" timestamp="1583899539"&gt;2&lt;/key&gt;&lt;/foreign-keys&gt;&lt;ref-type name="Journal Article"&gt;17&lt;/ref-type&gt;&lt;contributors&gt;&lt;authors&gt;&lt;author&gt;Fosu, Samuel&lt;/author&gt;&lt;/authors&gt;&lt;/contributors&gt;&lt;titles&gt;&lt;title&gt;Capital structure, product market competition and firm performance: Evidence from South Africa&lt;/title&gt;&lt;secondary-title&gt;The Quarterly Review of Economics and Finance&lt;/secondary-title&gt;&lt;/titles&gt;&lt;pages&gt;140-151&lt;/pages&gt;&lt;volume&gt;53&lt;/volume&gt;&lt;number&gt;2&lt;/number&gt;&lt;keywords&gt;&lt;keyword&gt;G32&lt;/keyword&gt;&lt;keyword&gt;L11&lt;/keyword&gt;&lt;keyword&gt;L25&lt;/keyword&gt;&lt;/keywords&gt;&lt;dates&gt;&lt;year&gt;2013&lt;/year&gt;&lt;pub-dates&gt;&lt;date&gt;2013/05/01/&lt;/date&gt;&lt;/pub-dates&gt;&lt;/dates&gt;&lt;isbn&gt;1062-9769&lt;/isbn&gt;&lt;urls&gt;&lt;related-urls&gt;&lt;url&gt;http://www.sciencedirect.com/science/article/pii/S1062976913000197&lt;/url&gt;&lt;/related-urls&gt;&lt;/urls&gt;&lt;electronic-resource-num&gt;https://doi.org/10.1016/j.qref.2013.02.004&lt;/electronic-resource-num&gt;&lt;/record&gt;&lt;/Cite&gt;&lt;/EndNote&gt;</w:instrText>
      </w:r>
      <w:r w:rsidR="00280495">
        <w:fldChar w:fldCharType="separate"/>
      </w:r>
      <w:r w:rsidR="00280495">
        <w:rPr>
          <w:noProof/>
        </w:rPr>
        <w:t>Fosu (2013)</w:t>
      </w:r>
      <w:r w:rsidR="00280495">
        <w:fldChar w:fldCharType="end"/>
      </w:r>
      <w:r w:rsidRPr="00127B55">
        <w:rPr>
          <w:rFonts w:eastAsia="Times New Roman"/>
          <w:lang w:eastAsia="id-ID"/>
        </w:rPr>
        <w:t xml:space="preserve"> </w:t>
      </w:r>
      <w:r w:rsidRPr="00127B55">
        <w:t xml:space="preserve">kinerja perusahaan </w:t>
      </w:r>
      <w:r w:rsidR="00B77203" w:rsidRPr="00127B55">
        <w:t>adalah</w:t>
      </w:r>
      <w:r w:rsidRPr="00127B55">
        <w:t xml:space="preserve"> sejauh mana manajer dapat menggunakan sumber daya perusahaan secara efisien. Sedangkan menurut</w:t>
      </w:r>
      <w:r w:rsidR="00280495">
        <w:rPr>
          <w:shd w:val="clear" w:color="auto" w:fill="FFFFFF"/>
        </w:rPr>
        <w:t xml:space="preserve"> </w:t>
      </w:r>
      <w:r w:rsidR="00280495">
        <w:rPr>
          <w:shd w:val="clear" w:color="auto" w:fill="FFFFFF"/>
        </w:rPr>
        <w:fldChar w:fldCharType="begin"/>
      </w:r>
      <w:r w:rsidR="00280495">
        <w:rPr>
          <w:shd w:val="clear" w:color="auto" w:fill="FFFFFF"/>
        </w:rPr>
        <w:instrText xml:space="preserve"> ADDIN EN.CITE &lt;EndNote&gt;&lt;Cite AuthorYear="1"&gt;&lt;Author&gt;Santos&lt;/Author&gt;&lt;Year&gt;2012&lt;/Year&gt;&lt;RecNum&gt;9&lt;/RecNum&gt;&lt;DisplayText&gt;Santos and Brito (2012)&lt;/DisplayText&gt;&lt;record&gt;&lt;rec-number&gt;9&lt;/rec-number&gt;&lt;foreign-keys&gt;&lt;key app="EN" db-id="0essv5fe75ppp9e5r2b5xxsqdvpvdzd20xaa" timestamp="1583906630"&gt;9&lt;/key&gt;&lt;/foreign-keys&gt;&lt;ref-type name="Journal Article"&gt;17&lt;/ref-type&gt;&lt;contributors&gt;&lt;authors&gt;&lt;author&gt;Santos, Juliana&lt;/author&gt;&lt;author&gt;Brito, Luiz&lt;/author&gt;&lt;/authors&gt;&lt;/contributors&gt;&lt;titles&gt;&lt;title&gt;Toward a Subjective Measurement Model for Firm Performance&lt;/title&gt;&lt;secondary-title&gt;BAR - Brazilian Administration Review&lt;/secondary-title&gt;&lt;/titles&gt;&lt;periodical&gt;&lt;full-title&gt;BAR - Brazilian Administration Review&lt;/full-title&gt;&lt;/periodical&gt;&lt;pages&gt;95-117&lt;/pages&gt;&lt;volume&gt;9&lt;/volume&gt;&lt;dates&gt;&lt;year&gt;2012&lt;/year&gt;&lt;pub-dates&gt;&lt;date&gt;05/01&lt;/date&gt;&lt;/pub-dates&gt;&lt;/dates&gt;&lt;urls&gt;&lt;/urls&gt;&lt;electronic-resource-num&gt;10.1590/S1807-76922012000500007&lt;/electronic-resource-num&gt;&lt;/record&gt;&lt;/Cite&gt;&lt;/EndNote&gt;</w:instrText>
      </w:r>
      <w:r w:rsidR="00280495">
        <w:rPr>
          <w:shd w:val="clear" w:color="auto" w:fill="FFFFFF"/>
        </w:rPr>
        <w:fldChar w:fldCharType="separate"/>
      </w:r>
      <w:r w:rsidR="00280495">
        <w:rPr>
          <w:noProof/>
          <w:shd w:val="clear" w:color="auto" w:fill="FFFFFF"/>
        </w:rPr>
        <w:t>Santos and Brito (2012)</w:t>
      </w:r>
      <w:r w:rsidR="00280495">
        <w:rPr>
          <w:shd w:val="clear" w:color="auto" w:fill="FFFFFF"/>
        </w:rPr>
        <w:fldChar w:fldCharType="end"/>
      </w:r>
      <w:r w:rsidR="00280495">
        <w:rPr>
          <w:shd w:val="clear" w:color="auto" w:fill="FFFFFF"/>
        </w:rPr>
        <w:t xml:space="preserve"> </w:t>
      </w:r>
      <w:r w:rsidRPr="00127B55">
        <w:t xml:space="preserve">kinerja perusahaan merupakan bagian dari efektivitas organisasi yang mencakup hasil operasional dan keuangan. Berbeda menurut </w:t>
      </w:r>
      <w:r w:rsidR="004B3BBF">
        <w:fldChar w:fldCharType="begin"/>
      </w:r>
      <w:r w:rsidR="004B3BBF">
        <w:instrText xml:space="preserve"> ADDIN EN.CITE &lt;EndNote&gt;&lt;Cite AuthorYear="1"&gt;&lt;Author&gt;Masa’deh&lt;/Author&gt;&lt;Year&gt;2018&lt;/Year&gt;&lt;RecNum&gt;10&lt;/RecNum&gt;&lt;DisplayText&gt;Masa’deh, Alrowwad, Alkhalafat, Obeidat, and Abualoush (2018)&lt;/DisplayText&gt;&lt;record&gt;&lt;rec-number&gt;10&lt;/rec-number&gt;&lt;foreign-keys&gt;&lt;key app="EN" db-id="0essv5fe75ppp9e5r2b5xxsqdvpvdzd20xaa" timestamp="1583907847"&gt;10&lt;/key&gt;&lt;/foreign-keys&gt;&lt;ref-type name="Journal Article"&gt;17&lt;/ref-type&gt;&lt;contributors&gt;&lt;authors&gt;&lt;author&gt;Masa’deh, Ra’ed&lt;/author&gt;&lt;author&gt;Alrowwad, Ala&amp;apos;aldin&lt;/author&gt;&lt;author&gt;Alkhalafat, Forat&lt;/author&gt;&lt;author&gt;Obeidat, Bader&lt;/author&gt;&lt;author&gt;Abualoush, Shadi&lt;/author&gt;&lt;/authors&gt;&lt;/contributors&gt;&lt;titles&gt;&lt;title&gt;The Role of Corporate Social Responsibility in Enhancing Firm Performance from the Perspective of IT Employees in Jordanian Banking Sector: The Mediating Effect of Transformational Leadership&lt;/title&gt;&lt;secondary-title&gt;Modern Applied Science&lt;/secondary-title&gt;&lt;/titles&gt;&lt;periodical&gt;&lt;full-title&gt;Modern Applied Science&lt;/full-title&gt;&lt;/periodical&gt;&lt;volume&gt;12&lt;/volume&gt;&lt;number&gt;7&lt;/number&gt;&lt;dates&gt;&lt;year&gt;2018&lt;/year&gt;&lt;/dates&gt;&lt;isbn&gt;1913-1844&lt;/isbn&gt;&lt;urls&gt;&lt;/urls&gt;&lt;electronic-resource-num&gt;doi:10.5539/mas.v12n7p1&lt;/electronic-resource-num&gt;&lt;/record&gt;&lt;/Cite&gt;&lt;/EndNote&gt;</w:instrText>
      </w:r>
      <w:r w:rsidR="004B3BBF">
        <w:fldChar w:fldCharType="separate"/>
      </w:r>
      <w:r w:rsidR="004B3BBF">
        <w:rPr>
          <w:noProof/>
        </w:rPr>
        <w:t>Masa’deh, Alrowwad, Alkhalafat, Obeidat, and Abualoush (2018)</w:t>
      </w:r>
      <w:r w:rsidR="004B3BBF">
        <w:fldChar w:fldCharType="end"/>
      </w:r>
      <w:r w:rsidR="004B3BBF">
        <w:t xml:space="preserve"> </w:t>
      </w:r>
      <w:r w:rsidRPr="00127B55">
        <w:t>kinerja perusahaan merupakan sebagai hasil aktual yang dihasilkan oleh suatu organisasi dibandingkan dengan out</w:t>
      </w:r>
      <w:r w:rsidR="00982D4B" w:rsidRPr="00127B55">
        <w:t xml:space="preserve"> put yang direncanakan. </w:t>
      </w:r>
      <w:r w:rsidR="00546E87">
        <w:t>Sehingga dapat dikatakan kinerja perusahaan dapat memperlihatkan efektifitas dan efisiensi dalam mengelola sumber dayanya pada aktifitas bisnisnya baik secara operasional maupun finansial.</w:t>
      </w:r>
    </w:p>
    <w:p w:rsidR="00BE761D" w:rsidRPr="00127B55" w:rsidRDefault="00982D4B" w:rsidP="00DD679D">
      <w:pPr>
        <w:pStyle w:val="ListParagraph"/>
        <w:spacing w:line="240" w:lineRule="auto"/>
        <w:ind w:left="0" w:firstLine="567"/>
      </w:pPr>
      <w:r w:rsidRPr="00127B55">
        <w:lastRenderedPageBreak/>
        <w:t>Kinerja</w:t>
      </w:r>
      <w:r w:rsidR="00A05878">
        <w:t xml:space="preserve"> </w:t>
      </w:r>
      <w:r w:rsidR="005C4F00">
        <w:t xml:space="preserve">keuangan </w:t>
      </w:r>
      <w:r w:rsidR="006F35BF" w:rsidRPr="00127B55">
        <w:t>perusahaan sangat penting bagi pe</w:t>
      </w:r>
      <w:r w:rsidR="00357177">
        <w:t xml:space="preserve">rusahaan yaitu </w:t>
      </w:r>
      <w:r w:rsidR="003D67E4">
        <w:t>untuk</w:t>
      </w:r>
      <w:r w:rsidR="006F35BF" w:rsidRPr="00127B55">
        <w:t xml:space="preserve"> mengukur</w:t>
      </w:r>
      <w:r w:rsidR="00357177">
        <w:t>, mengevaluasi data dan memberi solusi terhadap keuangan perusahaan pada suatu periode</w:t>
      </w:r>
      <w:r w:rsidR="005C4F00">
        <w:t xml:space="preserve"> serta</w:t>
      </w:r>
      <w:r w:rsidR="00A05878">
        <w:t xml:space="preserve"> perusahaan </w:t>
      </w:r>
      <w:r w:rsidR="00357177">
        <w:t xml:space="preserve">dapat melakukan perbaikan </w:t>
      </w:r>
      <w:r w:rsidR="003D67E4">
        <w:t xml:space="preserve">di atas operasionalnya agar dapat </w:t>
      </w:r>
      <w:r w:rsidR="00357177">
        <w:t>bersaing dengan perusahaan lain</w:t>
      </w:r>
      <w:r w:rsidR="00357177" w:rsidRPr="00DD679D">
        <w:t>.</w:t>
      </w:r>
      <w:r w:rsidR="00A05878" w:rsidRPr="00DD679D">
        <w:t xml:space="preserve"> </w:t>
      </w:r>
      <w:r w:rsidR="00DD679D">
        <w:t xml:space="preserve">Bagi kreditor, kinerja keuangan perusahaan berguna untuk mengetahui </w:t>
      </w:r>
      <w:r w:rsidR="00DD679D" w:rsidRPr="00DD679D">
        <w:rPr>
          <w:shd w:val="clear" w:color="auto" w:fill="FFFFFF"/>
        </w:rPr>
        <w:t xml:space="preserve"> informasi tentang kondisi keuangan suatu perusahaan yang akan dimanfaatkan oleh kreditor sebagai bahan acuan untuk menolak ataupun menyetujui pinjaman yang diajukan. Kreditor akan memperoleh keyakinan bahwa uang yang akan atau telah mereka pinjamkan tidak jatuh ke tangan yang salah. Jika pinjaman itu disetujui, artinya</w:t>
      </w:r>
      <w:r w:rsidR="00DD679D">
        <w:rPr>
          <w:shd w:val="clear" w:color="auto" w:fill="FFFFFF"/>
        </w:rPr>
        <w:t xml:space="preserve"> </w:t>
      </w:r>
      <w:r w:rsidR="00DD679D" w:rsidRPr="00DD679D">
        <w:rPr>
          <w:shd w:val="clear" w:color="auto" w:fill="FFFFFF"/>
        </w:rPr>
        <w:t xml:space="preserve"> kreditor yakin bahwa perusahaan tersebut mampu membayar dan mengembalikan pinjaman sesuai jangka waktu yang telah disepakati bersama.</w:t>
      </w:r>
      <w:r w:rsidR="00DD679D">
        <w:rPr>
          <w:shd w:val="clear" w:color="auto" w:fill="FFFFFF"/>
        </w:rPr>
        <w:t xml:space="preserve"> </w:t>
      </w:r>
      <w:r w:rsidR="00DD679D">
        <w:t xml:space="preserve">Bagi investor </w:t>
      </w:r>
      <w:r w:rsidR="00DD679D">
        <w:rPr>
          <w:shd w:val="clear" w:color="auto" w:fill="FFFFFF"/>
        </w:rPr>
        <w:t>kinerja</w:t>
      </w:r>
      <w:r w:rsidR="00DD679D" w:rsidRPr="00DD679D">
        <w:rPr>
          <w:shd w:val="clear" w:color="auto" w:fill="FFFFFF"/>
        </w:rPr>
        <w:t xml:space="preserve"> keuangan </w:t>
      </w:r>
      <w:r w:rsidR="00DD679D">
        <w:rPr>
          <w:shd w:val="clear" w:color="auto" w:fill="FFFFFF"/>
        </w:rPr>
        <w:t xml:space="preserve">perusahaan dapat </w:t>
      </w:r>
      <w:r w:rsidR="00DD679D" w:rsidRPr="00DD679D">
        <w:rPr>
          <w:shd w:val="clear" w:color="auto" w:fill="FFFFFF"/>
        </w:rPr>
        <w:t>dijadikan</w:t>
      </w:r>
      <w:r w:rsidR="00642F15">
        <w:rPr>
          <w:shd w:val="clear" w:color="auto" w:fill="FFFFFF"/>
        </w:rPr>
        <w:t xml:space="preserve"> seb</w:t>
      </w:r>
      <w:r w:rsidR="00DD679D">
        <w:rPr>
          <w:shd w:val="clear" w:color="auto" w:fill="FFFFFF"/>
        </w:rPr>
        <w:t xml:space="preserve">agai </w:t>
      </w:r>
      <w:r w:rsidR="00DD679D" w:rsidRPr="00DD679D">
        <w:rPr>
          <w:shd w:val="clear" w:color="auto" w:fill="FFFFFF"/>
        </w:rPr>
        <w:t xml:space="preserve"> bahan pertimbangan pada saat melakukan investasi pada suatu perusahaan.</w:t>
      </w:r>
      <w:r w:rsidR="00DD679D">
        <w:rPr>
          <w:shd w:val="clear" w:color="auto" w:fill="FFFFFF"/>
        </w:rPr>
        <w:t xml:space="preserve"> </w:t>
      </w:r>
      <w:r w:rsidRPr="00127B55">
        <w:t xml:space="preserve">Dalam penelitian ini kinerja perusahaan </w:t>
      </w:r>
      <w:r w:rsidR="00642F15">
        <w:t>difokuska</w:t>
      </w:r>
      <w:r w:rsidR="003D67E4">
        <w:t xml:space="preserve">n pada kinerja keuangan </w:t>
      </w:r>
      <w:r w:rsidR="005C4F00">
        <w:t xml:space="preserve">yang </w:t>
      </w:r>
      <w:r w:rsidRPr="00127B55">
        <w:t>d</w:t>
      </w:r>
      <w:r w:rsidR="00FD5D66" w:rsidRPr="00127B55">
        <w:t xml:space="preserve">i ukur dengan rasio </w:t>
      </w:r>
      <w:r w:rsidR="003D67E4" w:rsidRPr="003D67E4">
        <w:rPr>
          <w:i/>
        </w:rPr>
        <w:t>return on equity</w:t>
      </w:r>
      <w:r w:rsidR="003D67E4">
        <w:t xml:space="preserve"> (</w:t>
      </w:r>
      <w:r w:rsidR="00FD5D66" w:rsidRPr="00127B55">
        <w:t>ROE</w:t>
      </w:r>
      <w:r w:rsidR="003D67E4">
        <w:t>)</w:t>
      </w:r>
      <w:r w:rsidR="00E52AD2">
        <w:t xml:space="preserve"> </w:t>
      </w:r>
      <w:r w:rsidR="00FD5D66" w:rsidRPr="00127B55">
        <w:t xml:space="preserve">dan </w:t>
      </w:r>
      <w:r w:rsidR="00E52AD2">
        <w:t xml:space="preserve"> </w:t>
      </w:r>
      <w:r w:rsidR="003D67E4" w:rsidRPr="003D67E4">
        <w:rPr>
          <w:i/>
        </w:rPr>
        <w:t>price to book value</w:t>
      </w:r>
      <w:r w:rsidR="003D67E4">
        <w:t xml:space="preserve"> (</w:t>
      </w:r>
      <w:r w:rsidR="00FD5D66" w:rsidRPr="00127B55">
        <w:t>PBV</w:t>
      </w:r>
      <w:r w:rsidR="003D67E4">
        <w:t>)</w:t>
      </w:r>
      <w:r w:rsidR="009719CE">
        <w:t>.</w:t>
      </w:r>
    </w:p>
    <w:p w:rsidR="00F93DC0" w:rsidRPr="00127B55" w:rsidRDefault="000C79D7" w:rsidP="00F93DC0">
      <w:pPr>
        <w:pStyle w:val="ListParagraph"/>
        <w:spacing w:line="240" w:lineRule="auto"/>
        <w:ind w:left="0" w:firstLine="567"/>
      </w:pPr>
      <w:r w:rsidRPr="00127B55">
        <w:t>Salah satu faktor yang mempengaruhi kinerja perusahaan adalah struktur modal. Struktur modal adalah perimbangan antara utang dengan ekuitas sebagai sumber pendanaan yang digunakan untuk kegiatan operasi perusahaan</w:t>
      </w:r>
      <w:r w:rsidR="003D67E4">
        <w:t>.</w:t>
      </w:r>
      <w:r w:rsidR="00F84DBE">
        <w:t xml:space="preserve"> </w:t>
      </w:r>
      <w:r w:rsidR="003D67E4">
        <w:t xml:space="preserve">Hal ini sejalan dengan pendapat </w:t>
      </w:r>
      <w:r w:rsidR="004B3BBF">
        <w:fldChar w:fldCharType="begin"/>
      </w:r>
      <w:r w:rsidR="004B3BBF">
        <w:instrText xml:space="preserve"> ADDIN EN.CITE &lt;EndNote&gt;&lt;Cite AuthorYear="1"&gt;&lt;Author&gt;Le&lt;/Author&gt;&lt;Year&gt;2017&lt;/Year&gt;&lt;RecNum&gt;1&lt;/RecNum&gt;&lt;DisplayText&gt;Le and Phan (2017)&lt;/DisplayText&gt;&lt;record&gt;&lt;rec-number&gt;1&lt;/rec-number&gt;&lt;foreign-keys&gt;&lt;key app="EN" db-id="2wpssr0f5f9pdaevf57pardwapzfwd5ra902" timestamp="1583899539"&gt;1&lt;/key&gt;&lt;/foreign-keys&gt;&lt;ref-type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sidR="004B3BBF">
        <w:fldChar w:fldCharType="separate"/>
      </w:r>
      <w:r w:rsidR="004B3BBF">
        <w:rPr>
          <w:noProof/>
        </w:rPr>
        <w:t>Le and Phan (2017)</w:t>
      </w:r>
      <w:r w:rsidR="004B3BBF">
        <w:fldChar w:fldCharType="end"/>
      </w:r>
      <w:r w:rsidR="00500381" w:rsidRPr="00127B55">
        <w:t xml:space="preserve">, </w:t>
      </w:r>
      <w:r w:rsidR="006638E4">
        <w:fldChar w:fldCharType="begin"/>
      </w:r>
      <w:r w:rsidR="006638E4">
        <w:instrText xml:space="preserve"> ADDIN EN.CITE &lt;EndNote&gt;&lt;Cite AuthorYear="1"&gt;&lt;Author&gt;Li&lt;/Author&gt;&lt;Year&gt;2019&lt;/Year&gt;&lt;RecNum&gt;11&lt;/RecNum&gt;&lt;DisplayText&gt;Li, Niskanen, and Niskanen (2019)&lt;/DisplayText&gt;&lt;record&gt;&lt;rec-number&gt;11&lt;/rec-number&gt;&lt;foreign-keys&gt;&lt;key app="EN" db-id="0essv5fe75ppp9e5r2b5xxsqdvpvdzd20xaa" timestamp="1583908990"&gt;11&lt;/key&gt;&lt;/foreign-keys&gt;&lt;ref-type name="Journal Article"&gt;17&lt;/ref-type&gt;&lt;contributors&gt;&lt;authors&gt;&lt;author&gt;Li, Kang&lt;/author&gt;&lt;author&gt;Niskanen, Jyrki&lt;/author&gt;&lt;author&gt;Niskanen, Mervi&lt;/author&gt;&lt;/authors&gt;&lt;/contributors&gt;&lt;titles&gt;&lt;title&gt;Capital structure and firm performance in European SMEs: Does credit risk make a difference?&lt;/title&gt;&lt;secondary-title&gt;Managerial Finance&lt;/secondary-title&gt;&lt;/titles&gt;&lt;periodical&gt;&lt;full-title&gt;Managerial Finance&lt;/full-title&gt;&lt;/periodical&gt;&lt;pages&gt;582-601&lt;/pages&gt;&lt;volume&gt;45&lt;/volume&gt;&lt;number&gt;5&lt;/number&gt;&lt;dates&gt;&lt;year&gt;2019&lt;/year&gt;&lt;/dates&gt;&lt;publisher&gt;Emerald Publishing Limited&lt;/publisher&gt;&lt;isbn&gt;0307-4358&lt;/isbn&gt;&lt;urls&gt;&lt;related-urls&gt;&lt;url&gt;https://doi.org/10.1108/MF-01-2017-0018&lt;/url&gt;&lt;/related-urls&gt;&lt;/urls&gt;&lt;electronic-resource-num&gt;10.1108/MF-01-2017-0018&lt;/electronic-resource-num&gt;&lt;access-date&gt;2020/03/11&lt;/access-date&gt;&lt;/record&gt;&lt;/Cite&gt;&lt;/EndNote&gt;</w:instrText>
      </w:r>
      <w:r w:rsidR="006638E4">
        <w:fldChar w:fldCharType="separate"/>
      </w:r>
      <w:r w:rsidR="006638E4">
        <w:rPr>
          <w:noProof/>
        </w:rPr>
        <w:t>Li, Niskanen, and Niskanen (2019)</w:t>
      </w:r>
      <w:r w:rsidR="006638E4">
        <w:fldChar w:fldCharType="end"/>
      </w:r>
      <w:r w:rsidR="006638E4">
        <w:t xml:space="preserve"> </w:t>
      </w:r>
      <w:r w:rsidR="00500381" w:rsidRPr="00127B55">
        <w:rPr>
          <w:rFonts w:eastAsia="ArialUnicodeMS"/>
        </w:rPr>
        <w:t xml:space="preserve">serta </w:t>
      </w:r>
      <w:r w:rsidR="006638E4">
        <w:rPr>
          <w:rFonts w:eastAsia="ArialUnicodeMS"/>
        </w:rPr>
        <w:fldChar w:fldCharType="begin"/>
      </w:r>
      <w:r w:rsidR="006638E4">
        <w:rPr>
          <w:rFonts w:eastAsia="ArialUnicodeMS"/>
        </w:rPr>
        <w:instrText xml:space="preserve"> ADDIN EN.CITE &lt;EndNote&gt;&lt;Cite AuthorYear="1"&gt;&lt;Author&gt;Cuong&lt;/Author&gt;&lt;Year&gt;2012&lt;/Year&gt;&lt;RecNum&gt;12&lt;/RecNum&gt;&lt;DisplayText&gt;Cuong and Nguyen Thi (2012)&lt;/DisplayText&gt;&lt;record&gt;&lt;rec-number&gt;12&lt;/rec-number&gt;&lt;foreign-keys&gt;&lt;key app="EN" db-id="0essv5fe75ppp9e5r2b5xxsqdvpvdzd20xaa" timestamp="1583909371"&gt;12&lt;/key&gt;&lt;/foreign-keys&gt;&lt;ref-type name="Journal Article"&gt;17&lt;/ref-type&gt;&lt;contributors&gt;&lt;authors&gt;&lt;author&gt;Cuong, Nguyen Thanh&lt;/author&gt;&lt;author&gt;Nguyen Thi, Canh&lt;/author&gt;&lt;/authors&gt;&lt;/contributors&gt;&lt;titles&gt;&lt;title&gt;The Effect of Capital Structure on Firm Value for Vietnam&amp;apos;s Seafood Processing Enterprises&lt;/title&gt;&lt;secondary-title&gt;International Research Journal of Finance and Economics&lt;/secondary-title&gt;&lt;/titles&gt;&lt;periodical&gt;&lt;full-title&gt;International Research Journal of Finance and Economics&lt;/full-title&gt;&lt;/periodical&gt;&lt;pages&gt;221-223&lt;/pages&gt;&lt;volume&gt;Issue&lt;/volume&gt;&lt;dates&gt;&lt;year&gt;2012&lt;/year&gt;&lt;pub-dates&gt;&lt;date&gt;06/30&lt;/date&gt;&lt;/pub-dates&gt;&lt;/dates&gt;&lt;urls&gt;&lt;/urls&gt;&lt;/record&gt;&lt;/Cite&gt;&lt;/EndNote&gt;</w:instrText>
      </w:r>
      <w:r w:rsidR="006638E4">
        <w:rPr>
          <w:rFonts w:eastAsia="ArialUnicodeMS"/>
        </w:rPr>
        <w:fldChar w:fldCharType="separate"/>
      </w:r>
      <w:r w:rsidR="006638E4">
        <w:rPr>
          <w:rFonts w:eastAsia="ArialUnicodeMS"/>
          <w:noProof/>
        </w:rPr>
        <w:t>Cuong and Nguyen Thi (2012)</w:t>
      </w:r>
      <w:r w:rsidR="006638E4">
        <w:rPr>
          <w:rFonts w:eastAsia="ArialUnicodeMS"/>
        </w:rPr>
        <w:fldChar w:fldCharType="end"/>
      </w:r>
      <w:r w:rsidR="006638E4">
        <w:rPr>
          <w:rFonts w:eastAsia="ArialUnicodeMS"/>
        </w:rPr>
        <w:t xml:space="preserve"> </w:t>
      </w:r>
      <w:r w:rsidRPr="00127B55">
        <w:t xml:space="preserve">struktur modal adalah </w:t>
      </w:r>
      <w:r w:rsidR="000C6C88" w:rsidRPr="00127B55">
        <w:t xml:space="preserve">sumber pendanaan perusahaan untuk asetnya </w:t>
      </w:r>
      <w:r w:rsidR="00462D07" w:rsidRPr="00127B55">
        <w:t>serta</w:t>
      </w:r>
      <w:r w:rsidR="000C6C88" w:rsidRPr="00127B55">
        <w:t xml:space="preserve"> campuran </w:t>
      </w:r>
      <w:r w:rsidR="00462D07" w:rsidRPr="00127B55">
        <w:t xml:space="preserve">utang dan </w:t>
      </w:r>
      <w:r w:rsidR="000C6C88" w:rsidRPr="00127B55">
        <w:t>ekuitas</w:t>
      </w:r>
      <w:r w:rsidR="00462D07" w:rsidRPr="00127B55">
        <w:t>.</w:t>
      </w:r>
      <w:r w:rsidR="00F84DBE">
        <w:t xml:space="preserve"> </w:t>
      </w:r>
      <w:r w:rsidR="003D67E4">
        <w:t>Lebih lanjut</w:t>
      </w:r>
      <w:r w:rsidR="00923A8D">
        <w:t xml:space="preserve"> </w:t>
      </w:r>
      <w:r w:rsidR="00D86C2D">
        <w:fldChar w:fldCharType="begin"/>
      </w:r>
      <w:r w:rsidR="00D86C2D">
        <w:instrText xml:space="preserve"> ADDIN EN.CITE &lt;EndNote&gt;&lt;Cite AuthorYear="1"&gt;&lt;Author&gt;Fahmi&lt;/Author&gt;&lt;Year&gt;2014&lt;/Year&gt;&lt;RecNum&gt;8&lt;/RecNum&gt;&lt;DisplayText&gt;Fahmi (2014)&lt;/DisplayText&gt;&lt;record&gt;&lt;rec-number&gt;8&lt;/rec-number&gt;&lt;foreign-keys&gt;&lt;key app="EN" db-id="0essv5fe75ppp9e5r2b5xxsqdvpvdzd20xaa" timestamp="1583905501"&gt;8&lt;/key&gt;&lt;/foreign-keys&gt;&lt;ref-type name="Book"&gt;6&lt;/ref-type&gt;&lt;contributors&gt;&lt;authors&gt;&lt;author&gt;Fahmi, lham &lt;/author&gt;&lt;/authors&gt;&lt;/contributors&gt;&lt;titles&gt;&lt;title&gt;Analisis Laporan Keuangan&lt;/title&gt;&lt;/titles&gt;&lt;dates&gt;&lt;year&gt;2014&lt;/year&gt;&lt;/dates&gt;&lt;pub-location&gt;Alfabeta Bandung : 33-37&lt;/pub-location&gt;&lt;urls&gt;&lt;/urls&gt;&lt;/record&gt;&lt;/Cite&gt;&lt;/EndNote&gt;</w:instrText>
      </w:r>
      <w:r w:rsidR="00D86C2D">
        <w:fldChar w:fldCharType="separate"/>
      </w:r>
      <w:r w:rsidR="00D86C2D">
        <w:rPr>
          <w:noProof/>
        </w:rPr>
        <w:t>Fahmi (2014)</w:t>
      </w:r>
      <w:r w:rsidR="00D86C2D">
        <w:fldChar w:fldCharType="end"/>
      </w:r>
      <w:r w:rsidR="00D86C2D">
        <w:t xml:space="preserve"> </w:t>
      </w:r>
      <w:r w:rsidR="003D67E4">
        <w:t>menyatakan</w:t>
      </w:r>
      <w:r w:rsidR="00F84DBE">
        <w:t xml:space="preserve"> </w:t>
      </w:r>
      <w:r w:rsidR="00A3537F">
        <w:t>s</w:t>
      </w:r>
      <w:r w:rsidR="003D67E4">
        <w:t>truktur modal menggambarka</w:t>
      </w:r>
      <w:r w:rsidR="00A3537F">
        <w:t>n proporsi finansial perusahaan yaitu perbandingan utang jangka panjang dengan modal sendiri.</w:t>
      </w:r>
    </w:p>
    <w:p w:rsidR="00A44FD1" w:rsidRDefault="00000A58" w:rsidP="00A3537F">
      <w:pPr>
        <w:pStyle w:val="ListParagraph"/>
        <w:spacing w:line="240" w:lineRule="auto"/>
        <w:ind w:left="0" w:firstLine="567"/>
      </w:pPr>
      <w:r w:rsidRPr="00127B55">
        <w:t xml:space="preserve">Teori yang mendasari penelitian ini adalah teori </w:t>
      </w:r>
      <w:r w:rsidRPr="00A3537F">
        <w:rPr>
          <w:i/>
        </w:rPr>
        <w:t xml:space="preserve">trade off </w:t>
      </w:r>
      <w:r w:rsidRPr="00127B55">
        <w:t xml:space="preserve">dan teori agensi. </w:t>
      </w:r>
      <w:r w:rsidR="00BF06AC">
        <w:t xml:space="preserve">Teori </w:t>
      </w:r>
      <w:r w:rsidR="00BF06AC" w:rsidRPr="00CC6E17">
        <w:rPr>
          <w:i/>
        </w:rPr>
        <w:t>trade off</w:t>
      </w:r>
      <w:r w:rsidR="00BF06AC">
        <w:t xml:space="preserve"> yaitu teori </w:t>
      </w:r>
      <w:r w:rsidR="00A44FD1">
        <w:t>yang mempertimbangkan biaya dan mamfaat dari pendanaan utang, yaitu biaya kesulitan keuangan dengan peng</w:t>
      </w:r>
      <w:r w:rsidR="00923A8D">
        <w:t>h</w:t>
      </w:r>
      <w:r w:rsidR="00A44FD1">
        <w:t xml:space="preserve">ematan pajak. </w:t>
      </w:r>
      <w:r w:rsidR="00A44FD1" w:rsidRPr="00127B55">
        <w:t xml:space="preserve">Menurut </w:t>
      </w:r>
      <w:r w:rsidR="005F363B">
        <w:fldChar w:fldCharType="begin"/>
      </w:r>
      <w:r w:rsidR="005F363B">
        <w:instrText xml:space="preserve"> ADDIN EN.CITE &lt;EndNote&gt;&lt;Cite AuthorYear="1"&gt;&lt;Author&gt;Park&lt;/Author&gt;&lt;Year&gt;2013&lt;/Year&gt;&lt;RecNum&gt;2&lt;/RecNum&gt;&lt;DisplayText&gt;Park and Jang (2013)&lt;/DisplayText&gt;&lt;record&gt;&lt;rec-number&gt;2&lt;/rec-number&gt;&lt;foreign-keys&gt;&lt;key app="EN" db-id="rszf2vdwmwfraseeaev5pdzfeafdpa992zsp" timestamp="1583910181"&gt;2&lt;/key&gt;&lt;/foreign-keys&gt;&lt;ref-type name="Journal Article"&gt;17&lt;/ref-type&gt;&lt;contributors&gt;&lt;authors&gt;&lt;author&gt;Park, Kwangmin&lt;/author&gt;&lt;author&gt;Jang, SooCheong&lt;/author&gt;&lt;/authors&gt;&lt;/contributors&gt;&lt;titles&gt;&lt;title&gt;Capital structure, free cash flow, diversification and firm performance: A holistic analysis&lt;/title&gt;&lt;secondary-title&gt;International Journal of Hospitality Management&lt;/secondary-title&gt;&lt;/titles&gt;&lt;periodical&gt;&lt;full-title&gt;International Journal of Hospitality Management&lt;/full-title&gt;&lt;/periodical&gt;&lt;pages&gt;51-63&lt;/pages&gt;&lt;volume&gt;33&lt;/volume&gt;&lt;keywords&gt;&lt;keyword&gt;Capital structure&lt;/keyword&gt;&lt;keyword&gt;Debt leverage&lt;/keyword&gt;&lt;keyword&gt;Free cash flow&lt;/keyword&gt;&lt;keyword&gt;Diversification strategy&lt;/keyword&gt;&lt;keyword&gt;Firm performance&lt;/keyword&gt;&lt;keyword&gt;Tobin&amp;apos;s&lt;/keyword&gt;&lt;/keywords&gt;&lt;dates&gt;&lt;year&gt;2013&lt;/year&gt;&lt;pub-dates&gt;&lt;date&gt;2013/06/01/&lt;/date&gt;&lt;/pub-dates&gt;&lt;/dates&gt;&lt;isbn&gt;0278-4319&lt;/isbn&gt;&lt;urls&gt;&lt;related-urls&gt;&lt;url&gt;http://www.sciencedirect.com/science/article/pii/S027843191300008X&lt;/url&gt;&lt;/related-urls&gt;&lt;/urls&gt;&lt;electronic-resource-num&gt;https://doi.org/10.1016/j.ijhm.2013.01.007&lt;/electronic-resource-num&gt;&lt;/record&gt;&lt;/Cite&gt;&lt;/EndNote&gt;</w:instrText>
      </w:r>
      <w:r w:rsidR="005F363B">
        <w:fldChar w:fldCharType="separate"/>
      </w:r>
      <w:r w:rsidR="005F363B">
        <w:rPr>
          <w:noProof/>
        </w:rPr>
        <w:t>Park and Jang (2013)</w:t>
      </w:r>
      <w:r w:rsidR="005F363B">
        <w:fldChar w:fldCharType="end"/>
      </w:r>
      <w:r w:rsidR="005F363B">
        <w:t xml:space="preserve"> </w:t>
      </w:r>
      <w:r w:rsidR="00A44FD1">
        <w:t>pe</w:t>
      </w:r>
      <w:r w:rsidR="00923A8D">
        <w:t xml:space="preserve">nggunaan utang dapat menghemat </w:t>
      </w:r>
      <w:r w:rsidR="00A44FD1">
        <w:t>pajak dikarenakan biaya bunga yang ditanggung oleh perusahaan. Namun disisi lain pengguanaan utang akan menimbulkan kebangkrutan.</w:t>
      </w:r>
    </w:p>
    <w:p w:rsidR="00F93DC0" w:rsidRPr="00127B55" w:rsidRDefault="00A44FD1" w:rsidP="00A3537F">
      <w:pPr>
        <w:pStyle w:val="ListParagraph"/>
        <w:spacing w:line="240" w:lineRule="auto"/>
        <w:ind w:left="0" w:firstLine="567"/>
      </w:pPr>
      <w:r>
        <w:t>Sedangkan m</w:t>
      </w:r>
      <w:r w:rsidR="00553286" w:rsidRPr="00127B55">
        <w:t>enurut</w:t>
      </w:r>
      <w:r w:rsidR="00DD679D">
        <w:t xml:space="preserve"> </w:t>
      </w:r>
      <w:r w:rsidR="005F363B">
        <w:fldChar w:fldCharType="begin"/>
      </w:r>
      <w:r w:rsidR="005F363B">
        <w:instrText xml:space="preserve"> ADDIN EN.CITE &lt;EndNote&gt;&lt;Cite AuthorYear="1"&gt;&lt;Author&gt;Kraus&lt;/Author&gt;&lt;Year&gt;1973&lt;/Year&gt;&lt;RecNum&gt;3&lt;/RecNum&gt;&lt;DisplayText&gt;Kraus and Litzenberger (1973)&lt;/DisplayText&gt;&lt;record&gt;&lt;rec-number&gt;3&lt;/rec-number&gt;&lt;foreign-keys&gt;&lt;key app="EN" db-id="rszf2vdwmwfraseeaev5pdzfeafdpa992zsp" timestamp="1583910639"&gt;3&lt;/key&gt;&lt;/foreign-keys&gt;&lt;ref-type name="Journal Article"&gt;17&lt;/ref-type&gt;&lt;contributors&gt;&lt;authors&gt;&lt;author&gt;Kraus, Alan&lt;/author&gt;&lt;author&gt;Litzenberger, Robert H.&lt;/author&gt;&lt;/authors&gt;&lt;/contributors&gt;&lt;titles&gt;&lt;title&gt;A State-Preference Model of Optimal Financial Leverage&lt;/title&gt;&lt;secondary-title&gt;The Journal of Finance&lt;/secondary-title&gt;&lt;/titles&gt;&lt;periodical&gt;&lt;full-title&gt;The Journal of Finance&lt;/full-title&gt;&lt;/periodical&gt;&lt;pages&gt;911-922&lt;/pages&gt;&lt;volume&gt;28&lt;/volume&gt;&lt;number&gt;4&lt;/number&gt;&lt;dates&gt;&lt;year&gt;1973&lt;/year&gt;&lt;/dates&gt;&lt;publisher&gt;[American Finance Association, Wiley]&lt;/publisher&gt;&lt;isbn&gt;00221082, 15406261&lt;/isbn&gt;&lt;urls&gt;&lt;related-urls&gt;&lt;url&gt;www.jstor.org/stable/2978343&lt;/url&gt;&lt;/related-urls&gt;&lt;/urls&gt;&lt;custom1&gt;Full publication date: Sep., 1973&lt;/custom1&gt;&lt;electronic-resource-num&gt;10.2307/2978343&lt;/electronic-resource-num&gt;&lt;remote-database-name&gt;JSTOR&lt;/remote-database-name&gt;&lt;access-date&gt;2020/03/11/&lt;/access-date&gt;&lt;/record&gt;&lt;/Cite&gt;&lt;/EndNote&gt;</w:instrText>
      </w:r>
      <w:r w:rsidR="005F363B">
        <w:fldChar w:fldCharType="separate"/>
      </w:r>
      <w:r w:rsidR="005F363B">
        <w:rPr>
          <w:noProof/>
        </w:rPr>
        <w:t>Kraus and Litzenberger (1973)</w:t>
      </w:r>
      <w:r w:rsidR="005F363B">
        <w:fldChar w:fldCharType="end"/>
      </w:r>
      <w:r w:rsidR="00553286" w:rsidRPr="00127B55">
        <w:rPr>
          <w:rFonts w:eastAsia="Times New Roman"/>
        </w:rPr>
        <w:t>,</w:t>
      </w:r>
      <w:r w:rsidR="001E24A4">
        <w:rPr>
          <w:rFonts w:eastAsia="Times New Roman"/>
        </w:rPr>
        <w:t xml:space="preserve"> </w:t>
      </w:r>
      <w:r w:rsidR="001E24A4">
        <w:rPr>
          <w:rFonts w:eastAsia="Times New Roman"/>
        </w:rPr>
        <w:fldChar w:fldCharType="begin"/>
      </w:r>
      <w:r w:rsidR="006B39A0">
        <w:rPr>
          <w:rFonts w:eastAsia="Times New Roman"/>
        </w:rPr>
        <w:instrText xml:space="preserve"> ADDIN EN.CITE &lt;EndNote&gt;&lt;Cite AuthorYear="1"&gt;&lt;Author&gt;Myers&lt;/Author&gt;&lt;Year&gt;1984&lt;/Year&gt;&lt;RecNum&gt;4&lt;/RecNum&gt;&lt;DisplayText&gt;Stewart C Myers (1984)&lt;/DisplayText&gt;&lt;record&gt;&lt;rec-number&gt;4&lt;/rec-number&gt;&lt;foreign-keys&gt;&lt;key app="EN" db-id="rszf2vdwmwfraseeaev5pdzfeafdpa992zsp" timestamp="1583911385"&gt;4&lt;/key&gt;&lt;/foreign-keys&gt;&lt;ref-type name="Journal Article"&gt;17&lt;/ref-type&gt;&lt;contributors&gt;&lt;authors&gt;&lt;author&gt;Myers, Stewart C&lt;/author&gt;&lt;/authors&gt;&lt;/contributors&gt;&lt;titles&gt;&lt;title&gt;Capital Structure Puzzle &lt;/title&gt;&lt;secondary-title&gt;Journal of Finance&lt;/secondary-title&gt;&lt;/titles&gt;&lt;periodical&gt;&lt;full-title&gt;Journal of Finance&lt;/full-title&gt;&lt;/periodical&gt;&lt;pages&gt;575-592&lt;/pages&gt;&lt;volume&gt;39&lt;/volume&gt;&lt;number&gt;3&lt;/number&gt;&lt;dates&gt;&lt;year&gt;1984&lt;/year&gt;&lt;/dates&gt;&lt;urls&gt;&lt;/urls&gt;&lt;electronic-resource-num&gt; 10.3386/w1393&lt;/electronic-resource-num&gt;&lt;/record&gt;&lt;/Cite&gt;&lt;/EndNote&gt;</w:instrText>
      </w:r>
      <w:r w:rsidR="001E24A4">
        <w:rPr>
          <w:rFonts w:eastAsia="Times New Roman"/>
        </w:rPr>
        <w:fldChar w:fldCharType="separate"/>
      </w:r>
      <w:r w:rsidR="006B39A0">
        <w:rPr>
          <w:rFonts w:eastAsia="Times New Roman"/>
          <w:noProof/>
        </w:rPr>
        <w:t>Stewart C Myers (1984)</w:t>
      </w:r>
      <w:r w:rsidR="001E24A4">
        <w:rPr>
          <w:rFonts w:eastAsia="Times New Roman"/>
        </w:rPr>
        <w:fldChar w:fldCharType="end"/>
      </w:r>
      <w:r w:rsidR="00553286" w:rsidRPr="00127B55">
        <w:rPr>
          <w:rFonts w:eastAsia="Times New Roman"/>
        </w:rPr>
        <w:t xml:space="preserve"> </w:t>
      </w:r>
      <w:r w:rsidR="00553286" w:rsidRPr="00127B55">
        <w:t xml:space="preserve">perusahaan akan menukar biaya </w:t>
      </w:r>
      <w:r w:rsidR="00A3537F">
        <w:t xml:space="preserve">kesulitan keuangan </w:t>
      </w:r>
      <w:r w:rsidR="00553286" w:rsidRPr="00127B55">
        <w:t xml:space="preserve">dan manfaat </w:t>
      </w:r>
      <w:r w:rsidR="00A3537F">
        <w:t xml:space="preserve">penghematan </w:t>
      </w:r>
      <w:r w:rsidR="00553286" w:rsidRPr="00127B55">
        <w:t xml:space="preserve">pajak dari pendanaan utang untuk menciptakan struktur modal yang optimal serta meningkatkan laba perusahaan. </w:t>
      </w:r>
      <w:r w:rsidR="00000A58" w:rsidRPr="00127B55">
        <w:t xml:space="preserve">Pengaruh struktur modal terhadap kinerja </w:t>
      </w:r>
      <w:r w:rsidR="00A3537F">
        <w:t xml:space="preserve">keuangan </w:t>
      </w:r>
      <w:r w:rsidR="00000A58" w:rsidRPr="00127B55">
        <w:t>perusahaan ber</w:t>
      </w:r>
      <w:r w:rsidR="00A3537F">
        <w:t>dasarkan teori ini tidak linear</w:t>
      </w:r>
      <w:r w:rsidR="00000A58" w:rsidRPr="00127B55">
        <w:t>. Struktur modal akan berpengaruh positif pada saat mamfaat penambahan utang. Sebaliknya struktur modal akan berpengaruh negatif apabila yang timbul dari penambahan utang melebihi mamfaat didapatkan dari pendanaan utang.</w:t>
      </w:r>
    </w:p>
    <w:p w:rsidR="007E26FD" w:rsidRPr="000E0C31" w:rsidRDefault="007E26FD" w:rsidP="007E26FD">
      <w:pPr>
        <w:pStyle w:val="ListParagraph"/>
        <w:spacing w:line="240" w:lineRule="auto"/>
        <w:ind w:left="0" w:firstLine="567"/>
      </w:pPr>
      <w:r w:rsidRPr="000E0C31">
        <w:t xml:space="preserve">Menurut </w:t>
      </w:r>
      <w:r w:rsidR="00E84320">
        <w:fldChar w:fldCharType="begin"/>
      </w:r>
      <w:r w:rsidR="00E84320">
        <w:instrText xml:space="preserve"> ADDIN EN.CITE &lt;EndNote&gt;&lt;Cite AuthorYear="1"&gt;&lt;Author&gt;Jensen&lt;/Author&gt;&lt;Year&gt;1976&lt;/Year&gt;&lt;RecNum&gt;8&lt;/RecNum&gt;&lt;DisplayText&gt;M. C. Jensen and Meckling (1976)&lt;/DisplayText&gt;&lt;record&gt;&lt;rec-number&gt;8&lt;/rec-number&gt;&lt;foreign-keys&gt;&lt;key app="EN" db-id="rszf2vdwmwfraseeaev5pdzfeafdpa992zsp" timestamp="1583914210"&gt;8&lt;/key&gt;&lt;/foreign-keys&gt;&lt;ref-type name="Journal Article"&gt;17&lt;/ref-type&gt;&lt;contributors&gt;&lt;authors&gt;&lt;author&gt;Jensen, Michael C.&lt;/author&gt;&lt;author&gt;Meckling, William H.&lt;/author&gt;&lt;/authors&gt;&lt;/contributors&gt;&lt;titles&gt;&lt;title&gt;Theory of the firm: Managerial behavior, agency costs and ownership structure&lt;/title&gt;&lt;secondary-title&gt;Journal of Financial Economics&lt;/secondary-title&gt;&lt;/titles&gt;&lt;periodical&gt;&lt;full-title&gt;Journal of Financial Economics&lt;/full-title&gt;&lt;/periodical&gt;&lt;pages&gt;305-360&lt;/pages&gt;&lt;volume&gt;3&lt;/volume&gt;&lt;number&gt;4&lt;/number&gt;&lt;dates&gt;&lt;year&gt;1976&lt;/year&gt;&lt;pub-dates&gt;&lt;date&gt;1976/10/01/&lt;/date&gt;&lt;/pub-dates&gt;&lt;/dates&gt;&lt;isbn&gt;0304-405X&lt;/isbn&gt;&lt;urls&gt;&lt;related-urls&gt;&lt;url&gt;http://www.sciencedirect.com/science/article/pii/0304405X7690026X&lt;/url&gt;&lt;/related-urls&gt;&lt;/urls&gt;&lt;electronic-resource-num&gt;https://doi.org/10.1016/0304-405X(76)90026-X&lt;/electronic-resource-num&gt;&lt;/record&gt;&lt;/Cite&gt;&lt;/EndNote&gt;</w:instrText>
      </w:r>
      <w:r w:rsidR="00E84320">
        <w:fldChar w:fldCharType="separate"/>
      </w:r>
      <w:r w:rsidR="00E84320">
        <w:rPr>
          <w:noProof/>
        </w:rPr>
        <w:t>M. C. Jensen and Meckling (1976)</w:t>
      </w:r>
      <w:r w:rsidR="00E84320">
        <w:fldChar w:fldCharType="end"/>
      </w:r>
      <w:r w:rsidR="00E84320">
        <w:t xml:space="preserve"> </w:t>
      </w:r>
      <w:r w:rsidR="00A44FD1" w:rsidRPr="000E0C31">
        <w:t>t</w:t>
      </w:r>
      <w:r w:rsidR="00BF06AC" w:rsidRPr="000E0C31">
        <w:t xml:space="preserve">eori agensi adalah teori yang timbul sebagai akibat adanya pemisahan antara pemilik </w:t>
      </w:r>
      <w:r w:rsidR="00BF06AC" w:rsidRPr="000E0C31">
        <w:rPr>
          <w:i/>
        </w:rPr>
        <w:t>(principle)</w:t>
      </w:r>
      <w:r w:rsidR="00BF06AC" w:rsidRPr="000E0C31">
        <w:t xml:space="preserve"> dan pengelola perusahaan </w:t>
      </w:r>
      <w:r w:rsidR="00BF06AC" w:rsidRPr="000E0C31">
        <w:rPr>
          <w:i/>
        </w:rPr>
        <w:t>(agent)</w:t>
      </w:r>
      <w:r w:rsidR="000E0C31" w:rsidRPr="000E0C31">
        <w:t>. Lebih lanjut</w:t>
      </w:r>
      <w:r w:rsidR="00264BAC">
        <w:t xml:space="preserve"> </w:t>
      </w:r>
      <w:r w:rsidR="00BA501B">
        <w:fldChar w:fldCharType="begin"/>
      </w:r>
      <w:r w:rsidR="00BA501B">
        <w:instrText xml:space="preserve"> ADDIN EN.CITE &lt;EndNote&gt;&lt;Cite AuthorYear="1"&gt;&lt;Author&gt;Jensen&lt;/Author&gt;&lt;Year&gt;1986&lt;/Year&gt;&lt;RecNum&gt;9&lt;/RecNum&gt;&lt;DisplayText&gt;Jensen (1986)&lt;/DisplayText&gt;&lt;record&gt;&lt;rec-number&gt;9&lt;/rec-number&gt;&lt;foreign-keys&gt;&lt;key app="EN" db-id="rszf2vdwmwfraseeaev5pdzfeafdpa992zsp" timestamp="1583916117"&gt;9&lt;/key&gt;&lt;/foreign-keys&gt;&lt;ref-type name="Journal Article"&gt;17&lt;/ref-type&gt;&lt;contributors&gt;&lt;authors&gt;&lt;author&gt;Jensen&lt;/author&gt;&lt;/authors&gt;&lt;/contributors&gt;&lt;titles&gt;&lt;title&gt;Agency Costs of Free Cash Flow, Corporate Finance, and Takeovers&lt;/title&gt;&lt;secondary-title&gt;American Economic Review&lt;/secondary-title&gt;&lt;/titles&gt;&lt;periodical&gt;&lt;full-title&gt;American Economic Review&lt;/full-title&gt;&lt;/periodical&gt;&lt;pages&gt;323-329&lt;/pages&gt;&lt;volume&gt;76&lt;/volume&gt;&lt;number&gt;2&lt;/number&gt;&lt;dates&gt;&lt;year&gt;1986&lt;/year&gt;&lt;/dates&gt;&lt;urls&gt;&lt;/urls&gt;&lt;/record&gt;&lt;/Cite&gt;&lt;/EndNote&gt;</w:instrText>
      </w:r>
      <w:r w:rsidR="00BA501B">
        <w:fldChar w:fldCharType="separate"/>
      </w:r>
      <w:r w:rsidR="00BA501B">
        <w:rPr>
          <w:noProof/>
        </w:rPr>
        <w:t>Jensen (1986)</w:t>
      </w:r>
      <w:r w:rsidR="00BA501B">
        <w:fldChar w:fldCharType="end"/>
      </w:r>
      <w:r w:rsidR="00BA501B">
        <w:t xml:space="preserve"> </w:t>
      </w:r>
      <w:r w:rsidR="00DF0693">
        <w:t xml:space="preserve">menyatakan </w:t>
      </w:r>
      <w:r w:rsidRPr="000E0C31">
        <w:t>penggunaan</w:t>
      </w:r>
      <w:r w:rsidR="00C448C6" w:rsidRPr="000E0C31">
        <w:t xml:space="preserve"> hutang yang tinggi, </w:t>
      </w:r>
      <w:r w:rsidRPr="000E0C31">
        <w:t xml:space="preserve">membuat </w:t>
      </w:r>
      <w:r w:rsidR="00C448C6" w:rsidRPr="000E0C31">
        <w:t>manajer berada di bawah tekanan untuk berinvestasi dalam proyek-proyek yang menguntungkan</w:t>
      </w:r>
      <w:r w:rsidRPr="000E0C31">
        <w:t xml:space="preserve"> guna</w:t>
      </w:r>
      <w:r w:rsidR="00C448C6" w:rsidRPr="000E0C31">
        <w:t xml:space="preserve"> membayar bunga. Oleh karena itu, melalui pengurangan biaya agensi yang berkaitan dengan manajer dan pemegang saham, hutang dapat memiliki efek positif pada kinerja perusahaan. </w:t>
      </w:r>
      <w:r w:rsidR="008900EF" w:rsidRPr="000E0C31">
        <w:t>Berdasarkan teori ini manajer bisa saja mengambil dua keputusan yang tidak memaksimalkan kesejahteraan pemilik perusahaan. Sehingga menimbulkan biaya keagenan terkait pengawasan prilaku manjar.</w:t>
      </w:r>
    </w:p>
    <w:p w:rsidR="00073FF9" w:rsidRDefault="00DF0693" w:rsidP="006F2DE0">
      <w:pPr>
        <w:pStyle w:val="ListParagraph"/>
        <w:spacing w:line="240" w:lineRule="auto"/>
        <w:ind w:left="0" w:firstLine="567"/>
      </w:pPr>
      <w:r>
        <w:t>Disisi lain</w:t>
      </w:r>
      <w:r w:rsidR="006F2DE0">
        <w:t xml:space="preserve"> </w:t>
      </w:r>
      <w:r w:rsidR="006B39A0">
        <w:fldChar w:fldCharType="begin"/>
      </w:r>
      <w:r w:rsidR="006B39A0">
        <w:instrText xml:space="preserve"> ADDIN EN.CITE &lt;EndNote&gt;&lt;Cite AuthorYear="1"&gt;&lt;Author&gt;Myers&lt;/Author&gt;&lt;Year&gt;1977&lt;/Year&gt;&lt;RecNum&gt;1&lt;/RecNum&gt;&lt;DisplayText&gt;Stewart C. Myers (1977)&lt;/DisplayText&gt;&lt;record&gt;&lt;rec-number&gt;1&lt;/rec-number&gt;&lt;foreign-keys&gt;&lt;key app="EN" db-id="s9e095zfr59fvpe9vwp50dfawx505a52eapz" timestamp="1583927580"&gt;1&lt;/key&gt;&lt;/foreign-keys&gt;&lt;ref-type name="Journal Article"&gt;17&lt;/ref-type&gt;&lt;contributors&gt;&lt;authors&gt;&lt;author&gt;Myers, Stewart C.&lt;/author&gt;&lt;/authors&gt;&lt;/contributors&gt;&lt;titles&gt;&lt;title&gt;Determinants of corporate borrowing&lt;/title&gt;&lt;secondary-title&gt;Journal of Financial Economics&lt;/secondary-title&gt;&lt;/titles&gt;&lt;periodical&gt;&lt;full-title&gt;Journal of Financial Economics&lt;/full-title&gt;&lt;/periodical&gt;&lt;pages&gt;147-175&lt;/pages&gt;&lt;volume&gt;5&lt;/volume&gt;&lt;number&gt;2&lt;/number&gt;&lt;dates&gt;&lt;year&gt;1977&lt;/year&gt;&lt;pub-dates&gt;&lt;date&gt;1977/11/01/&lt;/date&gt;&lt;/pub-dates&gt;&lt;/dates&gt;&lt;isbn&gt;0304-405X&lt;/isbn&gt;&lt;urls&gt;&lt;related-urls&gt;&lt;url&gt;http://www.sciencedirect.com/science/article/pii/0304405X77900150&lt;/url&gt;&lt;/related-urls&gt;&lt;/urls&gt;&lt;electronic-resource-num&gt;https://doi.org/10.1016/0304-405X(77)90015-0&lt;/electronic-resource-num&gt;&lt;/record&gt;&lt;/Cite&gt;&lt;/EndNote&gt;</w:instrText>
      </w:r>
      <w:r w:rsidR="006B39A0">
        <w:fldChar w:fldCharType="separate"/>
      </w:r>
      <w:r w:rsidR="006B39A0">
        <w:rPr>
          <w:noProof/>
        </w:rPr>
        <w:t>Stewart C. Myers (1977)</w:t>
      </w:r>
      <w:r w:rsidR="006B39A0">
        <w:fldChar w:fldCharType="end"/>
      </w:r>
      <w:r w:rsidR="002E6B70">
        <w:t xml:space="preserve"> </w:t>
      </w:r>
      <w:r>
        <w:t>menyatakan</w:t>
      </w:r>
      <w:r w:rsidR="006F2DE0">
        <w:t xml:space="preserve"> penggunaan utang dapat menimbulkan biaya agensi antara pemegang saham dengan kreditur. </w:t>
      </w:r>
      <w:r w:rsidR="00A538CD">
        <w:t>Ketika utang meningkat</w:t>
      </w:r>
      <w:r w:rsidR="00176174" w:rsidRPr="00127B55">
        <w:t xml:space="preserve">, pemegang utang akan memerlukan tingkat bunga yang lebih tinggi untuk mengimbangi risiko </w:t>
      </w:r>
      <w:r w:rsidR="00C010B8" w:rsidRPr="00127B55">
        <w:t>likuiditas</w:t>
      </w:r>
      <w:r w:rsidR="00176174" w:rsidRPr="00127B55">
        <w:t xml:space="preserve"> atau investasi yang lebih rendah. Mak</w:t>
      </w:r>
      <w:r w:rsidR="00A538CD">
        <w:t xml:space="preserve">a dari itu utang dapat </w:t>
      </w:r>
      <w:r w:rsidR="00176174" w:rsidRPr="00127B55">
        <w:lastRenderedPageBreak/>
        <w:t>memiliki efek negatif pada kinerja perusahaan.</w:t>
      </w:r>
      <w:r w:rsidR="0027511E">
        <w:t xml:space="preserve"> Berdasrkan teori ini </w:t>
      </w:r>
      <w:r w:rsidR="00A44FD1">
        <w:t>k</w:t>
      </w:r>
      <w:r w:rsidR="008900EF" w:rsidRPr="00127B55">
        <w:t>etika perusahaan memilik tingkat utang yang tinggi dengan tingkat laba yang besar, maka pihak yang paling banyak meknikmati keberhasilan perusahaan adalah pemegang saham dan jika perusahaan mengalami kebangkrutan maka risiko akan ditanggung oleh pemegang saham dan kreditur.</w:t>
      </w:r>
    </w:p>
    <w:p w:rsidR="00BE7222" w:rsidRDefault="00E45B35" w:rsidP="00A62570">
      <w:pPr>
        <w:pStyle w:val="ListParagraph"/>
        <w:spacing w:line="240" w:lineRule="auto"/>
        <w:ind w:left="0" w:firstLine="567"/>
      </w:pPr>
      <w:r>
        <w:t>Berdasarkan kedua teori ini maka struktur modal berpengaruh terhadap kinerja keuangan perusahaan.</w:t>
      </w:r>
      <w:r w:rsidR="00000A58" w:rsidRPr="00127B55">
        <w:t xml:space="preserve"> Struktur</w:t>
      </w:r>
      <w:r w:rsidR="00BE7222">
        <w:t xml:space="preserve"> modal akan berpengaruh positif </w:t>
      </w:r>
      <w:r w:rsidR="00000A58" w:rsidRPr="00127B55">
        <w:t>ketika pemegang saham berinvestasi dengan secara sub-optimal. Sebaliknya struktur modal akan berpengaruh negatif ketika manajer perusahaan tidak memikirkan risiko yang akan dihadapi oleh perusahaan ketika</w:t>
      </w:r>
      <w:r w:rsidR="00A538CD">
        <w:t xml:space="preserve"> mementingkan tujuan indudvidu. </w:t>
      </w:r>
    </w:p>
    <w:p w:rsidR="001E206B" w:rsidRDefault="00F93DC0" w:rsidP="009719CE">
      <w:pPr>
        <w:pStyle w:val="ListParagraph"/>
        <w:spacing w:line="240" w:lineRule="auto"/>
        <w:ind w:left="0" w:firstLine="567"/>
      </w:pPr>
      <w:r w:rsidRPr="00127B55">
        <w:t>Penelitian ini bertujuan untuk mengetahui pengaruh struktur modal terhadap kinerja</w:t>
      </w:r>
      <w:r w:rsidR="008515F4" w:rsidRPr="00127B55">
        <w:t xml:space="preserve"> keuangan</w:t>
      </w:r>
      <w:r w:rsidRPr="00127B55">
        <w:t xml:space="preserve"> perusahaan pada perusahaan manufaktur yang terdaftar di bursa efek indonesia periode 2014-2018. </w:t>
      </w:r>
      <w:r w:rsidR="000738E8" w:rsidRPr="00127B55">
        <w:t>Dalam penelitian ini struktur modal di ukur dengan</w:t>
      </w:r>
      <w:r w:rsidR="00A62570">
        <w:t xml:space="preserve"> rasio berbasis nilai pasar yaitu</w:t>
      </w:r>
      <w:r w:rsidR="00A76F9E">
        <w:t xml:space="preserve"> </w:t>
      </w:r>
      <w:r w:rsidR="008515F4" w:rsidRPr="00127B55">
        <w:rPr>
          <w:i/>
        </w:rPr>
        <w:t xml:space="preserve">market total leverage (MTLEV), </w:t>
      </w:r>
      <w:r w:rsidR="000738E8" w:rsidRPr="00127B55">
        <w:rPr>
          <w:i/>
        </w:rPr>
        <w:t xml:space="preserve">market </w:t>
      </w:r>
      <w:r w:rsidR="008610C7" w:rsidRPr="00127B55">
        <w:rPr>
          <w:i/>
        </w:rPr>
        <w:t xml:space="preserve">long-term </w:t>
      </w:r>
      <w:r w:rsidR="000738E8" w:rsidRPr="00127B55">
        <w:rPr>
          <w:i/>
        </w:rPr>
        <w:t>leverage (M</w:t>
      </w:r>
      <w:r w:rsidR="008610C7" w:rsidRPr="00127B55">
        <w:rPr>
          <w:i/>
        </w:rPr>
        <w:t>L</w:t>
      </w:r>
      <w:r w:rsidR="000738E8" w:rsidRPr="00127B55">
        <w:rPr>
          <w:i/>
        </w:rPr>
        <w:t>LEV)</w:t>
      </w:r>
      <w:r w:rsidR="001E206B">
        <w:rPr>
          <w:i/>
        </w:rPr>
        <w:t xml:space="preserve"> </w:t>
      </w:r>
      <w:r w:rsidR="00086F44" w:rsidRPr="00127B55">
        <w:t xml:space="preserve">dan </w:t>
      </w:r>
      <w:r w:rsidR="00086F44" w:rsidRPr="00127B55">
        <w:rPr>
          <w:i/>
        </w:rPr>
        <w:t xml:space="preserve">market short-term leverage </w:t>
      </w:r>
      <w:r w:rsidR="00086F44" w:rsidRPr="00127B55">
        <w:t>(MSLEV)</w:t>
      </w:r>
      <w:r w:rsidR="009719CE">
        <w:t xml:space="preserve">. </w:t>
      </w:r>
      <w:r w:rsidR="00A62570" w:rsidRPr="00BC417D">
        <w:t>Perbedaan struktur modal</w:t>
      </w:r>
      <w:r w:rsidR="001E206B">
        <w:t xml:space="preserve"> berbasis</w:t>
      </w:r>
      <w:r w:rsidR="00A62570" w:rsidRPr="00BC417D">
        <w:t xml:space="preserve"> nilai buku dengan </w:t>
      </w:r>
      <w:r w:rsidR="00A62570">
        <w:t xml:space="preserve">struktur modal berbasis nilai pasar yaitu </w:t>
      </w:r>
      <w:r w:rsidR="009F67D0">
        <w:fldChar w:fldCharType="begin"/>
      </w:r>
      <w:r w:rsidR="009F67D0">
        <w:instrText xml:space="preserve"> ADDIN EN.CITE &lt;EndNote&gt;&lt;Cite AuthorYear="1"&gt;&lt;Author&gt;Welch&lt;/Author&gt;&lt;Year&gt;2011&lt;/Year&gt;&lt;RecNum&gt;12&lt;/RecNum&gt;&lt;DisplayText&gt;Welch (2011)&lt;/DisplayText&gt;&lt;record&gt;&lt;rec-number&gt;12&lt;/rec-number&gt;&lt;foreign-keys&gt;&lt;key app="EN" db-id="rszf2vdwmwfraseeaev5pdzfeafdpa992zsp" timestamp="1583917804"&gt;12&lt;/key&gt;&lt;/foreign-keys&gt;&lt;ref-type name="Journal Article"&gt;17&lt;/ref-type&gt;&lt;contributors&gt;&lt;authors&gt;&lt;author&gt;Welch, IVO&lt;/author&gt;&lt;/authors&gt;&lt;/contributors&gt;&lt;titles&gt;&lt;title&gt;Two Common Problems in Capital Structure Research: The Financial-Debt-To-Asset Ratio and Issuing Activity Versus Leverage Changes&lt;/title&gt;&lt;secondary-title&gt;International Review of Finance&lt;/secondary-title&gt;&lt;/titles&gt;&lt;periodical&gt;&lt;full-title&gt;International Review of Finance&lt;/full-title&gt;&lt;/periodical&gt;&lt;pages&gt;1-17&lt;/pages&gt;&lt;volume&gt;11&lt;/volume&gt;&lt;number&gt;1&lt;/number&gt;&lt;dates&gt;&lt;year&gt;2011&lt;/year&gt;&lt;/dates&gt;&lt;isbn&gt;1369-412X&lt;/isbn&gt;&lt;urls&gt;&lt;related-urls&gt;&lt;url&gt;https://onlinelibrary.wiley.com/doi/abs/10.1111/j.1468-2443.2010.01125.x&lt;/url&gt;&lt;/related-urls&gt;&lt;/urls&gt;&lt;electronic-resource-num&gt;10.1111/j.1468-2443.2010.01125.x&lt;/electronic-resource-num&gt;&lt;/record&gt;&lt;/Cite&gt;&lt;/EndNote&gt;</w:instrText>
      </w:r>
      <w:r w:rsidR="009F67D0">
        <w:fldChar w:fldCharType="separate"/>
      </w:r>
      <w:r w:rsidR="009F67D0">
        <w:rPr>
          <w:noProof/>
        </w:rPr>
        <w:t>Welch (2011)</w:t>
      </w:r>
      <w:r w:rsidR="009F67D0">
        <w:fldChar w:fldCharType="end"/>
      </w:r>
      <w:r w:rsidR="009F67D0">
        <w:t xml:space="preserve"> </w:t>
      </w:r>
      <w:r w:rsidR="00A62570" w:rsidRPr="0009639F">
        <w:t xml:space="preserve">dan </w:t>
      </w:r>
      <w:r w:rsidR="009F67D0">
        <w:fldChar w:fldCharType="begin"/>
      </w:r>
      <w:r w:rsidR="009F67D0">
        <w:instrText xml:space="preserve"> ADDIN EN.CITE &lt;EndNote&gt;&lt;Cite AuthorYear="1"&gt;&lt;Author&gt;Mehran&lt;/Author&gt;&lt;Year&gt;2009&lt;/Year&gt;&lt;RecNum&gt;11&lt;/RecNum&gt;&lt;DisplayText&gt;Mehran (2009)&lt;/DisplayText&gt;&lt;record&gt;&lt;rec-number&gt;11&lt;/rec-number&gt;&lt;foreign-keys&gt;&lt;key app="EN" db-id="rszf2vdwmwfraseeaev5pdzfeafdpa992zsp" timestamp="1583917559"&gt;11&lt;/key&gt;&lt;/foreign-keys&gt;&lt;ref-type name="Journal Article"&gt;17&lt;/ref-type&gt;&lt;contributors&gt;&lt;authors&gt;&lt;author&gt;Mehran, Hamid&lt;/author&gt;&lt;/authors&gt;&lt;/contributors&gt;&lt;titles&gt;&lt;title&gt;Executive Incentive Plans, Corporate Control, and Capital Structure&lt;/title&gt;&lt;secondary-title&gt;Journal of Financial and Quantitative Analysis&lt;/secondary-title&gt;&lt;/titles&gt;&lt;periodical&gt;&lt;full-title&gt;Journal of Financial and Quantitative Analysis&lt;/full-title&gt;&lt;/periodical&gt;&lt;pages&gt;539-560&lt;/pages&gt;&lt;volume&gt;27&lt;/volume&gt;&lt;number&gt;4&lt;/number&gt;&lt;edition&gt;04/06&lt;/edition&gt;&lt;dates&gt;&lt;year&gt;2009&lt;/year&gt;&lt;/dates&gt;&lt;publisher&gt;Cambridge University Press&lt;/publisher&gt;&lt;isbn&gt;0022-1090&lt;/isbn&gt;&lt;urls&gt;&lt;related-urls&gt;&lt;url&gt;https://www.cambridge.org/core/article/executive-incentive-plans-corporate-control-and-capital-structure/5FF0FC25FBDEEDBB07F0F5A1800A3200&lt;/url&gt;&lt;/related-urls&gt;&lt;/urls&gt;&lt;electronic-resource-num&gt;10.2307/2331139&lt;/electronic-resource-num&gt;&lt;remote-database-name&gt;Cambridge Core&lt;/remote-database-name&gt;&lt;remote-database-provider&gt;Cambridge University Press&lt;/remote-database-provider&gt;&lt;/record&gt;&lt;/Cite&gt;&lt;/EndNote&gt;</w:instrText>
      </w:r>
      <w:r w:rsidR="009F67D0">
        <w:fldChar w:fldCharType="separate"/>
      </w:r>
      <w:r w:rsidR="009F67D0">
        <w:rPr>
          <w:noProof/>
        </w:rPr>
        <w:t>Mehran (2009)</w:t>
      </w:r>
      <w:r w:rsidR="009F67D0">
        <w:fldChar w:fldCharType="end"/>
      </w:r>
      <w:r w:rsidR="009F67D0">
        <w:t xml:space="preserve"> </w:t>
      </w:r>
      <w:r w:rsidR="00A62570" w:rsidRPr="0009639F">
        <w:t>menyatakan struktur modal berbasis nilai buku tidak dapat memperlihatkan pilihan pendanaan ekuitas secara baik, karena nilai buku ekuitas hanyalah penyeimbang dari jumlah aset dan klaim aset tersebut oleh kreditur.</w:t>
      </w:r>
      <w:r w:rsidR="00A62570">
        <w:t xml:space="preserve"> Sedangkan menurut </w:t>
      </w:r>
      <w:r w:rsidR="009F67D0">
        <w:fldChar w:fldCharType="begin"/>
      </w:r>
      <w:r w:rsidR="009F67D0">
        <w:instrText xml:space="preserve"> ADDIN EN.CITE &lt;EndNote&gt;&lt;Cite AuthorYear="1"&gt;&lt;Author&gt;Welch&lt;/Author&gt;&lt;Year&gt;2004&lt;/Year&gt;&lt;RecNum&gt;10&lt;/RecNum&gt;&lt;DisplayText&gt;Welch (2004)&lt;/DisplayText&gt;&lt;record&gt;&lt;rec-number&gt;10&lt;/rec-number&gt;&lt;foreign-keys&gt;&lt;key app="EN" db-id="rszf2vdwmwfraseeaev5pdzfeafdpa992zsp" timestamp="1583917332"&gt;10&lt;/key&gt;&lt;/foreign-keys&gt;&lt;ref-type name="Journal Article"&gt;17&lt;/ref-type&gt;&lt;contributors&gt;&lt;authors&gt;&lt;author&gt;Welch, Ivo&lt;/author&gt;&lt;/authors&gt;&lt;/contributors&gt;&lt;titles&gt;&lt;title&gt;Capital Structure and Stock Returns&lt;/title&gt;&lt;secondary-title&gt;Journal of Political Economy&lt;/secondary-title&gt;&lt;/titles&gt;&lt;periodical&gt;&lt;full-title&gt;Journal of Political Economy&lt;/full-title&gt;&lt;/periodical&gt;&lt;pages&gt;106-132&lt;/pages&gt;&lt;volume&gt;112&lt;/volume&gt;&lt;number&gt;1&lt;/number&gt;&lt;dates&gt;&lt;year&gt;2004&lt;/year&gt;&lt;pub-dates&gt;&lt;date&gt;2004/02/01&lt;/date&gt;&lt;/pub-dates&gt;&lt;/dates&gt;&lt;publisher&gt;The University of Chicago Press&lt;/publisher&gt;&lt;isbn&gt;0022-3808&lt;/isbn&gt;&lt;urls&gt;&lt;related-urls&gt;&lt;url&gt;https://doi.org/10.1086/379933&lt;/url&gt;&lt;/related-urls&gt;&lt;/urls&gt;&lt;electronic-resource-num&gt;10.1086/379933&lt;/electronic-resource-num&gt;&lt;access-date&gt;2020/03/11&lt;/access-date&gt;&lt;/record&gt;&lt;/Cite&gt;&lt;/EndNote&gt;</w:instrText>
      </w:r>
      <w:r w:rsidR="009F67D0">
        <w:fldChar w:fldCharType="separate"/>
      </w:r>
      <w:r w:rsidR="009F67D0">
        <w:rPr>
          <w:noProof/>
        </w:rPr>
        <w:t>Welch (2004)</w:t>
      </w:r>
      <w:r w:rsidR="009F67D0">
        <w:fldChar w:fldCharType="end"/>
      </w:r>
      <w:r w:rsidR="00A62570">
        <w:t xml:space="preserve"> struktur modal yang berbasis nilai pasar dapat memperlihatkan kepemilikan relatif suatu perusahaan oleh kreditur dengan pemegang saham yang tidak bisa diperlihatkan oleh sturktur modal yang berbasis nilai buku.</w:t>
      </w:r>
      <w:r w:rsidR="009719CE">
        <w:t xml:space="preserve"> </w:t>
      </w:r>
      <w:r w:rsidR="00A115E4" w:rsidRPr="00127B55">
        <w:t xml:space="preserve">Untuk variabel kontrol di ukur dengan rasio </w:t>
      </w:r>
      <w:r w:rsidR="001E206B">
        <w:t>p</w:t>
      </w:r>
      <w:r w:rsidR="001E206B" w:rsidRPr="00127B55">
        <w:t>ertumbuhan</w:t>
      </w:r>
      <w:r w:rsidR="001E206B" w:rsidRPr="00127B55">
        <w:rPr>
          <w:i/>
        </w:rPr>
        <w:t xml:space="preserve"> </w:t>
      </w:r>
      <w:r w:rsidR="001E206B">
        <w:rPr>
          <w:i/>
        </w:rPr>
        <w:t>(</w:t>
      </w:r>
      <w:r w:rsidR="00A115E4" w:rsidRPr="00127B55">
        <w:rPr>
          <w:i/>
        </w:rPr>
        <w:t>growth</w:t>
      </w:r>
      <w:r w:rsidR="001E206B">
        <w:rPr>
          <w:i/>
        </w:rPr>
        <w:t>)</w:t>
      </w:r>
      <w:r w:rsidR="00E52AD2">
        <w:rPr>
          <w:i/>
        </w:rPr>
        <w:t xml:space="preserve"> </w:t>
      </w:r>
      <w:r w:rsidR="00E52AD2" w:rsidRPr="004F6546">
        <w:t>dan</w:t>
      </w:r>
      <w:r w:rsidR="00E52AD2" w:rsidRPr="00E52AD2">
        <w:rPr>
          <w:i/>
        </w:rPr>
        <w:t xml:space="preserve"> </w:t>
      </w:r>
      <w:r w:rsidR="00730692" w:rsidRPr="00127B55">
        <w:t>ukuran perusahaan</w:t>
      </w:r>
      <w:r w:rsidR="001E206B" w:rsidRPr="00127B55">
        <w:t xml:space="preserve"> </w:t>
      </w:r>
      <w:r w:rsidR="001E206B">
        <w:t>(</w:t>
      </w:r>
      <w:r w:rsidR="00E52AD2" w:rsidRPr="00127B55">
        <w:rPr>
          <w:i/>
        </w:rPr>
        <w:t>size</w:t>
      </w:r>
      <w:r w:rsidR="001E206B">
        <w:rPr>
          <w:i/>
        </w:rPr>
        <w:t>)</w:t>
      </w:r>
      <w:r w:rsidR="00086F44" w:rsidRPr="00127B55">
        <w:t xml:space="preserve">. </w:t>
      </w:r>
    </w:p>
    <w:p w:rsidR="00A76F9E" w:rsidRDefault="00470515" w:rsidP="009719CE">
      <w:pPr>
        <w:pStyle w:val="ListParagraph"/>
        <w:spacing w:line="240" w:lineRule="auto"/>
        <w:ind w:left="0" w:firstLine="567"/>
      </w:pPr>
      <w:r w:rsidRPr="00127B55">
        <w:t>Dari berbagai penelitian terdahulu yang menyelidiki pengaruh struktur modal terhadap kinerja perusahaan kebanyakan peneliti menggunakan pengukuran struktur modal berbasis laporan keuangan dan masih sedikit yang mengg</w:t>
      </w:r>
      <w:r w:rsidR="00086F44" w:rsidRPr="00127B55">
        <w:t>unakan pengukuran berbasis nilai</w:t>
      </w:r>
      <w:r w:rsidRPr="00127B55">
        <w:t xml:space="preserve"> pasar seperti yang dilakukan oleh </w:t>
      </w:r>
      <w:r w:rsidR="009F67D0">
        <w:fldChar w:fldCharType="begin"/>
      </w:r>
      <w:r w:rsidR="009F67D0">
        <w:instrText xml:space="preserve"> ADDIN EN.CITE &lt;EndNote&gt;&lt;Cite AuthorYear="1"&gt;&lt;Author&gt;Le&lt;/Author&gt;&lt;Year&gt;2017&lt;/Year&gt;&lt;RecNum&gt;4&lt;/RecNum&gt;&lt;DisplayText&gt;Le and Phan (2017)&lt;/DisplayText&gt;&lt;record&gt;&lt;rec-number&gt;4&lt;/rec-number&gt;&lt;foreign-keys&gt;&lt;key app="EN" db-id="rtttspw2fz2tejetptovssr5ex50rw5es2zf" timestamp="1583910242"&gt;4&lt;/key&gt;&lt;/foreign-keys&gt;&lt;ref-type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sidR="009F67D0">
        <w:fldChar w:fldCharType="separate"/>
      </w:r>
      <w:r w:rsidR="009F67D0">
        <w:rPr>
          <w:noProof/>
        </w:rPr>
        <w:t>Le and Phan (2017)</w:t>
      </w:r>
      <w:r w:rsidR="009F67D0">
        <w:fldChar w:fldCharType="end"/>
      </w:r>
      <w:r w:rsidRPr="00127B55">
        <w:t xml:space="preserve"> terlebih pada konteks penelitian di indonesia. Oleh sebab itu penulis tertarik untuk </w:t>
      </w:r>
      <w:r w:rsidR="004726DE" w:rsidRPr="00127B55">
        <w:t>menguji kembali khususnya di</w:t>
      </w:r>
      <w:r w:rsidR="008515F4" w:rsidRPr="00127B55">
        <w:t xml:space="preserve"> indo</w:t>
      </w:r>
      <w:r w:rsidR="004726DE" w:rsidRPr="00127B55">
        <w:t>n</w:t>
      </w:r>
      <w:r w:rsidR="008515F4" w:rsidRPr="00127B55">
        <w:t>e</w:t>
      </w:r>
      <w:r w:rsidR="004726DE" w:rsidRPr="00127B55">
        <w:t>sia.</w:t>
      </w:r>
      <w:r w:rsidR="001E3440" w:rsidRPr="00127B55">
        <w:t xml:space="preserve"> </w:t>
      </w:r>
    </w:p>
    <w:p w:rsidR="00B548F1" w:rsidRPr="009F3C13" w:rsidRDefault="009F3C13" w:rsidP="00D85C57">
      <w:pPr>
        <w:pStyle w:val="ListParagraph"/>
        <w:spacing w:line="240" w:lineRule="auto"/>
        <w:ind w:left="0" w:firstLine="567"/>
      </w:pPr>
      <w:r>
        <w:t xml:space="preserve">Hubungan struktur modal terhadap kinerja </w:t>
      </w:r>
      <w:r w:rsidR="004F6546">
        <w:t xml:space="preserve">keuangan </w:t>
      </w:r>
      <w:r>
        <w:t xml:space="preserve">perusahaan dapat memiliki efek positif </w:t>
      </w:r>
      <w:r w:rsidR="006517AA">
        <w:t xml:space="preserve">dan </w:t>
      </w:r>
      <w:r w:rsidR="009719CE">
        <w:t>negatif</w:t>
      </w:r>
      <w:r>
        <w:t xml:space="preserve">. </w:t>
      </w:r>
      <w:r w:rsidR="006671F3" w:rsidRPr="00127B55">
        <w:t xml:space="preserve">Menurut </w:t>
      </w:r>
      <w:r w:rsidR="009F67D0">
        <w:fldChar w:fldCharType="begin"/>
      </w:r>
      <w:r w:rsidR="009F67D0">
        <w:instrText xml:space="preserve"> ADDIN EN.CITE &lt;EndNote&gt;&lt;Cite AuthorYear="1"&gt;&lt;Author&gt;Le&lt;/Author&gt;&lt;Year&gt;2017&lt;/Year&gt;&lt;RecNum&gt;4&lt;/RecNum&gt;&lt;DisplayText&gt;Le and Phan (2017)&lt;/DisplayText&gt;&lt;record&gt;&lt;rec-number&gt;4&lt;/rec-number&gt;&lt;foreign-keys&gt;&lt;key app="EN" db-id="rtttspw2fz2tejetptovssr5ex50rw5es2zf" timestamp="1583910242"&gt;4&lt;/key&gt;&lt;/foreign-keys&gt;&lt;ref-type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sidR="009F67D0">
        <w:fldChar w:fldCharType="separate"/>
      </w:r>
      <w:r w:rsidR="009F67D0">
        <w:rPr>
          <w:noProof/>
        </w:rPr>
        <w:t>Le and Phan (2017)</w:t>
      </w:r>
      <w:r w:rsidR="009F67D0">
        <w:fldChar w:fldCharType="end"/>
      </w:r>
      <w:r w:rsidR="009F67D0">
        <w:t xml:space="preserve"> </w:t>
      </w:r>
      <w:r w:rsidR="006671F3" w:rsidRPr="00127B55">
        <w:t>s</w:t>
      </w:r>
      <w:r w:rsidR="00462D07" w:rsidRPr="00127B55">
        <w:t>ecara khusus, pada tingkat yang rendah utang dapat meningk</w:t>
      </w:r>
      <w:r w:rsidR="00A93354" w:rsidRPr="00127B55">
        <w:t>a</w:t>
      </w:r>
      <w:r w:rsidR="00462D07" w:rsidRPr="00127B55">
        <w:t>tkan</w:t>
      </w:r>
      <w:r w:rsidR="00A93354" w:rsidRPr="00127B55">
        <w:t xml:space="preserve"> kinerja perusahaan melalui perlindungan pajak, mengurangi biaya agensi ekuitas atau menginformasikan prospek yang lebih baik. Namun, ketika leverage cukup tinggi, peningkatan rasio utang dapat menurunkan kinerja perusahaan karena mamfaat utang diatasi dengan biaya utang termasuk kesulitan keuangan dan biaya agensi utang.</w:t>
      </w:r>
      <w:r>
        <w:t xml:space="preserve"> </w:t>
      </w:r>
      <w:r w:rsidR="00A06E38">
        <w:fldChar w:fldCharType="begin"/>
      </w:r>
      <w:r w:rsidR="00A06E38">
        <w:instrText xml:space="preserve"> ADDIN EN.CITE &lt;EndNote&gt;&lt;Cite AuthorYear="1"&gt;&lt;Author&gt;Margaritis&lt;/Author&gt;&lt;Year&gt;2010&lt;/Year&gt;&lt;RecNum&gt;10&lt;/RecNum&gt;&lt;DisplayText&gt;Margaritis and Psillaki (2010)&lt;/DisplayText&gt;&lt;record&gt;&lt;rec-number&gt;10&lt;/rec-number&gt;&lt;foreign-keys&gt;&lt;key app="EN" db-id="w5tf55vefttsfiefdeo5xwxrw992p0praf52" timestamp="1583925525"&gt;10&lt;/key&gt;&lt;/foreign-keys&gt;&lt;ref-type name="Journal Article"&gt;17&lt;/ref-type&gt;&lt;contributors&gt;&lt;authors&gt;&lt;author&gt;Margaritis, Dimitris&lt;/author&gt;&lt;author&gt;Psillaki, Maria&lt;/author&gt;&lt;/authors&gt;&lt;/contributors&gt;&lt;titles&gt;&lt;title&gt;Capital structure, equity ownership and firm performance&lt;/title&gt;&lt;secondary-title&gt;Journal of Banking &amp;amp; Finance&lt;/secondary-title&gt;&lt;/titles&gt;&lt;periodical&gt;&lt;full-title&gt;Journal of Banking &amp;amp; Finance&lt;/full-title&gt;&lt;/periodical&gt;&lt;pages&gt;621-632&lt;/pages&gt;&lt;volume&gt;34&lt;/volume&gt;&lt;number&gt;3&lt;/number&gt;&lt;keywords&gt;&lt;keyword&gt;Capital structure&lt;/keyword&gt;&lt;keyword&gt;Agency costs&lt;/keyword&gt;&lt;keyword&gt;Firm efficiency&lt;/keyword&gt;&lt;keyword&gt;Ownership structure&lt;/keyword&gt;&lt;keyword&gt;DEA&lt;/keyword&gt;&lt;/keywords&gt;&lt;dates&gt;&lt;year&gt;2010&lt;/year&gt;&lt;pub-dates&gt;&lt;date&gt;2010/03/01/&lt;/date&gt;&lt;/pub-dates&gt;&lt;/dates&gt;&lt;isbn&gt;0378-4266&lt;/isbn&gt;&lt;urls&gt;&lt;related-urls&gt;&lt;url&gt;http://www.sciencedirect.com/science/article/pii/S0378426609002258&lt;/url&gt;&lt;/related-urls&gt;&lt;/urls&gt;&lt;electronic-resource-num&gt;https://doi.org/10.1016/j.jbankfin.2009.08.023&lt;/electronic-resource-num&gt;&lt;/record&gt;&lt;/Cite&gt;&lt;/EndNote&gt;</w:instrText>
      </w:r>
      <w:r w:rsidR="00A06E38">
        <w:fldChar w:fldCharType="separate"/>
      </w:r>
      <w:r w:rsidR="00A06E38">
        <w:rPr>
          <w:noProof/>
        </w:rPr>
        <w:t>Margaritis and Psillaki (2010)</w:t>
      </w:r>
      <w:r w:rsidR="00A06E38">
        <w:fldChar w:fldCharType="end"/>
      </w:r>
      <w:r w:rsidR="00A06E38">
        <w:t xml:space="preserve"> </w:t>
      </w:r>
      <w:r w:rsidR="00B548F1" w:rsidRPr="00127B55">
        <w:t>menemukan bahwa leverage keuangan memiliki efek positif pada kinerja perusahaan.</w:t>
      </w:r>
      <w:r w:rsidR="00F77F0E">
        <w:t xml:space="preserve"> </w:t>
      </w:r>
      <w:r w:rsidR="00F77F0E">
        <w:fldChar w:fldCharType="begin"/>
      </w:r>
      <w:r w:rsidR="00F77F0E">
        <w:instrText xml:space="preserve"> ADDIN EN.CITE &lt;EndNote&gt;&lt;Cite AuthorYear="1"&gt;&lt;Author&gt;Detthamrong&lt;/Author&gt;&lt;Year&gt;2017&lt;/Year&gt;&lt;RecNum&gt;14&lt;/RecNum&gt;&lt;DisplayText&gt;Detthamrong, Chancharat, and Vithessonthi (2017)&lt;/DisplayText&gt;&lt;record&gt;&lt;rec-number&gt;14&lt;/rec-number&gt;&lt;foreign-keys&gt;&lt;key app="EN" db-id="rszf2vdwmwfraseeaev5pdzfeafdpa992zsp" timestamp="1583918311"&gt;14&lt;/key&gt;&lt;/foreign-keys&gt;&lt;ref-type name="Journal Article"&gt;17&lt;/ref-type&gt;&lt;contributors&gt;&lt;authors&gt;&lt;author&gt;Detthamrong, Umawadee&lt;/author&gt;&lt;author&gt;Chancharat, Nongnit&lt;/author&gt;&lt;author&gt;Vithessonthi, Chaiporn&lt;/author&gt;&lt;/authors&gt;&lt;/contributors&gt;&lt;titles&gt;&lt;title&gt;Corporate governance, capital structure and firm performance: Evidence from Thailand&lt;/title&gt;&lt;secondary-title&gt;Research in International Business and Finance&lt;/secondary-title&gt;&lt;/titles&gt;&lt;periodical&gt;&lt;full-title&gt;Research in International Business and Finance&lt;/full-title&gt;&lt;/periodical&gt;&lt;pages&gt;689-709&lt;/pages&gt;&lt;volume&gt;42&lt;/volume&gt;&lt;keywords&gt;&lt;keyword&gt;Corporate governance&lt;/keyword&gt;&lt;keyword&gt;Financial leverage&lt;/keyword&gt;&lt;keyword&gt;Firm performance&lt;/keyword&gt;&lt;keyword&gt;Mediator variable&lt;/keyword&gt;&lt;/keywords&gt;&lt;dates&gt;&lt;year&gt;2017&lt;/year&gt;&lt;pub-dates&gt;&lt;date&gt;2017/12/01/&lt;/date&gt;&lt;/pub-dates&gt;&lt;/dates&gt;&lt;isbn&gt;0275-5319&lt;/isbn&gt;&lt;urls&gt;&lt;related-urls&gt;&lt;url&gt;http://www.sciencedirect.com/science/article/pii/S0275531916303324&lt;/url&gt;&lt;/related-urls&gt;&lt;/urls&gt;&lt;electronic-resource-num&gt;https://doi.org/10.1016/j.ribaf.2017.07.011&lt;/electronic-resource-num&gt;&lt;/record&gt;&lt;/Cite&gt;&lt;/EndNote&gt;</w:instrText>
      </w:r>
      <w:r w:rsidR="00F77F0E">
        <w:fldChar w:fldCharType="separate"/>
      </w:r>
      <w:r w:rsidR="00F77F0E">
        <w:rPr>
          <w:noProof/>
        </w:rPr>
        <w:t>Detthamrong, Chancharat, and Vithessonthi (2017)</w:t>
      </w:r>
      <w:r w:rsidR="00F77F0E">
        <w:fldChar w:fldCharType="end"/>
      </w:r>
      <w:r w:rsidR="00B548F1" w:rsidRPr="00127B55">
        <w:t xml:space="preserve"> </w:t>
      </w:r>
      <w:r w:rsidR="00AB6B9D">
        <w:t xml:space="preserve">yang meneliti tata kelola perusahaan, struktur modal dan kinerja perusahaan: Bukti dari Thailand. Menemukan hasil penelitian bahwa </w:t>
      </w:r>
      <w:r w:rsidR="00B548F1" w:rsidRPr="00127B55">
        <w:t xml:space="preserve">leverage keuangan secara positif terkait dengan kinerja perusahaan. </w:t>
      </w:r>
      <w:r w:rsidR="00F77F0E">
        <w:fldChar w:fldCharType="begin"/>
      </w:r>
      <w:r w:rsidR="00F77F0E">
        <w:instrText xml:space="preserve"> ADDIN EN.CITE &lt;EndNote&gt;&lt;Cite AuthorYear="1"&gt;&lt;Author&gt;Olorunfemi&lt;/Author&gt;&lt;Year&gt;2010&lt;/Year&gt;&lt;RecNum&gt;8&lt;/RecNum&gt;&lt;DisplayText&gt;Olorunfemi and David (2010)&lt;/DisplayText&gt;&lt;record&gt;&lt;rec-number&gt;8&lt;/rec-number&gt;&lt;foreign-keys&gt;&lt;key app="EN" db-id="rtttspw2fz2tejetptovssr5ex50rw5es2zf" timestamp="1583910242"&gt;8&lt;/key&gt;&lt;/foreign-keys&gt;&lt;ref-type name="Journal Article"&gt;17&lt;/ref-type&gt;&lt;contributors&gt;&lt;authors&gt;&lt;author&gt;Olorunfemi, Sola&lt;/author&gt;&lt;author&gt;David, Dare&lt;/author&gt;&lt;/authors&gt;&lt;/contributors&gt;&lt;titles&gt;&lt;title&gt;Capital Structure and Corporate Performance in Nigeria Petroleum Industry: Panel Data Analysis&lt;/title&gt;&lt;secondary-title&gt;Journal of Mathematics and Statistics&lt;/secondary-title&gt;&lt;/titles&gt;&lt;volume&gt;6&lt;/volume&gt;&lt;dates&gt;&lt;year&gt;2010&lt;/year&gt;&lt;pub-dates&gt;&lt;date&gt;01/01&lt;/date&gt;&lt;/pub-dates&gt;&lt;/dates&gt;&lt;urls&gt;&lt;/urls&gt;&lt;/record&gt;&lt;/Cite&gt;&lt;/EndNote&gt;</w:instrText>
      </w:r>
      <w:r w:rsidR="00F77F0E">
        <w:fldChar w:fldCharType="separate"/>
      </w:r>
      <w:r w:rsidR="00F77F0E">
        <w:rPr>
          <w:noProof/>
        </w:rPr>
        <w:t>Olorunfemi and David (2010)</w:t>
      </w:r>
      <w:r w:rsidR="00F77F0E">
        <w:fldChar w:fldCharType="end"/>
      </w:r>
      <w:r w:rsidR="00F77F0E">
        <w:t xml:space="preserve"> </w:t>
      </w:r>
      <w:r w:rsidR="00B548F1" w:rsidRPr="00127B55">
        <w:t>mempelajari dampak struktur modal pada kinerja perusahaan dalam kasus Industri Minyak Nigeria dan menemukan hubungan positif.</w:t>
      </w:r>
      <w:r w:rsidR="00F77F0E">
        <w:t xml:space="preserve"> </w:t>
      </w:r>
      <w:r w:rsidR="00F77F0E">
        <w:fldChar w:fldCharType="begin"/>
      </w:r>
      <w:r w:rsidR="00F77F0E">
        <w:instrText xml:space="preserve"> ADDIN EN.CITE &lt;EndNote&gt;&lt;Cite AuthorYear="1"&gt;&lt;Author&gt;Shyu&lt;/Author&gt;&lt;Year&gt;2013&lt;/Year&gt;&lt;RecNum&gt;1&lt;/RecNum&gt;&lt;DisplayText&gt;Shyu (2013)&lt;/DisplayText&gt;&lt;record&gt;&lt;rec-number&gt;1&lt;/rec-number&gt;&lt;foreign-keys&gt;&lt;key app="EN" db-id="w5tf55vefttsfiefdeo5xwxrw992p0praf52" timestamp="1583918594"&gt;1&lt;/key&gt;&lt;/foreign-keys&gt;&lt;ref-type name="Journal Article"&gt;17&lt;/ref-type&gt;&lt;contributors&gt;&lt;authors&gt;&lt;author&gt;Shyu, Jonchi&lt;/author&gt;&lt;/authors&gt;&lt;/contributors&gt;&lt;titles&gt;&lt;title&gt;Ownership structure, capital structure, and performance of group affiliation: Evidence from Taiwanese group</w:instrText>
      </w:r>
      <w:r w:rsidR="00F77F0E">
        <w:rPr>
          <w:rFonts w:ascii="Cambria Math" w:hAnsi="Cambria Math" w:cs="Cambria Math"/>
        </w:rPr>
        <w:instrText>‐</w:instrText>
      </w:r>
      <w:r w:rsidR="00F77F0E">
        <w:instrText>affiliated firms&lt;/title&gt;&lt;secondary-title&gt;Managerial Finance&lt;/secondary-title&gt;&lt;/titles&gt;&lt;periodical&gt;&lt;full-title&gt;Managerial Finance&lt;/full-title&gt;&lt;/periodical&gt;&lt;pages&gt;404-420&lt;/pages&gt;&lt;volume&gt;39&lt;/volume&gt;&lt;number&gt;4&lt;/number&gt;&lt;dates&gt;&lt;year&gt;2013&lt;/year&gt;&lt;/dates&gt;&lt;publisher&gt;Emerald Group Publishing Limited&lt;/publisher&gt;&lt;isbn&gt;0307-4358&lt;/isbn&gt;&lt;urls&gt;&lt;related-urls&gt;&lt;url&gt;https://doi.org/10.1108/03074351311306210&lt;/url&gt;&lt;/related-urls&gt;&lt;/urls&gt;&lt;electronic-resource-num&gt;10.1108/03074351311306210&lt;/electronic-resource-num&gt;&lt;access-date&gt;2020/03/11&lt;/access-date&gt;&lt;/record&gt;&lt;/Cite&gt;&lt;/EndNote&gt;</w:instrText>
      </w:r>
      <w:r w:rsidR="00F77F0E">
        <w:fldChar w:fldCharType="separate"/>
      </w:r>
      <w:r w:rsidR="00F77F0E">
        <w:rPr>
          <w:noProof/>
        </w:rPr>
        <w:t>Shyu (2013)</w:t>
      </w:r>
      <w:r w:rsidR="00F77F0E">
        <w:fldChar w:fldCharType="end"/>
      </w:r>
      <w:r w:rsidR="00B548F1" w:rsidRPr="00127B55">
        <w:t xml:space="preserve"> </w:t>
      </w:r>
      <w:r w:rsidR="00B548F1">
        <w:t xml:space="preserve">meneliti </w:t>
      </w:r>
      <w:r w:rsidR="00B548F1" w:rsidRPr="00F67C03">
        <w:t>struktur kepemilikan, struktur modal, dan kinerja afiliasi kelompok: Bukti dari perusahaan kelompok yang</w:t>
      </w:r>
      <w:r w:rsidR="00B548F1">
        <w:t xml:space="preserve"> </w:t>
      </w:r>
      <w:r w:rsidR="00B548F1" w:rsidRPr="00F67C03">
        <w:t>berafiliasi Taiwan</w:t>
      </w:r>
      <w:r w:rsidR="00B548F1">
        <w:t>.</w:t>
      </w:r>
      <w:r w:rsidR="00B548F1" w:rsidRPr="00F67C03">
        <w:t xml:space="preserve"> </w:t>
      </w:r>
      <w:r w:rsidR="00B548F1" w:rsidRPr="00127B55">
        <w:t>Hasil penelitian menunjukan Struktur modal memiliki pengaruh positif yang</w:t>
      </w:r>
      <w:r w:rsidR="00B548F1">
        <w:t xml:space="preserve"> signifikan terhadap kinerja di </w:t>
      </w:r>
      <w:r w:rsidR="00B548F1" w:rsidRPr="00127B55">
        <w:t xml:space="preserve">perusahaan afiliasi grup. </w:t>
      </w:r>
      <w:r w:rsidR="00F77F0E">
        <w:fldChar w:fldCharType="begin"/>
      </w:r>
      <w:r w:rsidR="00F77F0E">
        <w:instrText xml:space="preserve"> ADDIN EN.CITE &lt;EndNote&gt;&lt;Cite AuthorYear="1"&gt;&lt;Author&gt;Fosu&lt;/Author&gt;&lt;Year&gt;2013&lt;/Year&gt;&lt;RecNum&gt;1&lt;/RecNum&gt;&lt;DisplayText&gt;Fosu (2013)&lt;/DisplayText&gt;&lt;record&gt;&lt;rec-number&gt;1&lt;/rec-number&gt;&lt;foreign-keys&gt;&lt;key app="EN" db-id="v22tsv9eofe0zlep5p5vd2wmdxv90vxxwfa9" timestamp="1583918608"&gt;1&lt;/key&gt;&lt;/foreign-keys&gt;&lt;ref-type name="Journal Article"&gt;17&lt;/ref-type&gt;&lt;contributors&gt;&lt;authors&gt;&lt;author&gt;Fosu, Samuel&lt;/author&gt;&lt;/authors&gt;&lt;/contributors&gt;&lt;titles&gt;&lt;title&gt;Capital structure, product market competition and firm performance: Evidence from South Africa&lt;/title&gt;&lt;secondary-title&gt;The Quarterly Review of Economics and Finance&lt;/secondary-title&gt;&lt;/titles&gt;&lt;pages&gt;140-151&lt;/pages&gt;&lt;volume&gt;53&lt;/volume&gt;&lt;number&gt;2&lt;/number&gt;&lt;keywords&gt;&lt;keyword&gt;G32&lt;/keyword&gt;&lt;keyword&gt;L11&lt;/keyword&gt;&lt;keyword&gt;L25&lt;/keyword&gt;&lt;/keywords&gt;&lt;dates&gt;&lt;year&gt;2013&lt;/year&gt;&lt;pub-dates&gt;&lt;date&gt;2013/05/01/&lt;/date&gt;&lt;/pub-dates&gt;&lt;/dates&gt;&lt;isbn&gt;1062-9769&lt;/isbn&gt;&lt;urls&gt;&lt;related-urls&gt;&lt;url&gt;http://www.sciencedirect.com/science/article/pii/S1062976913000197&lt;/url&gt;&lt;/related-urls&gt;&lt;/urls&gt;&lt;electronic-resource-num&gt;https://doi.org/10.1016/j.qref.2013.02.004&lt;/electronic-resource-num&gt;&lt;/record&gt;&lt;/Cite&gt;&lt;/EndNote&gt;</w:instrText>
      </w:r>
      <w:r w:rsidR="00F77F0E">
        <w:fldChar w:fldCharType="separate"/>
      </w:r>
      <w:r w:rsidR="00F77F0E">
        <w:rPr>
          <w:noProof/>
        </w:rPr>
        <w:t>Fosu (2013)</w:t>
      </w:r>
      <w:r w:rsidR="00F77F0E">
        <w:fldChar w:fldCharType="end"/>
      </w:r>
      <w:r w:rsidR="00B548F1" w:rsidRPr="00F67C03">
        <w:t xml:space="preserve"> meneliti</w:t>
      </w:r>
      <w:r w:rsidR="00B548F1">
        <w:t xml:space="preserve"> s</w:t>
      </w:r>
      <w:r w:rsidR="00B548F1" w:rsidRPr="00F67C03">
        <w:t>truktur modal, persaingan pasar</w:t>
      </w:r>
      <w:r w:rsidR="00B548F1">
        <w:t xml:space="preserve"> produk, dan kinerja perusahaan pada</w:t>
      </w:r>
      <w:r w:rsidR="00B548F1" w:rsidRPr="00F67C03">
        <w:t xml:space="preserve"> perusahaan di Afrika selata</w:t>
      </w:r>
      <w:r w:rsidR="00B548F1">
        <w:t xml:space="preserve">n. </w:t>
      </w:r>
      <w:r w:rsidR="00B548F1" w:rsidRPr="00127B55">
        <w:t xml:space="preserve">Hasil penelitian menunjukan </w:t>
      </w:r>
      <w:r w:rsidR="00EF1A57" w:rsidRPr="00AB6B9D">
        <w:rPr>
          <w:i/>
        </w:rPr>
        <w:t>l</w:t>
      </w:r>
      <w:r w:rsidR="00B548F1" w:rsidRPr="00AB6B9D">
        <w:rPr>
          <w:i/>
        </w:rPr>
        <w:t xml:space="preserve">everage </w:t>
      </w:r>
      <w:r w:rsidR="00B548F1" w:rsidRPr="00127B55">
        <w:t>berpengaruh positif dan signifik</w:t>
      </w:r>
      <w:r w:rsidR="00D85C57">
        <w:t xml:space="preserve">an terhadap kinerja perusahaan. </w:t>
      </w:r>
      <w:r w:rsidR="00A06E38">
        <w:fldChar w:fldCharType="begin"/>
      </w:r>
      <w:r w:rsidR="00A06E38">
        <w:instrText xml:space="preserve"> ADDIN EN.CITE &lt;EndNote&gt;&lt;Cite AuthorYear="1"&gt;&lt;Author&gt;Abidin&lt;/Author&gt;&lt;Year&gt;2014&lt;/Year&gt;&lt;RecNum&gt;2&lt;/RecNum&gt;&lt;DisplayText&gt;Abidin, Yusniar, and Ziyad (2014)&lt;/DisplayText&gt;&lt;record&gt;&lt;rec-number&gt;2&lt;/rec-number&gt;&lt;foreign-keys&gt;&lt;key app="EN" db-id="w5tf55vefttsfiefdeo5xwxrw992p0praf52" timestamp="1583919087"&gt;2&lt;/key&gt;&lt;/foreign-keys&gt;&lt;ref-type name="Journal Article"&gt;17&lt;/ref-type&gt;&lt;contributors&gt;&lt;authors&gt;&lt;author&gt;Abidin, Z. &lt;/author&gt;&lt;author&gt;Yusniar, M.W.&lt;/author&gt;&lt;author&gt;Ziyad, M.&lt;/author&gt;&lt;/authors&gt;&lt;/contributors&gt;&lt;titles&gt;&lt;title&gt;Pengaruh Struktur Modal, kebijakan Dividen dan Size Terhadap Nilai Perusahaan.&lt;/title&gt;&lt;secondary-title&gt; Jurnal Wawasan Manajemen&lt;/secondary-title&gt;&lt;/titles&gt;&lt;pages&gt; 91-102&lt;/pages&gt;&lt;volume&gt;3&lt;/volume&gt;&lt;number&gt;1&lt;/number&gt;&lt;dates&gt;&lt;year&gt;2014&lt;/year&gt;&lt;/dates&gt;&lt;urls&gt;&lt;/urls&gt;&lt;electronic-resource-num&gt;http://dx.doi.org/10.20527/jwm.v3i1.15&amp;#xD;&lt;/electronic-resource-num&gt;&lt;/record&gt;&lt;/Cite&gt;&lt;/EndNote&gt;</w:instrText>
      </w:r>
      <w:r w:rsidR="00A06E38">
        <w:fldChar w:fldCharType="separate"/>
      </w:r>
      <w:r w:rsidR="00A06E38">
        <w:rPr>
          <w:noProof/>
        </w:rPr>
        <w:t>Abidin, Yusniar, and Ziyad (2014)</w:t>
      </w:r>
      <w:r w:rsidR="00A06E38">
        <w:fldChar w:fldCharType="end"/>
      </w:r>
      <w:r w:rsidR="00A06E38">
        <w:t xml:space="preserve"> </w:t>
      </w:r>
      <w:r w:rsidR="00B548F1">
        <w:t xml:space="preserve">meneliti </w:t>
      </w:r>
      <w:r w:rsidR="00CE468A" w:rsidRPr="00AB6B9D">
        <w:rPr>
          <w:rFonts w:eastAsia="Calibri"/>
        </w:rPr>
        <w:lastRenderedPageBreak/>
        <w:t xml:space="preserve">pengaruh struktur modal, kebijakan dividen dan </w:t>
      </w:r>
      <w:r w:rsidR="00CE468A" w:rsidRPr="00F421F4">
        <w:rPr>
          <w:rFonts w:eastAsia="Calibri"/>
          <w:i/>
        </w:rPr>
        <w:t>size</w:t>
      </w:r>
      <w:r w:rsidR="00CE468A" w:rsidRPr="00AB6B9D">
        <w:rPr>
          <w:rFonts w:eastAsia="Calibri"/>
        </w:rPr>
        <w:t xml:space="preserve"> terhadap nilai perusahaan.</w:t>
      </w:r>
      <w:r w:rsidR="00B548F1" w:rsidRPr="00AB6B9D">
        <w:rPr>
          <w:rFonts w:eastAsia="Calibri"/>
        </w:rPr>
        <w:t xml:space="preserve"> </w:t>
      </w:r>
      <w:r w:rsidR="00B548F1" w:rsidRPr="00127B55">
        <w:t>Hasil penelitian menunjukan struktur modal berpengaruh positif terhadap nilai perusahaan.</w:t>
      </w:r>
    </w:p>
    <w:p w:rsidR="00641DEF" w:rsidRDefault="00B548F1" w:rsidP="00641DEF">
      <w:pPr>
        <w:pStyle w:val="ListParagraph"/>
        <w:spacing w:line="240" w:lineRule="auto"/>
        <w:ind w:left="0" w:firstLine="567"/>
        <w:rPr>
          <w:rFonts w:eastAsiaTheme="minorEastAsia"/>
        </w:rPr>
      </w:pPr>
      <w:r w:rsidRPr="00127B55">
        <w:t xml:space="preserve">Di sisi lain, </w:t>
      </w:r>
      <w:r w:rsidR="008A2159">
        <w:fldChar w:fldCharType="begin"/>
      </w:r>
      <w:r w:rsidR="008A2159">
        <w:instrText xml:space="preserve"> ADDIN EN.CITE &lt;EndNote&gt;&lt;Cite AuthorYear="1"&gt;&lt;Author&gt;Vithessonthi&lt;/Author&gt;&lt;Year&gt;2015&lt;/Year&gt;&lt;RecNum&gt;3&lt;/RecNum&gt;&lt;DisplayText&gt;Vithessonthi and Tongurai (2015)&lt;/DisplayText&gt;&lt;record&gt;&lt;rec-number&gt;3&lt;/rec-number&gt;&lt;foreign-keys&gt;&lt;key app="EN" db-id="w5tf55vefttsfiefdeo5xwxrw992p0praf52" timestamp="1583922965"&gt;3&lt;/key&gt;&lt;/foreign-keys&gt;&lt;ref-type name="Journal Article"&gt;17&lt;/ref-type&gt;&lt;contributors&gt;&lt;authors&gt;&lt;author&gt;Vithessonthi, Chaiporn&lt;/author&gt;&lt;author&gt;Tongurai, Jittima&lt;/author&gt;&lt;/authors&gt;&lt;/contributors&gt;&lt;titles&gt;&lt;title&gt;The effect of leverage on performance: Domestically-oriented versus internationally-oriented firms&lt;/title&gt;&lt;secondary-title&gt;Research in International Business and Finance&lt;/secondary-title&gt;&lt;/titles&gt;&lt;periodical&gt;&lt;full-title&gt;Research in International Business and Finance&lt;/full-title&gt;&lt;/periodical&gt;&lt;pages&gt;265-280&lt;/pages&gt;&lt;volume&gt;34&lt;/volume&gt;&lt;keywords&gt;&lt;keyword&gt;Financial leverage&lt;/keyword&gt;&lt;keyword&gt;Internationalization&lt;/keyword&gt;&lt;keyword&gt;Firm performance&lt;/keyword&gt;&lt;keyword&gt;Private firms&lt;/keyword&gt;&lt;keyword&gt;Thailand&lt;/keyword&gt;&lt;/keywords&gt;&lt;dates&gt;&lt;year&gt;2015&lt;/year&gt;&lt;pub-dates&gt;&lt;date&gt;2015/05/01/&lt;/date&gt;&lt;/pub-dates&gt;&lt;/dates&gt;&lt;isbn&gt;0275-5319&lt;/isbn&gt;&lt;urls&gt;&lt;related-urls&gt;&lt;url&gt;http://www.sciencedirect.com/science/article/pii/S0275531915000215&lt;/url&gt;&lt;/related-urls&gt;&lt;/urls&gt;&lt;electronic-resource-num&gt;https://doi.org/10.1016/j.ribaf.2015.02.016&lt;/electronic-resource-num&gt;&lt;/record&gt;&lt;/Cite&gt;&lt;/EndNote&gt;</w:instrText>
      </w:r>
      <w:r w:rsidR="008A2159">
        <w:fldChar w:fldCharType="separate"/>
      </w:r>
      <w:r w:rsidR="008A2159">
        <w:rPr>
          <w:noProof/>
        </w:rPr>
        <w:t>Vithessonthi and Tongurai (2015)</w:t>
      </w:r>
      <w:r w:rsidR="008A2159">
        <w:fldChar w:fldCharType="end"/>
      </w:r>
      <w:r w:rsidR="00226998" w:rsidRPr="00127B55">
        <w:t xml:space="preserve"> menemukan bahwa </w:t>
      </w:r>
      <w:r w:rsidR="00226998" w:rsidRPr="00F421F4">
        <w:rPr>
          <w:i/>
        </w:rPr>
        <w:t xml:space="preserve">leverage </w:t>
      </w:r>
      <w:r w:rsidR="00226998" w:rsidRPr="00127B55">
        <w:t xml:space="preserve">keuangan berhubungan negatif dengan kinerja perusahaan untuk sampel perusahaan di Thailand. </w:t>
      </w:r>
      <w:r w:rsidR="008A2159">
        <w:fldChar w:fldCharType="begin"/>
      </w:r>
      <w:r w:rsidR="008A2159">
        <w:instrText xml:space="preserve"> ADDIN EN.CITE &lt;EndNote&gt;&lt;Cite AuthorYear="1"&gt;&lt;Author&gt;Cai&lt;/Author&gt;&lt;Year&gt;2011&lt;/Year&gt;&lt;RecNum&gt;4&lt;/RecNum&gt;&lt;DisplayText&gt;Cai and Zhang (2011)&lt;/DisplayText&gt;&lt;record&gt;&lt;rec-number&gt;4&lt;/rec-number&gt;&lt;foreign-keys&gt;&lt;key app="EN" db-id="w5tf55vefttsfiefdeo5xwxrw992p0praf52" timestamp="1583923222"&gt;4&lt;/key&gt;&lt;/foreign-keys&gt;&lt;ref-type name="Journal Article"&gt;17&lt;/ref-type&gt;&lt;contributors&gt;&lt;authors&gt;&lt;author&gt;Cai, Jie&lt;/author&gt;&lt;author&gt;Zhang, Zhe&lt;/author&gt;&lt;/authors&gt;&lt;/contributors&gt;&lt;titles&gt;&lt;title&gt;Leverage change, debt overhang, and stock prices&lt;/title&gt;&lt;secondary-title&gt;Journal of Corporate Finance&lt;/secondary-title&gt;&lt;/titles&gt;&lt;periodical&gt;&lt;full-title&gt;Journal of Corporate Finance&lt;/full-title&gt;&lt;/periodical&gt;&lt;pages&gt;391-402&lt;/pages&gt;&lt;volume&gt;17&lt;/volume&gt;&lt;number&gt;3&lt;/number&gt;&lt;keywords&gt;&lt;keyword&gt;Leverage change&lt;/keyword&gt;&lt;keyword&gt;Debt overhang&lt;/keyword&gt;&lt;keyword&gt;Capital structure&lt;/keyword&gt;&lt;/keywords&gt;&lt;dates&gt;&lt;year&gt;2011&lt;/year&gt;&lt;pub-dates&gt;&lt;date&gt;2011/06/01/&lt;/date&gt;&lt;/pub-dates&gt;&lt;/dates&gt;&lt;isbn&gt;0929-1199&lt;/isbn&gt;&lt;urls&gt;&lt;related-urls&gt;&lt;url&gt;http://www.sciencedirect.com/science/article/pii/S0929119910001082&lt;/url&gt;&lt;/related-urls&gt;&lt;/urls&gt;&lt;electronic-resource-num&gt;https://doi.org/10.1016/j.jcorpfin.2010.12.003&lt;/electronic-resource-num&gt;&lt;/record&gt;&lt;/Cite&gt;&lt;/EndNote&gt;</w:instrText>
      </w:r>
      <w:r w:rsidR="008A2159">
        <w:fldChar w:fldCharType="separate"/>
      </w:r>
      <w:r w:rsidR="008A2159">
        <w:rPr>
          <w:noProof/>
        </w:rPr>
        <w:t>Cai and Zhang (2011)</w:t>
      </w:r>
      <w:r w:rsidR="008A2159">
        <w:fldChar w:fldCharType="end"/>
      </w:r>
      <w:r w:rsidR="00226998" w:rsidRPr="00127B55">
        <w:t xml:space="preserve"> menunjukkan bahwa perubahan </w:t>
      </w:r>
      <w:r w:rsidR="00226998" w:rsidRPr="00F421F4">
        <w:rPr>
          <w:i/>
        </w:rPr>
        <w:t xml:space="preserve">leverage </w:t>
      </w:r>
      <w:r w:rsidR="00226998" w:rsidRPr="00127B55">
        <w:t xml:space="preserve">keuangan perusahaan secara negatif mempengaruhi harga saham. </w:t>
      </w:r>
      <w:r w:rsidR="008A2159">
        <w:fldChar w:fldCharType="begin"/>
      </w:r>
      <w:r w:rsidR="008A2159">
        <w:instrText xml:space="preserve"> ADDIN EN.CITE &lt;EndNote&gt;&lt;Cite AuthorYear="1"&gt;&lt;Author&gt;Adekunle&lt;/Author&gt;&lt;Year&gt;2010&lt;/Year&gt;&lt;RecNum&gt;5&lt;/RecNum&gt;&lt;DisplayText&gt;Adekunle and Kajola (2010)&lt;/DisplayText&gt;&lt;record&gt;&lt;rec-number&gt;5&lt;/rec-number&gt;&lt;foreign-keys&gt;&lt;key app="EN" db-id="w5tf55vefttsfiefdeo5xwxrw992p0praf52" timestamp="1583923371"&gt;5&lt;/key&gt;&lt;/foreign-keys&gt;&lt;ref-type name="Journal Article"&gt;17&lt;/ref-type&gt;&lt;contributors&gt;&lt;authors&gt;&lt;author&gt;Adekunle, Onaolapo&lt;/author&gt;&lt;author&gt;Kajola, S. O.&lt;/author&gt;&lt;/authors&gt;&lt;/contributors&gt;&lt;titles&gt;&lt;title&gt;Capital structure and firm performance: Evidence from Nigeria&lt;/title&gt;&lt;secondary-title&gt;European Journal of Economics, Finance and Administrative Sciences&lt;/secondary-title&gt;&lt;/titles&gt;&lt;periodical&gt;&lt;full-title&gt;European Journal of Economics, Finance and Administrative Sciences&lt;/full-title&gt;&lt;/periodical&gt;&lt;pages&gt;70-82&lt;/pages&gt;&lt;dates&gt;&lt;year&gt;2010&lt;/year&gt;&lt;pub-dates&gt;&lt;date&gt;10/01&lt;/date&gt;&lt;/pub-dates&gt;&lt;/dates&gt;&lt;urls&gt;&lt;/urls&gt;&lt;/record&gt;&lt;/Cite&gt;&lt;/EndNote&gt;</w:instrText>
      </w:r>
      <w:r w:rsidR="008A2159">
        <w:fldChar w:fldCharType="separate"/>
      </w:r>
      <w:r w:rsidR="008A2159">
        <w:rPr>
          <w:noProof/>
        </w:rPr>
        <w:t>Adekunle and Kajola (2010)</w:t>
      </w:r>
      <w:r w:rsidR="008A2159">
        <w:fldChar w:fldCharType="end"/>
      </w:r>
      <w:r w:rsidR="00194D94" w:rsidRPr="00127B55">
        <w:t xml:space="preserve"> studi dampak struktur modal pada kinerja keuangan perusahaan menemukan bahwa leverage memiliki dampak negatif pada profitabilitas perusahaan. </w:t>
      </w:r>
      <w:r w:rsidR="00A94A59">
        <w:fldChar w:fldCharType="begin"/>
      </w:r>
      <w:r w:rsidR="00A94A59">
        <w:instrText xml:space="preserve"> ADDIN EN.CITE &lt;EndNote&gt;&lt;Cite AuthorYear="1"&gt;&lt;Author&gt;Sepehr Sadeghian&lt;/Author&gt;&lt;Year&gt;2012&lt;/Year&gt;&lt;RecNum&gt;6&lt;/RecNum&gt;&lt;DisplayText&gt;Sepehr Sadeghian, Latifi, Soroush, and Aghabagher (2012)&lt;/DisplayText&gt;&lt;record&gt;&lt;rec-number&gt;6&lt;/rec-number&gt;&lt;foreign-keys&gt;&lt;key app="EN" db-id="w5tf55vefttsfiefdeo5xwxrw992p0praf52" timestamp="1583923589"&gt;6&lt;/key&gt;&lt;/foreign-keys&gt;&lt;ref-type name="Journal Article"&gt;17&lt;/ref-type&gt;&lt;contributors&gt;&lt;authors&gt;&lt;author&gt;Sepehr Sadeghian, Nima&lt;/author&gt;&lt;author&gt;Latifi, Mohammadmehdi&lt;/author&gt;&lt;author&gt;Soroush, Saeed&lt;/author&gt;&lt;author&gt;Aghabagher, Zeinab&lt;/author&gt;&lt;/authors&gt;&lt;/contributors&gt;&lt;titles&gt;&lt;title&gt;&amp;apos;Debt Policy and Corporate Performance: Empirical Evidence from Tehran Stock Exchange Companies&amp;apos;&lt;/title&gt;&lt;secondary-title&gt;International Journal of Economics and Finance&lt;/secondary-title&gt;&lt;/titles&gt;&lt;periodical&gt;&lt;full-title&gt;International Journal of Economics and Finance&lt;/full-title&gt;&lt;/periodical&gt;&lt;pages&gt;217-224&lt;/pages&gt;&lt;volume&gt;4&lt;/volume&gt;&lt;dates&gt;&lt;year&gt;2012&lt;/year&gt;&lt;pub-dates&gt;&lt;date&gt;10/16&lt;/date&gt;&lt;/pub-dates&gt;&lt;/dates&gt;&lt;urls&gt;&lt;/urls&gt;&lt;electronic-resource-num&gt;10.5539/ijef.v4n11p217&lt;/electronic-resource-num&gt;&lt;/record&gt;&lt;/Cite&gt;&lt;/EndNote&gt;</w:instrText>
      </w:r>
      <w:r w:rsidR="00A94A59">
        <w:fldChar w:fldCharType="separate"/>
      </w:r>
      <w:r w:rsidR="00A94A59">
        <w:rPr>
          <w:noProof/>
        </w:rPr>
        <w:t>Sepehr Sadeghian, Latifi, Soroush, and Aghabagher (2012)</w:t>
      </w:r>
      <w:r w:rsidR="00A94A59">
        <w:fldChar w:fldCharType="end"/>
      </w:r>
      <w:r w:rsidR="00194D94" w:rsidRPr="00127B55">
        <w:t xml:space="preserve"> menyelidiki hubungan antara struktur modal da</w:t>
      </w:r>
      <w:r>
        <w:t xml:space="preserve">n kinerja perusahaan di Teheran </w:t>
      </w:r>
      <w:r w:rsidR="00281819">
        <w:t xml:space="preserve">menemukan hubungan negatif. </w:t>
      </w:r>
      <w:r w:rsidR="00A94A59">
        <w:fldChar w:fldCharType="begin"/>
      </w:r>
      <w:r w:rsidR="00A94A59">
        <w:instrText xml:space="preserve"> ADDIN EN.CITE &lt;EndNote&gt;&lt;Cite AuthorYear="1"&gt;&lt;Author&gt;Le&lt;/Author&gt;&lt;Year&gt;2017&lt;/Year&gt;&lt;RecNum&gt;4&lt;/RecNum&gt;&lt;DisplayText&gt;Le and Phan (2017)&lt;/DisplayText&gt;&lt;record&gt;&lt;rec-number&gt;4&lt;/rec-number&gt;&lt;foreign-keys&gt;&lt;key app="EN" db-id="v22tsv9eofe0zlep5p5vd2wmdxv90vxxwfa9" timestamp="1583918608"&gt;4&lt;/key&gt;&lt;/foreign-keys&gt;&lt;ref-type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sidR="00A94A59">
        <w:fldChar w:fldCharType="separate"/>
      </w:r>
      <w:r w:rsidR="00A94A59">
        <w:rPr>
          <w:noProof/>
        </w:rPr>
        <w:t>Le and Phan (2017)</w:t>
      </w:r>
      <w:r w:rsidR="00A94A59">
        <w:fldChar w:fldCharType="end"/>
      </w:r>
      <w:r w:rsidR="00281819" w:rsidRPr="00127B55">
        <w:t xml:space="preserve"> yang </w:t>
      </w:r>
      <w:r w:rsidR="00281819">
        <w:t>menyelidiki pengaruh sturktur modal terhadap kinerja perushaaan pada</w:t>
      </w:r>
      <w:r w:rsidR="00281819" w:rsidRPr="00127B55">
        <w:t xml:space="preserve"> perusahaan non keuangan yang terdaftar divietnam</w:t>
      </w:r>
      <w:r w:rsidR="00641DEF">
        <w:t xml:space="preserve"> menemukan</w:t>
      </w:r>
      <w:r w:rsidR="00281819">
        <w:t xml:space="preserve"> </w:t>
      </w:r>
      <w:r w:rsidR="00281819" w:rsidRPr="00127B55">
        <w:t xml:space="preserve">pengaruh negatif </w:t>
      </w:r>
      <w:r w:rsidR="00641DEF">
        <w:t xml:space="preserve">dan </w:t>
      </w:r>
      <w:r w:rsidR="00281819" w:rsidRPr="00127B55">
        <w:t>signifikan terhadap kinerja perusah</w:t>
      </w:r>
      <w:r w:rsidR="00281819">
        <w:t>aan</w:t>
      </w:r>
      <w:r w:rsidR="00281819" w:rsidRPr="00127B55">
        <w:t xml:space="preserve">. </w:t>
      </w:r>
      <w:r w:rsidR="00A94A59">
        <w:fldChar w:fldCharType="begin"/>
      </w:r>
      <w:r w:rsidR="00A94A59">
        <w:instrText xml:space="preserve"> ADDIN EN.CITE &lt;EndNote&gt;&lt;Cite AuthorYear="1"&gt;&lt;Author&gt;Dawar&lt;/Author&gt;&lt;Year&gt;2014&lt;/Year&gt;&lt;RecNum&gt;7&lt;/RecNum&gt;&lt;DisplayText&gt;Dawar (2014)&lt;/DisplayText&gt;&lt;record&gt;&lt;rec-number&gt;7&lt;/rec-number&gt;&lt;foreign-keys&gt;&lt;key app="EN" db-id="w5tf55vefttsfiefdeo5xwxrw992p0praf52" timestamp="1583923808"&gt;7&lt;/key&gt;&lt;/foreign-keys&gt;&lt;ref-type name="Journal Article"&gt;17&lt;/ref-type&gt;&lt;contributors&gt;&lt;authors&gt;&lt;author&gt;Dawar, Varun&lt;/author&gt;&lt;/authors&gt;&lt;/contributors&gt;&lt;titles&gt;&lt;title&gt;Agency theory, capital structure and firm performance: some Indian evidence&lt;/title&gt;&lt;secondary-title&gt;Managerial Finance&lt;/secondary-title&gt;&lt;/titles&gt;&lt;periodical&gt;&lt;full-title&gt;Managerial Finance&lt;/full-title&gt;&lt;/periodical&gt;&lt;pages&gt;1190-1206&lt;/pages&gt;&lt;volume&gt;40&lt;/volume&gt;&lt;number&gt;12&lt;/number&gt;&lt;dates&gt;&lt;year&gt;2014&lt;/year&gt;&lt;/dates&gt;&lt;publisher&gt;Emerald Group Publishing Limited&lt;/publisher&gt;&lt;isbn&gt;0307-4358&lt;/isbn&gt;&lt;urls&gt;&lt;related-urls&gt;&lt;url&gt;https://doi.org/10.1108/MF-10-2013-0275&lt;/url&gt;&lt;/related-urls&gt;&lt;/urls&gt;&lt;electronic-resource-num&gt;10.1108/MF-10-2013-0275&lt;/electronic-resource-num&gt;&lt;access-date&gt;2020/03/11&lt;/access-date&gt;&lt;/record&gt;&lt;/Cite&gt;&lt;/EndNote&gt;</w:instrText>
      </w:r>
      <w:r w:rsidR="00A94A59">
        <w:fldChar w:fldCharType="separate"/>
      </w:r>
      <w:r w:rsidR="00A94A59">
        <w:rPr>
          <w:noProof/>
        </w:rPr>
        <w:t>Dawar (2014)</w:t>
      </w:r>
      <w:r w:rsidR="00A94A59">
        <w:fldChar w:fldCharType="end"/>
      </w:r>
      <w:r>
        <w:t xml:space="preserve"> yang menyelidiki T</w:t>
      </w:r>
      <w:r w:rsidRPr="00A209FB">
        <w:t>eori Agensi, Struktu</w:t>
      </w:r>
      <w:r>
        <w:t xml:space="preserve">r Modal, dan Kinerja Perusahaan. </w:t>
      </w:r>
      <w:r w:rsidRPr="00127B55">
        <w:t xml:space="preserve">Hasil penelitian menunjukan </w:t>
      </w:r>
      <w:r>
        <w:t>struktur modal</w:t>
      </w:r>
      <w:r w:rsidRPr="00127B55">
        <w:t xml:space="preserve"> negatif dan signifikan terhadap kinerja perusahaan.</w:t>
      </w:r>
      <w:r>
        <w:t xml:space="preserve"> </w:t>
      </w:r>
    </w:p>
    <w:p w:rsidR="00154001" w:rsidRPr="00641DEF" w:rsidRDefault="00154001" w:rsidP="00641DEF">
      <w:pPr>
        <w:pStyle w:val="ListParagraph"/>
        <w:spacing w:line="240" w:lineRule="auto"/>
        <w:ind w:left="0" w:firstLine="567"/>
        <w:rPr>
          <w:rFonts w:eastAsiaTheme="minorEastAsia"/>
        </w:rPr>
      </w:pPr>
      <w:r w:rsidRPr="00127B55">
        <w:t xml:space="preserve">Berdasarkan hasil penelitian dari berbagai peneliti maka, hipotesis dalam penelitian ini adalah: </w:t>
      </w:r>
    </w:p>
    <w:p w:rsidR="00154001" w:rsidRPr="00127B55" w:rsidRDefault="004562F4" w:rsidP="00154001">
      <w:pPr>
        <w:pStyle w:val="ListParagraph"/>
        <w:spacing w:line="240" w:lineRule="auto"/>
        <w:ind w:left="0" w:firstLine="0"/>
      </w:pPr>
      <w:r w:rsidRPr="00127B55">
        <w:t xml:space="preserve">H1: </w:t>
      </w:r>
      <w:r w:rsidR="007E4639" w:rsidRPr="00127B55">
        <w:rPr>
          <w:i/>
        </w:rPr>
        <w:t>market</w:t>
      </w:r>
      <w:r w:rsidR="007E4639">
        <w:rPr>
          <w:i/>
        </w:rPr>
        <w:t xml:space="preserve"> total</w:t>
      </w:r>
      <w:r w:rsidR="007E4639" w:rsidRPr="00127B55">
        <w:rPr>
          <w:i/>
        </w:rPr>
        <w:t xml:space="preserve"> leverage</w:t>
      </w:r>
      <w:r w:rsidR="007E4639" w:rsidRPr="00127B55">
        <w:t xml:space="preserve"> (M</w:t>
      </w:r>
      <w:r w:rsidR="007E4639">
        <w:t>T</w:t>
      </w:r>
      <w:r w:rsidR="007E4639" w:rsidRPr="00127B55">
        <w:t>LEV)</w:t>
      </w:r>
      <w:r w:rsidR="007E4639">
        <w:t xml:space="preserve"> </w:t>
      </w:r>
      <w:r w:rsidRPr="00127B55">
        <w:t>berpengaruh signifikan terhadap kinerja perusahaan yang diukur dengan ROE</w:t>
      </w:r>
    </w:p>
    <w:p w:rsidR="007E4639" w:rsidRDefault="004562F4" w:rsidP="00154001">
      <w:pPr>
        <w:pStyle w:val="ListParagraph"/>
        <w:spacing w:line="240" w:lineRule="auto"/>
        <w:ind w:left="0" w:firstLine="0"/>
      </w:pPr>
      <w:r w:rsidRPr="00127B55">
        <w:t>H2 :</w:t>
      </w:r>
      <w:r w:rsidR="007E4639" w:rsidRPr="007E4639">
        <w:rPr>
          <w:i/>
        </w:rPr>
        <w:t xml:space="preserve"> </w:t>
      </w:r>
      <w:r w:rsidR="007E4639" w:rsidRPr="00127B55">
        <w:rPr>
          <w:i/>
        </w:rPr>
        <w:t>market long-term leverage</w:t>
      </w:r>
      <w:r w:rsidR="007E4639" w:rsidRPr="00127B55">
        <w:t xml:space="preserve"> (MLLEV)</w:t>
      </w:r>
      <w:r w:rsidR="007E4639">
        <w:t xml:space="preserve"> </w:t>
      </w:r>
      <w:r w:rsidR="007E4639" w:rsidRPr="00127B55">
        <w:t>berpengaruh signifikan terhadap kinerja perushaaan yang di ukur dengan ROE.</w:t>
      </w:r>
    </w:p>
    <w:p w:rsidR="007E4639" w:rsidRDefault="007E4639" w:rsidP="00154001">
      <w:pPr>
        <w:pStyle w:val="ListParagraph"/>
        <w:spacing w:line="240" w:lineRule="auto"/>
        <w:ind w:left="0" w:firstLine="0"/>
      </w:pPr>
      <w:r>
        <w:t xml:space="preserve">H3 : </w:t>
      </w:r>
      <w:r w:rsidR="004562F4" w:rsidRPr="00127B55">
        <w:rPr>
          <w:i/>
        </w:rPr>
        <w:t>market short-term leverage</w:t>
      </w:r>
      <w:r w:rsidR="004562F4" w:rsidRPr="00127B55">
        <w:t xml:space="preserve"> (MSLEV) berpengaruh signifikan terhadap kinerja perushaaan yang di ukur dengan ROE.</w:t>
      </w:r>
    </w:p>
    <w:p w:rsidR="007E4639" w:rsidRPr="00127B55" w:rsidRDefault="007E4639" w:rsidP="00154001">
      <w:pPr>
        <w:pStyle w:val="ListParagraph"/>
        <w:spacing w:line="240" w:lineRule="auto"/>
        <w:ind w:left="0" w:firstLine="0"/>
      </w:pPr>
      <w:r w:rsidRPr="007E4639">
        <w:t>H4</w:t>
      </w:r>
      <w:r>
        <w:t xml:space="preserve"> </w:t>
      </w:r>
      <w:r w:rsidRPr="007E4639">
        <w:t>:</w:t>
      </w:r>
      <w:r>
        <w:rPr>
          <w:i/>
        </w:rPr>
        <w:t xml:space="preserve"> </w:t>
      </w:r>
      <w:r w:rsidRPr="00127B55">
        <w:rPr>
          <w:i/>
        </w:rPr>
        <w:t>market</w:t>
      </w:r>
      <w:r>
        <w:rPr>
          <w:i/>
        </w:rPr>
        <w:t xml:space="preserve"> total</w:t>
      </w:r>
      <w:r w:rsidRPr="00127B55">
        <w:rPr>
          <w:i/>
        </w:rPr>
        <w:t xml:space="preserve"> leverage</w:t>
      </w:r>
      <w:r w:rsidRPr="00127B55">
        <w:t xml:space="preserve"> (M</w:t>
      </w:r>
      <w:r>
        <w:t>T</w:t>
      </w:r>
      <w:r w:rsidRPr="00127B55">
        <w:t>LEV)</w:t>
      </w:r>
      <w:r>
        <w:t xml:space="preserve"> </w:t>
      </w:r>
      <w:r w:rsidRPr="00127B55">
        <w:t>berpengaruh signifikan terhadap kinerja perusahaan yang diukur dengan</w:t>
      </w:r>
      <w:r>
        <w:t xml:space="preserve"> PBV</w:t>
      </w:r>
    </w:p>
    <w:p w:rsidR="00154001" w:rsidRPr="00127B55" w:rsidRDefault="004562F4" w:rsidP="00154001">
      <w:pPr>
        <w:pStyle w:val="ListParagraph"/>
        <w:spacing w:line="240" w:lineRule="auto"/>
        <w:ind w:left="0" w:firstLine="0"/>
      </w:pPr>
      <w:r w:rsidRPr="00127B55">
        <w:t>H</w:t>
      </w:r>
      <w:r w:rsidR="007E4639">
        <w:t xml:space="preserve">5 </w:t>
      </w:r>
      <w:r w:rsidRPr="00127B55">
        <w:t xml:space="preserve">: </w:t>
      </w:r>
      <w:r w:rsidRPr="00127B55">
        <w:rPr>
          <w:i/>
        </w:rPr>
        <w:t>market long-term leverage</w:t>
      </w:r>
      <w:r w:rsidRPr="00127B55">
        <w:t xml:space="preserve"> (MLLEV) berpengaruh signifikan terhadap kinerja perusahaan yang diukur dengan PBV.</w:t>
      </w:r>
    </w:p>
    <w:p w:rsidR="00D07C23" w:rsidRDefault="004562F4" w:rsidP="007E4639">
      <w:pPr>
        <w:pStyle w:val="ListParagraph"/>
        <w:spacing w:line="240" w:lineRule="auto"/>
        <w:ind w:left="0" w:firstLine="0"/>
      </w:pPr>
      <w:r w:rsidRPr="00127B55">
        <w:t>H</w:t>
      </w:r>
      <w:r w:rsidR="007E4639">
        <w:t>6</w:t>
      </w:r>
      <w:r w:rsidRPr="00127B55">
        <w:t xml:space="preserve"> : </w:t>
      </w:r>
      <w:r w:rsidRPr="00127B55">
        <w:rPr>
          <w:i/>
        </w:rPr>
        <w:t>market short-term leverage</w:t>
      </w:r>
      <w:r w:rsidRPr="00127B55">
        <w:t xml:space="preserve"> (MSLEV) berpengaruh signifikan terhadap kinerja perushaaan yang di ukur dengan PBV.</w:t>
      </w:r>
    </w:p>
    <w:p w:rsidR="00823FA4" w:rsidRPr="00154001" w:rsidRDefault="00127B55" w:rsidP="00CE2927">
      <w:pPr>
        <w:pStyle w:val="BodyText"/>
        <w:spacing w:before="2"/>
        <w:ind w:right="377"/>
        <w:contextualSpacing/>
        <w:rPr>
          <w:i/>
          <w:sz w:val="20"/>
          <w:szCs w:val="20"/>
        </w:rPr>
      </w:pPr>
      <w:r w:rsidRPr="006B4CA2">
        <w:rPr>
          <w:b/>
        </w:rPr>
        <w:t xml:space="preserve">METODE </w:t>
      </w:r>
    </w:p>
    <w:p w:rsidR="00154001" w:rsidRPr="003251DA" w:rsidRDefault="00270C1F" w:rsidP="00CE2927">
      <w:pPr>
        <w:spacing w:line="240" w:lineRule="auto"/>
        <w:ind w:firstLine="567"/>
        <w:contextualSpacing/>
        <w:jc w:val="both"/>
        <w:rPr>
          <w:rFonts w:ascii="Times New Roman" w:hAnsi="Times New Roman" w:cs="Times New Roman"/>
          <w:sz w:val="24"/>
          <w:szCs w:val="24"/>
        </w:rPr>
      </w:pPr>
      <w:r w:rsidRPr="003251DA">
        <w:rPr>
          <w:rFonts w:ascii="Times New Roman" w:hAnsi="Times New Roman" w:cs="Times New Roman"/>
          <w:sz w:val="24"/>
          <w:szCs w:val="24"/>
        </w:rPr>
        <w:t>Penelitian ini adalah penelitian kuantitatif, yang bertujuan untuk</w:t>
      </w:r>
      <w:r w:rsidR="00955F9D" w:rsidRPr="003251DA">
        <w:rPr>
          <w:rFonts w:ascii="Times New Roman" w:hAnsi="Times New Roman" w:cs="Times New Roman"/>
          <w:sz w:val="24"/>
          <w:szCs w:val="24"/>
        </w:rPr>
        <w:t xml:space="preserve"> menganalisis pengaruh antara v</w:t>
      </w:r>
      <w:r w:rsidRPr="003251DA">
        <w:rPr>
          <w:rFonts w:ascii="Times New Roman" w:hAnsi="Times New Roman" w:cs="Times New Roman"/>
          <w:sz w:val="24"/>
          <w:szCs w:val="24"/>
        </w:rPr>
        <w:t>ariabel independen dengan variabel dependen. Penelitian ini mengambil d</w:t>
      </w:r>
      <w:r w:rsidR="00823FA4" w:rsidRPr="003251DA">
        <w:rPr>
          <w:rFonts w:ascii="Times New Roman" w:hAnsi="Times New Roman" w:cs="Times New Roman"/>
          <w:sz w:val="24"/>
          <w:szCs w:val="24"/>
        </w:rPr>
        <w:t>ata dari bursa efek indonesia periode 2014-2018</w:t>
      </w:r>
      <w:r w:rsidR="00B66918">
        <w:rPr>
          <w:rFonts w:ascii="Times New Roman" w:hAnsi="Times New Roman" w:cs="Times New Roman"/>
          <w:sz w:val="24"/>
          <w:szCs w:val="24"/>
        </w:rPr>
        <w:t>.</w:t>
      </w:r>
      <w:r w:rsidR="00823FA4" w:rsidRPr="003251DA">
        <w:rPr>
          <w:rFonts w:ascii="Times New Roman" w:hAnsi="Times New Roman" w:cs="Times New Roman"/>
          <w:sz w:val="24"/>
          <w:szCs w:val="24"/>
        </w:rPr>
        <w:t xml:space="preserve"> </w:t>
      </w:r>
      <w:r w:rsidR="00DE5208" w:rsidRPr="003251DA">
        <w:rPr>
          <w:rFonts w:ascii="Times New Roman" w:hAnsi="Times New Roman" w:cs="Times New Roman"/>
          <w:sz w:val="24"/>
          <w:szCs w:val="24"/>
        </w:rPr>
        <w:t xml:space="preserve">Pengambilan sampel penelitian dilakukan dengan metode </w:t>
      </w:r>
      <w:r w:rsidR="00DE5208" w:rsidRPr="003251DA">
        <w:rPr>
          <w:rFonts w:ascii="Times New Roman" w:hAnsi="Times New Roman" w:cs="Times New Roman"/>
          <w:i/>
          <w:sz w:val="24"/>
          <w:szCs w:val="24"/>
        </w:rPr>
        <w:t>purposive sampling</w:t>
      </w:r>
      <w:r w:rsidR="00DE5208" w:rsidRPr="003251DA">
        <w:rPr>
          <w:rFonts w:ascii="Times New Roman" w:hAnsi="Times New Roman" w:cs="Times New Roman"/>
          <w:sz w:val="24"/>
          <w:szCs w:val="24"/>
        </w:rPr>
        <w:t xml:space="preserve">, yaitu metode pengambilan sampel berdasarkan kriteria-kriteria dan pertimbangan tertentu. Kriteria penentuan sampel yaitu: 1) Perusahaan manufaktur yang terdaftar di Bursa Efek Indonesia sebagai emiten selama periode 2014-2018. 2) Perusahaan yang tidak mengalami </w:t>
      </w:r>
      <w:r w:rsidR="00DE5208" w:rsidRPr="003251DA">
        <w:rPr>
          <w:rFonts w:ascii="Times New Roman" w:hAnsi="Times New Roman" w:cs="Times New Roman"/>
          <w:i/>
          <w:sz w:val="24"/>
          <w:szCs w:val="24"/>
        </w:rPr>
        <w:t xml:space="preserve">delisting </w:t>
      </w:r>
      <w:r w:rsidR="00DE5208" w:rsidRPr="003251DA">
        <w:rPr>
          <w:rFonts w:ascii="Times New Roman" w:hAnsi="Times New Roman" w:cs="Times New Roman"/>
          <w:sz w:val="24"/>
          <w:szCs w:val="24"/>
        </w:rPr>
        <w:t>dari Bursa Efek Indonesia selama periode 2014-2018. 3) Perusahaan yang selalu menyajikan data laporan keuangan selama periode 2014-2018 dalam satuan rupiah dan memiliki data-data yang lengkap. 4) Perusahaan yang memiliki nilai ekuitas positif dari tahun 2014-2018.</w:t>
      </w:r>
      <w:r w:rsidR="00B66918">
        <w:rPr>
          <w:rFonts w:ascii="Times New Roman" w:hAnsi="Times New Roman" w:cs="Times New Roman"/>
          <w:sz w:val="24"/>
          <w:szCs w:val="24"/>
        </w:rPr>
        <w:t xml:space="preserve"> Data pada penelitian ini di ambil dari laporan keuangan perusahaan yang terdapat di website Bursa Efek Indonesia. Jumlah sampel akhir terdiri dari 333 perusahaan tahun.</w:t>
      </w:r>
    </w:p>
    <w:p w:rsidR="00BF5F09" w:rsidRPr="00847B3A" w:rsidRDefault="00DE5208" w:rsidP="00847B3A">
      <w:pPr>
        <w:spacing w:line="240" w:lineRule="auto"/>
        <w:ind w:firstLine="567"/>
        <w:contextualSpacing/>
        <w:jc w:val="both"/>
        <w:rPr>
          <w:rFonts w:ascii="Times New Roman" w:hAnsi="Times New Roman" w:cs="Times New Roman"/>
          <w:sz w:val="24"/>
          <w:szCs w:val="24"/>
        </w:rPr>
      </w:pPr>
      <w:r w:rsidRPr="003251DA">
        <w:rPr>
          <w:rFonts w:ascii="Times New Roman" w:hAnsi="Times New Roman" w:cs="Times New Roman"/>
          <w:sz w:val="24"/>
          <w:szCs w:val="24"/>
        </w:rPr>
        <w:t>Penelitian ini menggunakan analisis regresi berganda dengan model regresi sebagai berikut:</w:t>
      </w:r>
    </w:p>
    <w:p w:rsidR="00BF5F09" w:rsidRPr="00092369" w:rsidRDefault="004410EA" w:rsidP="00BF5F09">
      <w:pPr>
        <w:widowControl w:val="0"/>
        <w:tabs>
          <w:tab w:val="left" w:pos="949"/>
        </w:tabs>
        <w:autoSpaceDE w:val="0"/>
        <w:autoSpaceDN w:val="0"/>
        <w:spacing w:after="0" w:line="240" w:lineRule="auto"/>
        <w:ind w:right="-1"/>
        <w:jc w:val="both"/>
        <w:rPr>
          <w:rFonts w:ascii="Times New Roman" w:hAnsi="Times New Roman" w:cs="Times New Roman"/>
          <w:sz w:val="24"/>
          <w:szCs w:val="24"/>
        </w:rPr>
      </w:pPr>
      <w:r w:rsidRPr="00092369">
        <w:rPr>
          <w:rFonts w:ascii="Times New Roman" w:hAnsi="Times New Roman" w:cs="Times New Roman"/>
          <w:sz w:val="24"/>
          <w:szCs w:val="24"/>
        </w:rPr>
        <w:t>RO</w:t>
      </w:r>
      <w:r w:rsidR="00DE63AF" w:rsidRPr="00092369">
        <w:rPr>
          <w:rFonts w:ascii="Times New Roman" w:hAnsi="Times New Roman" w:cs="Times New Roman"/>
          <w:sz w:val="24"/>
          <w:szCs w:val="24"/>
        </w:rPr>
        <w:t>E</w:t>
      </w:r>
      <w:r w:rsidR="00092369" w:rsidRPr="00092369">
        <w:rPr>
          <w:rFonts w:ascii="Times New Roman" w:hAnsi="Times New Roman" w:cs="Times New Roman"/>
          <w:sz w:val="24"/>
          <w:szCs w:val="24"/>
        </w:rPr>
        <w:tab/>
      </w:r>
      <w:r w:rsidRPr="00092369">
        <w:rPr>
          <w:rFonts w:ascii="Times New Roman" w:hAnsi="Times New Roman" w:cs="Times New Roman"/>
          <w:sz w:val="24"/>
          <w:szCs w:val="24"/>
        </w:rPr>
        <w:t>= α + β</w:t>
      </w:r>
      <w:r w:rsidRPr="00092369">
        <w:rPr>
          <w:rFonts w:ascii="Times New Roman" w:hAnsi="Times New Roman" w:cs="Times New Roman"/>
          <w:sz w:val="24"/>
          <w:szCs w:val="24"/>
          <w:vertAlign w:val="subscript"/>
        </w:rPr>
        <w:t>1</w:t>
      </w:r>
      <w:r w:rsidR="00495530" w:rsidRPr="00092369">
        <w:rPr>
          <w:rFonts w:ascii="Times New Roman" w:hAnsi="Times New Roman" w:cs="Times New Roman"/>
          <w:sz w:val="24"/>
          <w:szCs w:val="24"/>
        </w:rPr>
        <w:t>MT</w:t>
      </w:r>
      <w:r w:rsidRPr="00092369">
        <w:rPr>
          <w:rFonts w:ascii="Times New Roman" w:hAnsi="Times New Roman" w:cs="Times New Roman"/>
          <w:sz w:val="24"/>
          <w:szCs w:val="24"/>
        </w:rPr>
        <w:t>LEV</w:t>
      </w:r>
      <w:r w:rsidR="00092369">
        <w:rPr>
          <w:rFonts w:ascii="Times New Roman" w:hAnsi="Times New Roman" w:cs="Times New Roman"/>
          <w:sz w:val="24"/>
          <w:szCs w:val="24"/>
        </w:rPr>
        <w:t xml:space="preserve"> </w:t>
      </w:r>
      <w:r w:rsidR="00340B4D" w:rsidRPr="00092369">
        <w:rPr>
          <w:rFonts w:ascii="Times New Roman" w:hAnsi="Times New Roman" w:cs="Times New Roman"/>
          <w:sz w:val="24"/>
          <w:szCs w:val="24"/>
        </w:rPr>
        <w:t>+ β</w:t>
      </w:r>
      <w:r w:rsidR="00495530" w:rsidRPr="00092369">
        <w:rPr>
          <w:rFonts w:ascii="Times New Roman" w:hAnsi="Times New Roman" w:cs="Times New Roman"/>
          <w:sz w:val="24"/>
          <w:szCs w:val="24"/>
          <w:vertAlign w:val="subscript"/>
        </w:rPr>
        <w:t>2</w:t>
      </w:r>
      <w:r w:rsidRPr="00092369">
        <w:rPr>
          <w:rFonts w:ascii="Times New Roman" w:hAnsi="Times New Roman" w:cs="Times New Roman"/>
          <w:sz w:val="24"/>
          <w:szCs w:val="24"/>
        </w:rPr>
        <w:t>GROWTH + β</w:t>
      </w:r>
      <w:r w:rsidR="00495530" w:rsidRPr="00092369">
        <w:rPr>
          <w:rFonts w:ascii="Times New Roman" w:hAnsi="Times New Roman" w:cs="Times New Roman"/>
          <w:sz w:val="24"/>
          <w:szCs w:val="24"/>
          <w:vertAlign w:val="subscript"/>
        </w:rPr>
        <w:t>3</w:t>
      </w:r>
      <w:r w:rsidRPr="00092369">
        <w:rPr>
          <w:rFonts w:ascii="Times New Roman" w:hAnsi="Times New Roman" w:cs="Times New Roman"/>
          <w:sz w:val="24"/>
          <w:szCs w:val="24"/>
        </w:rPr>
        <w:t>SIZE</w:t>
      </w:r>
      <w:r w:rsidR="00092369">
        <w:rPr>
          <w:rFonts w:ascii="Times New Roman" w:hAnsi="Times New Roman" w:cs="Times New Roman"/>
          <w:sz w:val="24"/>
          <w:szCs w:val="24"/>
        </w:rPr>
        <w:t xml:space="preserve"> </w:t>
      </w:r>
      <w:r w:rsidR="00495530" w:rsidRPr="00092369">
        <w:rPr>
          <w:rFonts w:ascii="Times New Roman" w:hAnsi="Times New Roman" w:cs="Times New Roman"/>
          <w:sz w:val="24"/>
          <w:szCs w:val="24"/>
        </w:rPr>
        <w:t>+</w:t>
      </w:r>
      <w:r w:rsidR="00092369">
        <w:rPr>
          <w:rFonts w:ascii="Times New Roman" w:hAnsi="Times New Roman" w:cs="Times New Roman"/>
          <w:sz w:val="24"/>
          <w:szCs w:val="24"/>
        </w:rPr>
        <w:t xml:space="preserve"> </w:t>
      </w:r>
      <w:r w:rsidRPr="00092369">
        <w:rPr>
          <w:rFonts w:ascii="Times New Roman" w:hAnsi="Times New Roman" w:cs="Times New Roman"/>
          <w:sz w:val="24"/>
          <w:szCs w:val="24"/>
        </w:rPr>
        <w:t>ϵ</w:t>
      </w:r>
      <w:r w:rsidR="00495530" w:rsidRPr="00092369">
        <w:rPr>
          <w:rFonts w:ascii="Times New Roman" w:hAnsi="Times New Roman" w:cs="Times New Roman"/>
          <w:sz w:val="24"/>
          <w:szCs w:val="24"/>
        </w:rPr>
        <w:t>....................................</w:t>
      </w:r>
      <w:r w:rsidR="00092369">
        <w:rPr>
          <w:rFonts w:ascii="Times New Roman" w:hAnsi="Times New Roman" w:cs="Times New Roman"/>
          <w:sz w:val="24"/>
          <w:szCs w:val="24"/>
        </w:rPr>
        <w:t>.</w:t>
      </w:r>
      <w:r w:rsidR="00495530" w:rsidRPr="00092369">
        <w:rPr>
          <w:rFonts w:ascii="Times New Roman" w:hAnsi="Times New Roman" w:cs="Times New Roman"/>
          <w:sz w:val="24"/>
          <w:szCs w:val="24"/>
        </w:rPr>
        <w:t>..(1)</w:t>
      </w:r>
    </w:p>
    <w:p w:rsidR="00495530" w:rsidRPr="00092369" w:rsidRDefault="00092369" w:rsidP="00495530">
      <w:pPr>
        <w:widowControl w:val="0"/>
        <w:tabs>
          <w:tab w:val="left" w:pos="949"/>
        </w:tabs>
        <w:autoSpaceDE w:val="0"/>
        <w:autoSpaceDN w:val="0"/>
        <w:spacing w:after="0" w:line="240" w:lineRule="auto"/>
        <w:ind w:right="-1"/>
        <w:jc w:val="both"/>
        <w:rPr>
          <w:rFonts w:ascii="Times New Roman" w:hAnsi="Times New Roman" w:cs="Times New Roman"/>
          <w:sz w:val="24"/>
          <w:szCs w:val="24"/>
        </w:rPr>
      </w:pPr>
      <w:r w:rsidRPr="00092369">
        <w:rPr>
          <w:rFonts w:ascii="Times New Roman" w:hAnsi="Times New Roman" w:cs="Times New Roman"/>
          <w:sz w:val="24"/>
          <w:szCs w:val="24"/>
        </w:rPr>
        <w:t>ROE</w:t>
      </w:r>
      <w:r w:rsidRPr="00092369">
        <w:rPr>
          <w:rFonts w:ascii="Times New Roman" w:hAnsi="Times New Roman" w:cs="Times New Roman"/>
          <w:sz w:val="24"/>
          <w:szCs w:val="24"/>
        </w:rPr>
        <w:tab/>
      </w:r>
      <w:r w:rsidR="00495530" w:rsidRPr="00092369">
        <w:rPr>
          <w:rFonts w:ascii="Times New Roman" w:hAnsi="Times New Roman" w:cs="Times New Roman"/>
          <w:sz w:val="24"/>
          <w:szCs w:val="24"/>
        </w:rPr>
        <w:t>= α + β</w:t>
      </w:r>
      <w:r w:rsidR="00495530" w:rsidRPr="00092369">
        <w:rPr>
          <w:rFonts w:ascii="Times New Roman" w:hAnsi="Times New Roman" w:cs="Times New Roman"/>
          <w:sz w:val="24"/>
          <w:szCs w:val="24"/>
          <w:vertAlign w:val="subscript"/>
        </w:rPr>
        <w:t>1</w:t>
      </w:r>
      <w:r w:rsidR="00495530" w:rsidRPr="00092369">
        <w:rPr>
          <w:rFonts w:ascii="Times New Roman" w:hAnsi="Times New Roman" w:cs="Times New Roman"/>
          <w:sz w:val="24"/>
          <w:szCs w:val="24"/>
        </w:rPr>
        <w:t>MLLEV</w:t>
      </w:r>
      <w:r>
        <w:rPr>
          <w:rFonts w:ascii="Times New Roman" w:hAnsi="Times New Roman" w:cs="Times New Roman"/>
          <w:sz w:val="24"/>
          <w:szCs w:val="24"/>
        </w:rPr>
        <w:t xml:space="preserve"> </w:t>
      </w:r>
      <w:r w:rsidR="00495530" w:rsidRPr="00092369">
        <w:rPr>
          <w:rFonts w:ascii="Times New Roman" w:hAnsi="Times New Roman" w:cs="Times New Roman"/>
          <w:sz w:val="24"/>
          <w:szCs w:val="24"/>
        </w:rPr>
        <w:t>+ β</w:t>
      </w:r>
      <w:r w:rsidR="00495530" w:rsidRPr="00092369">
        <w:rPr>
          <w:rFonts w:ascii="Times New Roman" w:hAnsi="Times New Roman" w:cs="Times New Roman"/>
          <w:sz w:val="24"/>
          <w:szCs w:val="24"/>
          <w:vertAlign w:val="subscript"/>
        </w:rPr>
        <w:t>2</w:t>
      </w:r>
      <w:r w:rsidR="00495530" w:rsidRPr="00092369">
        <w:rPr>
          <w:rFonts w:ascii="Times New Roman" w:hAnsi="Times New Roman" w:cs="Times New Roman"/>
          <w:sz w:val="24"/>
          <w:szCs w:val="24"/>
        </w:rPr>
        <w:t>MSLEV</w:t>
      </w:r>
      <w:r>
        <w:rPr>
          <w:rFonts w:ascii="Times New Roman" w:hAnsi="Times New Roman" w:cs="Times New Roman"/>
          <w:sz w:val="24"/>
          <w:szCs w:val="24"/>
        </w:rPr>
        <w:t xml:space="preserve"> </w:t>
      </w:r>
      <w:r w:rsidR="00495530" w:rsidRPr="00092369">
        <w:rPr>
          <w:rFonts w:ascii="Times New Roman" w:hAnsi="Times New Roman" w:cs="Times New Roman"/>
          <w:sz w:val="24"/>
          <w:szCs w:val="24"/>
        </w:rPr>
        <w:t>+ β</w:t>
      </w:r>
      <w:r w:rsidR="00495530" w:rsidRPr="00092369">
        <w:rPr>
          <w:rFonts w:ascii="Times New Roman" w:hAnsi="Times New Roman" w:cs="Times New Roman"/>
          <w:sz w:val="24"/>
          <w:szCs w:val="24"/>
          <w:vertAlign w:val="subscript"/>
        </w:rPr>
        <w:t>3</w:t>
      </w:r>
      <w:r w:rsidR="00495530" w:rsidRPr="00092369">
        <w:rPr>
          <w:rFonts w:ascii="Times New Roman" w:hAnsi="Times New Roman" w:cs="Times New Roman"/>
          <w:sz w:val="24"/>
          <w:szCs w:val="24"/>
        </w:rPr>
        <w:t>GROWTH + β</w:t>
      </w:r>
      <w:r w:rsidR="00495530" w:rsidRPr="00092369">
        <w:rPr>
          <w:rFonts w:ascii="Times New Roman" w:hAnsi="Times New Roman" w:cs="Times New Roman"/>
          <w:sz w:val="24"/>
          <w:szCs w:val="24"/>
          <w:vertAlign w:val="subscript"/>
        </w:rPr>
        <w:t>4</w:t>
      </w:r>
      <w:r w:rsidR="00495530" w:rsidRPr="00092369">
        <w:rPr>
          <w:rFonts w:ascii="Times New Roman" w:hAnsi="Times New Roman" w:cs="Times New Roman"/>
          <w:sz w:val="24"/>
          <w:szCs w:val="24"/>
        </w:rPr>
        <w:t>SIZE + ϵ..................(2)</w:t>
      </w:r>
    </w:p>
    <w:p w:rsidR="00495530" w:rsidRPr="00092369" w:rsidRDefault="00092369" w:rsidP="00495530">
      <w:pPr>
        <w:widowControl w:val="0"/>
        <w:tabs>
          <w:tab w:val="left" w:pos="949"/>
        </w:tabs>
        <w:autoSpaceDE w:val="0"/>
        <w:autoSpaceDN w:val="0"/>
        <w:spacing w:after="0" w:line="240" w:lineRule="auto"/>
        <w:ind w:right="-1"/>
        <w:jc w:val="both"/>
        <w:rPr>
          <w:rFonts w:ascii="Times New Roman" w:hAnsi="Times New Roman" w:cs="Times New Roman"/>
          <w:sz w:val="24"/>
          <w:szCs w:val="24"/>
        </w:rPr>
      </w:pPr>
      <w:r w:rsidRPr="00092369">
        <w:rPr>
          <w:rFonts w:ascii="Times New Roman" w:hAnsi="Times New Roman" w:cs="Times New Roman"/>
          <w:sz w:val="24"/>
          <w:szCs w:val="24"/>
        </w:rPr>
        <w:t>PBV</w:t>
      </w:r>
      <w:r w:rsidRPr="00092369">
        <w:rPr>
          <w:rFonts w:ascii="Times New Roman" w:hAnsi="Times New Roman" w:cs="Times New Roman"/>
          <w:sz w:val="24"/>
          <w:szCs w:val="24"/>
        </w:rPr>
        <w:tab/>
      </w:r>
      <w:r w:rsidR="00495530" w:rsidRPr="00092369">
        <w:rPr>
          <w:rFonts w:ascii="Times New Roman" w:hAnsi="Times New Roman" w:cs="Times New Roman"/>
          <w:sz w:val="24"/>
          <w:szCs w:val="24"/>
        </w:rPr>
        <w:t>= α + β</w:t>
      </w:r>
      <w:r w:rsidR="00495530" w:rsidRPr="00092369">
        <w:rPr>
          <w:rFonts w:ascii="Times New Roman" w:hAnsi="Times New Roman" w:cs="Times New Roman"/>
          <w:sz w:val="24"/>
          <w:szCs w:val="24"/>
          <w:vertAlign w:val="subscript"/>
        </w:rPr>
        <w:t>1</w:t>
      </w:r>
      <w:r w:rsidR="00495530" w:rsidRPr="00092369">
        <w:rPr>
          <w:rFonts w:ascii="Times New Roman" w:hAnsi="Times New Roman" w:cs="Times New Roman"/>
          <w:sz w:val="24"/>
          <w:szCs w:val="24"/>
        </w:rPr>
        <w:t>MTLEV + β</w:t>
      </w:r>
      <w:r w:rsidR="00495530" w:rsidRPr="00092369">
        <w:rPr>
          <w:rFonts w:ascii="Times New Roman" w:hAnsi="Times New Roman" w:cs="Times New Roman"/>
          <w:sz w:val="24"/>
          <w:szCs w:val="24"/>
          <w:vertAlign w:val="subscript"/>
        </w:rPr>
        <w:t>2</w:t>
      </w:r>
      <w:r w:rsidR="00495530" w:rsidRPr="00092369">
        <w:rPr>
          <w:rFonts w:ascii="Times New Roman" w:hAnsi="Times New Roman" w:cs="Times New Roman"/>
          <w:sz w:val="24"/>
          <w:szCs w:val="24"/>
        </w:rPr>
        <w:t>GROWTH + β</w:t>
      </w:r>
      <w:r w:rsidR="00495530" w:rsidRPr="00092369">
        <w:rPr>
          <w:rFonts w:ascii="Times New Roman" w:hAnsi="Times New Roman" w:cs="Times New Roman"/>
          <w:sz w:val="24"/>
          <w:szCs w:val="24"/>
          <w:vertAlign w:val="subscript"/>
        </w:rPr>
        <w:t>3</w:t>
      </w:r>
      <w:r w:rsidR="00495530" w:rsidRPr="00092369">
        <w:rPr>
          <w:rFonts w:ascii="Times New Roman" w:hAnsi="Times New Roman" w:cs="Times New Roman"/>
          <w:sz w:val="24"/>
          <w:szCs w:val="24"/>
        </w:rPr>
        <w:t>SIZE +</w:t>
      </w:r>
      <w:r>
        <w:rPr>
          <w:rFonts w:ascii="Times New Roman" w:hAnsi="Times New Roman" w:cs="Times New Roman"/>
          <w:sz w:val="24"/>
          <w:szCs w:val="24"/>
        </w:rPr>
        <w:t xml:space="preserve"> </w:t>
      </w:r>
      <w:r w:rsidR="00495530" w:rsidRPr="00092369">
        <w:rPr>
          <w:rFonts w:ascii="Times New Roman" w:hAnsi="Times New Roman" w:cs="Times New Roman"/>
          <w:sz w:val="24"/>
          <w:szCs w:val="24"/>
        </w:rPr>
        <w:t>ϵ......................................</w:t>
      </w:r>
      <w:r>
        <w:rPr>
          <w:rFonts w:ascii="Times New Roman" w:hAnsi="Times New Roman" w:cs="Times New Roman"/>
          <w:sz w:val="24"/>
          <w:szCs w:val="24"/>
        </w:rPr>
        <w:t>.</w:t>
      </w:r>
      <w:r w:rsidR="00495530" w:rsidRPr="00092369">
        <w:rPr>
          <w:rFonts w:ascii="Times New Roman" w:hAnsi="Times New Roman" w:cs="Times New Roman"/>
          <w:sz w:val="24"/>
          <w:szCs w:val="24"/>
        </w:rPr>
        <w:t>(3)</w:t>
      </w:r>
    </w:p>
    <w:p w:rsidR="00BF5F09" w:rsidRPr="00092369" w:rsidRDefault="00DE63AF" w:rsidP="00BF5F09">
      <w:pPr>
        <w:widowControl w:val="0"/>
        <w:tabs>
          <w:tab w:val="left" w:pos="949"/>
        </w:tabs>
        <w:autoSpaceDE w:val="0"/>
        <w:autoSpaceDN w:val="0"/>
        <w:spacing w:after="0" w:line="240" w:lineRule="auto"/>
        <w:ind w:right="-1"/>
        <w:jc w:val="both"/>
        <w:rPr>
          <w:rFonts w:ascii="Times New Roman" w:hAnsi="Times New Roman" w:cs="Times New Roman"/>
          <w:sz w:val="24"/>
          <w:szCs w:val="24"/>
        </w:rPr>
      </w:pPr>
      <w:r w:rsidRPr="00092369">
        <w:rPr>
          <w:rFonts w:ascii="Times New Roman" w:hAnsi="Times New Roman" w:cs="Times New Roman"/>
          <w:sz w:val="24"/>
          <w:szCs w:val="24"/>
        </w:rPr>
        <w:t>PBV</w:t>
      </w:r>
      <w:r w:rsidR="00092369" w:rsidRPr="00092369">
        <w:rPr>
          <w:rFonts w:ascii="Times New Roman" w:hAnsi="Times New Roman" w:cs="Times New Roman"/>
          <w:sz w:val="24"/>
          <w:szCs w:val="24"/>
        </w:rPr>
        <w:tab/>
      </w:r>
      <w:r w:rsidRPr="00092369">
        <w:rPr>
          <w:rFonts w:ascii="Times New Roman" w:hAnsi="Times New Roman" w:cs="Times New Roman"/>
          <w:sz w:val="24"/>
          <w:szCs w:val="24"/>
        </w:rPr>
        <w:t>= α + β</w:t>
      </w:r>
      <w:r w:rsidRPr="00092369">
        <w:rPr>
          <w:rFonts w:ascii="Times New Roman" w:hAnsi="Times New Roman" w:cs="Times New Roman"/>
          <w:sz w:val="24"/>
          <w:szCs w:val="24"/>
          <w:vertAlign w:val="subscript"/>
        </w:rPr>
        <w:t>1</w:t>
      </w:r>
      <w:r w:rsidRPr="00092369">
        <w:rPr>
          <w:rFonts w:ascii="Times New Roman" w:hAnsi="Times New Roman" w:cs="Times New Roman"/>
          <w:sz w:val="24"/>
          <w:szCs w:val="24"/>
        </w:rPr>
        <w:t>MLLEV</w:t>
      </w:r>
      <w:r w:rsidR="00092369">
        <w:rPr>
          <w:rFonts w:ascii="Times New Roman" w:hAnsi="Times New Roman" w:cs="Times New Roman"/>
          <w:sz w:val="24"/>
          <w:szCs w:val="24"/>
        </w:rPr>
        <w:t xml:space="preserve"> </w:t>
      </w:r>
      <w:r w:rsidRPr="00092369">
        <w:rPr>
          <w:rFonts w:ascii="Times New Roman" w:hAnsi="Times New Roman" w:cs="Times New Roman"/>
          <w:sz w:val="24"/>
          <w:szCs w:val="24"/>
        </w:rPr>
        <w:t>+ β</w:t>
      </w:r>
      <w:r w:rsidRPr="00092369">
        <w:rPr>
          <w:rFonts w:ascii="Times New Roman" w:hAnsi="Times New Roman" w:cs="Times New Roman"/>
          <w:sz w:val="24"/>
          <w:szCs w:val="24"/>
          <w:vertAlign w:val="subscript"/>
        </w:rPr>
        <w:t>2</w:t>
      </w:r>
      <w:r w:rsidRPr="00092369">
        <w:rPr>
          <w:rFonts w:ascii="Times New Roman" w:hAnsi="Times New Roman" w:cs="Times New Roman"/>
          <w:sz w:val="24"/>
          <w:szCs w:val="24"/>
        </w:rPr>
        <w:t>MSLEV</w:t>
      </w:r>
      <w:r w:rsidR="00092369">
        <w:rPr>
          <w:rFonts w:ascii="Times New Roman" w:hAnsi="Times New Roman" w:cs="Times New Roman"/>
          <w:sz w:val="24"/>
          <w:szCs w:val="24"/>
        </w:rPr>
        <w:t xml:space="preserve"> </w:t>
      </w:r>
      <w:r w:rsidRPr="00092369">
        <w:rPr>
          <w:rFonts w:ascii="Times New Roman" w:hAnsi="Times New Roman" w:cs="Times New Roman"/>
          <w:sz w:val="24"/>
          <w:szCs w:val="24"/>
        </w:rPr>
        <w:t>+ β</w:t>
      </w:r>
      <w:r w:rsidRPr="00092369">
        <w:rPr>
          <w:rFonts w:ascii="Times New Roman" w:hAnsi="Times New Roman" w:cs="Times New Roman"/>
          <w:sz w:val="24"/>
          <w:szCs w:val="24"/>
          <w:vertAlign w:val="subscript"/>
        </w:rPr>
        <w:t>3</w:t>
      </w:r>
      <w:r w:rsidRPr="00092369">
        <w:rPr>
          <w:rFonts w:ascii="Times New Roman" w:hAnsi="Times New Roman" w:cs="Times New Roman"/>
          <w:sz w:val="24"/>
          <w:szCs w:val="24"/>
        </w:rPr>
        <w:t>GROWTH + β</w:t>
      </w:r>
      <w:r w:rsidRPr="00092369">
        <w:rPr>
          <w:rFonts w:ascii="Times New Roman" w:hAnsi="Times New Roman" w:cs="Times New Roman"/>
          <w:sz w:val="24"/>
          <w:szCs w:val="24"/>
          <w:vertAlign w:val="subscript"/>
        </w:rPr>
        <w:t>4</w:t>
      </w:r>
      <w:r w:rsidRPr="00092369">
        <w:rPr>
          <w:rFonts w:ascii="Times New Roman" w:hAnsi="Times New Roman" w:cs="Times New Roman"/>
          <w:sz w:val="24"/>
          <w:szCs w:val="24"/>
        </w:rPr>
        <w:t xml:space="preserve">SIZE </w:t>
      </w:r>
      <w:r w:rsidR="00495530" w:rsidRPr="00092369">
        <w:rPr>
          <w:rFonts w:ascii="Times New Roman" w:hAnsi="Times New Roman" w:cs="Times New Roman"/>
          <w:sz w:val="24"/>
          <w:szCs w:val="24"/>
        </w:rPr>
        <w:t xml:space="preserve">+ </w:t>
      </w:r>
      <w:r w:rsidRPr="00092369">
        <w:rPr>
          <w:rFonts w:ascii="Times New Roman" w:hAnsi="Times New Roman" w:cs="Times New Roman"/>
          <w:sz w:val="24"/>
          <w:szCs w:val="24"/>
        </w:rPr>
        <w:t>ϵ</w:t>
      </w:r>
      <w:r w:rsidR="00A6740E" w:rsidRPr="00092369">
        <w:rPr>
          <w:rFonts w:ascii="Times New Roman" w:hAnsi="Times New Roman" w:cs="Times New Roman"/>
          <w:sz w:val="24"/>
          <w:szCs w:val="24"/>
        </w:rPr>
        <w:t>..............</w:t>
      </w:r>
      <w:r w:rsidR="00092369">
        <w:rPr>
          <w:rFonts w:ascii="Times New Roman" w:hAnsi="Times New Roman" w:cs="Times New Roman"/>
          <w:sz w:val="24"/>
          <w:szCs w:val="24"/>
        </w:rPr>
        <w:t>..</w:t>
      </w:r>
      <w:r w:rsidR="00A6740E" w:rsidRPr="00092369">
        <w:rPr>
          <w:rFonts w:ascii="Times New Roman" w:hAnsi="Times New Roman" w:cs="Times New Roman"/>
          <w:sz w:val="24"/>
          <w:szCs w:val="24"/>
        </w:rPr>
        <w:t>..</w:t>
      </w:r>
      <w:r w:rsidR="00495530" w:rsidRPr="00092369">
        <w:rPr>
          <w:rFonts w:ascii="Times New Roman" w:hAnsi="Times New Roman" w:cs="Times New Roman"/>
          <w:sz w:val="24"/>
          <w:szCs w:val="24"/>
        </w:rPr>
        <w:t>(4)</w:t>
      </w:r>
    </w:p>
    <w:p w:rsidR="00BF5F09" w:rsidRPr="003251DA" w:rsidRDefault="00440272" w:rsidP="0073570B">
      <w:pPr>
        <w:pStyle w:val="BodyText"/>
        <w:spacing w:before="2"/>
        <w:contextualSpacing/>
        <w:jc w:val="both"/>
      </w:pPr>
      <w:r w:rsidRPr="003251DA">
        <w:lastRenderedPageBreak/>
        <w:t>Dimana:</w:t>
      </w:r>
    </w:p>
    <w:p w:rsidR="00440272" w:rsidRPr="00092369" w:rsidRDefault="00B26E58" w:rsidP="0073570B">
      <w:pPr>
        <w:pStyle w:val="BodyText"/>
        <w:spacing w:before="2"/>
        <w:contextualSpacing/>
        <w:jc w:val="both"/>
      </w:pPr>
      <w:r w:rsidRPr="00092369">
        <w:t>α</w:t>
      </w:r>
      <w:r w:rsidR="00440272" w:rsidRPr="00092369">
        <w:tab/>
      </w:r>
      <w:r w:rsidR="007D697C" w:rsidRPr="00092369">
        <w:tab/>
      </w:r>
      <w:r w:rsidR="00440272" w:rsidRPr="00092369">
        <w:t xml:space="preserve">= Konstanta atau </w:t>
      </w:r>
      <w:r w:rsidR="00440272" w:rsidRPr="00092369">
        <w:rPr>
          <w:iCs/>
        </w:rPr>
        <w:t xml:space="preserve">Intercept </w:t>
      </w:r>
    </w:p>
    <w:p w:rsidR="00440272" w:rsidRPr="00092369" w:rsidRDefault="00B26E58" w:rsidP="0073570B">
      <w:pPr>
        <w:pStyle w:val="BodyText"/>
        <w:spacing w:before="2"/>
        <w:contextualSpacing/>
        <w:jc w:val="both"/>
      </w:pPr>
      <w:r w:rsidRPr="00092369">
        <w:t>β</w:t>
      </w:r>
      <w:r w:rsidR="00BF5F09" w:rsidRPr="00092369">
        <w:tab/>
      </w:r>
      <w:r w:rsidR="007D697C" w:rsidRPr="00092369">
        <w:tab/>
      </w:r>
      <w:r w:rsidR="00440272" w:rsidRPr="00092369">
        <w:t>= Koefisien Regresi</w:t>
      </w:r>
    </w:p>
    <w:p w:rsidR="00440272" w:rsidRPr="003251DA" w:rsidRDefault="00440272" w:rsidP="0073570B">
      <w:pPr>
        <w:pStyle w:val="BodyText"/>
        <w:spacing w:before="2"/>
        <w:contextualSpacing/>
        <w:jc w:val="both"/>
        <w:rPr>
          <w:i/>
        </w:rPr>
      </w:pPr>
      <w:r w:rsidRPr="00092369">
        <w:t>RO</w:t>
      </w:r>
      <w:r w:rsidR="00374893" w:rsidRPr="00092369">
        <w:t>E</w:t>
      </w:r>
      <w:r w:rsidRPr="003251DA">
        <w:rPr>
          <w:i/>
        </w:rPr>
        <w:tab/>
      </w:r>
      <w:r w:rsidR="007D697C">
        <w:rPr>
          <w:i/>
        </w:rPr>
        <w:tab/>
      </w:r>
      <w:r w:rsidR="00340B4D" w:rsidRPr="003251DA">
        <w:rPr>
          <w:i/>
        </w:rPr>
        <w:t xml:space="preserve">= Return On </w:t>
      </w:r>
      <w:r w:rsidR="00374893" w:rsidRPr="003251DA">
        <w:rPr>
          <w:i/>
        </w:rPr>
        <w:t>Equity</w:t>
      </w:r>
    </w:p>
    <w:p w:rsidR="00374893" w:rsidRPr="003251DA" w:rsidRDefault="00BF5F09" w:rsidP="0073570B">
      <w:pPr>
        <w:pStyle w:val="BodyText"/>
        <w:spacing w:before="2"/>
        <w:contextualSpacing/>
        <w:jc w:val="both"/>
        <w:rPr>
          <w:i/>
        </w:rPr>
      </w:pPr>
      <w:r w:rsidRPr="00092369">
        <w:t>PBV</w:t>
      </w:r>
      <w:r w:rsidRPr="003251DA">
        <w:rPr>
          <w:i/>
        </w:rPr>
        <w:tab/>
      </w:r>
      <w:r w:rsidR="007D697C">
        <w:rPr>
          <w:i/>
        </w:rPr>
        <w:tab/>
      </w:r>
      <w:r w:rsidR="00374893" w:rsidRPr="003251DA">
        <w:rPr>
          <w:i/>
        </w:rPr>
        <w:t>= Price To Book Value</w:t>
      </w:r>
    </w:p>
    <w:p w:rsidR="00495530" w:rsidRPr="003251DA" w:rsidRDefault="00495530" w:rsidP="0073570B">
      <w:pPr>
        <w:pStyle w:val="BodyText"/>
        <w:spacing w:before="2"/>
        <w:contextualSpacing/>
        <w:jc w:val="both"/>
        <w:rPr>
          <w:i/>
        </w:rPr>
      </w:pPr>
      <w:r w:rsidRPr="00092369">
        <w:t>MTLEV</w:t>
      </w:r>
      <w:r w:rsidRPr="003251DA">
        <w:rPr>
          <w:i/>
        </w:rPr>
        <w:tab/>
        <w:t xml:space="preserve">= Market Total Leverage  </w:t>
      </w:r>
    </w:p>
    <w:p w:rsidR="00340B4D" w:rsidRPr="003251DA" w:rsidRDefault="00440272" w:rsidP="0073570B">
      <w:pPr>
        <w:pStyle w:val="BodyText"/>
        <w:spacing w:before="2"/>
        <w:contextualSpacing/>
        <w:jc w:val="both"/>
        <w:rPr>
          <w:i/>
        </w:rPr>
      </w:pPr>
      <w:r w:rsidRPr="00092369">
        <w:t>MLLEV</w:t>
      </w:r>
      <w:r w:rsidRPr="003251DA">
        <w:rPr>
          <w:i/>
        </w:rPr>
        <w:tab/>
        <w:t xml:space="preserve">= Market Long-Term Leverage  </w:t>
      </w:r>
    </w:p>
    <w:p w:rsidR="00440272" w:rsidRPr="003251DA" w:rsidRDefault="00340B4D" w:rsidP="0073570B">
      <w:pPr>
        <w:pStyle w:val="BodyText"/>
        <w:spacing w:before="2"/>
        <w:contextualSpacing/>
        <w:jc w:val="both"/>
        <w:rPr>
          <w:i/>
        </w:rPr>
      </w:pPr>
      <w:r w:rsidRPr="00092369">
        <w:t>MSLEV</w:t>
      </w:r>
      <w:r w:rsidR="00FB3979" w:rsidRPr="003251DA">
        <w:rPr>
          <w:i/>
        </w:rPr>
        <w:tab/>
      </w:r>
      <w:r w:rsidRPr="003251DA">
        <w:rPr>
          <w:i/>
        </w:rPr>
        <w:t>= Market Short-Term Leverage</w:t>
      </w:r>
      <w:r w:rsidR="00440272" w:rsidRPr="003251DA">
        <w:rPr>
          <w:i/>
        </w:rPr>
        <w:tab/>
      </w:r>
      <w:r w:rsidR="00440272" w:rsidRPr="003251DA">
        <w:rPr>
          <w:i/>
        </w:rPr>
        <w:tab/>
      </w:r>
      <w:r w:rsidR="00440272" w:rsidRPr="003251DA">
        <w:rPr>
          <w:i/>
        </w:rPr>
        <w:tab/>
      </w:r>
      <w:r w:rsidR="00440272" w:rsidRPr="003251DA">
        <w:rPr>
          <w:i/>
        </w:rPr>
        <w:tab/>
      </w:r>
    </w:p>
    <w:p w:rsidR="00440272" w:rsidRPr="003251DA" w:rsidRDefault="00440272" w:rsidP="0073570B">
      <w:pPr>
        <w:pStyle w:val="BodyText"/>
        <w:spacing w:before="2"/>
        <w:contextualSpacing/>
        <w:jc w:val="both"/>
        <w:rPr>
          <w:i/>
        </w:rPr>
      </w:pPr>
      <w:r w:rsidRPr="003251DA">
        <w:rPr>
          <w:i/>
        </w:rPr>
        <w:t>Growth</w:t>
      </w:r>
      <w:r w:rsidRPr="003251DA">
        <w:rPr>
          <w:i/>
        </w:rPr>
        <w:tab/>
        <w:t>= Firm Growth</w:t>
      </w:r>
      <w:r w:rsidRPr="003251DA">
        <w:rPr>
          <w:i/>
        </w:rPr>
        <w:tab/>
      </w:r>
    </w:p>
    <w:p w:rsidR="000A5962" w:rsidRPr="003251DA" w:rsidRDefault="00440272" w:rsidP="0073570B">
      <w:pPr>
        <w:pStyle w:val="BodyText"/>
        <w:spacing w:before="2"/>
        <w:contextualSpacing/>
        <w:jc w:val="both"/>
        <w:rPr>
          <w:i/>
        </w:rPr>
      </w:pPr>
      <w:r w:rsidRPr="003251DA">
        <w:rPr>
          <w:i/>
        </w:rPr>
        <w:t>Size</w:t>
      </w:r>
      <w:r w:rsidRPr="003251DA">
        <w:rPr>
          <w:i/>
        </w:rPr>
        <w:tab/>
      </w:r>
      <w:r w:rsidR="007D697C">
        <w:rPr>
          <w:i/>
        </w:rPr>
        <w:tab/>
      </w:r>
      <w:r w:rsidR="00635D76">
        <w:rPr>
          <w:i/>
        </w:rPr>
        <w:t>= Firm Size</w:t>
      </w:r>
    </w:p>
    <w:p w:rsidR="00A6740E" w:rsidRDefault="00BF5F09" w:rsidP="00C010B8">
      <w:pPr>
        <w:pStyle w:val="BodyText"/>
        <w:spacing w:before="2"/>
        <w:contextualSpacing/>
        <w:rPr>
          <w:i/>
        </w:rPr>
      </w:pPr>
      <w:r w:rsidRPr="003251DA">
        <w:rPr>
          <w:i/>
        </w:rPr>
        <w:t>ϵ</w:t>
      </w:r>
      <w:r w:rsidRPr="003251DA">
        <w:rPr>
          <w:i/>
        </w:rPr>
        <w:tab/>
      </w:r>
      <w:r w:rsidR="007D697C">
        <w:rPr>
          <w:i/>
        </w:rPr>
        <w:tab/>
      </w:r>
      <w:r w:rsidR="00440272" w:rsidRPr="003251DA">
        <w:rPr>
          <w:i/>
        </w:rPr>
        <w:t>= Error</w:t>
      </w:r>
    </w:p>
    <w:p w:rsidR="00092369" w:rsidRPr="00E32E9D" w:rsidRDefault="00092369" w:rsidP="00C010B8">
      <w:pPr>
        <w:pStyle w:val="BodyText"/>
        <w:spacing w:before="2"/>
        <w:contextualSpacing/>
        <w:rPr>
          <w:i/>
        </w:rPr>
      </w:pPr>
    </w:p>
    <w:p w:rsidR="009719CE" w:rsidRPr="004562F4" w:rsidRDefault="009719CE" w:rsidP="00092369">
      <w:pPr>
        <w:spacing w:line="240" w:lineRule="auto"/>
        <w:rPr>
          <w:rFonts w:ascii="Times New Roman" w:hAnsi="Times New Roman" w:cs="Times New Roman"/>
          <w:sz w:val="24"/>
          <w:szCs w:val="24"/>
        </w:rPr>
      </w:pPr>
      <w:r w:rsidRPr="004562F4">
        <w:rPr>
          <w:rFonts w:ascii="Times New Roman" w:hAnsi="Times New Roman" w:cs="Times New Roman"/>
          <w:sz w:val="24"/>
          <w:szCs w:val="24"/>
        </w:rPr>
        <w:t>Tabel 1. Defenisi Operasional Variabel dan Pengukuran Variabel</w:t>
      </w:r>
    </w:p>
    <w:tbl>
      <w:tblPr>
        <w:tblStyle w:val="LightShading17"/>
        <w:tblW w:w="9923" w:type="dxa"/>
        <w:tblInd w:w="-284" w:type="dxa"/>
        <w:tblLayout w:type="fixed"/>
        <w:tblLook w:val="04A0" w:firstRow="1" w:lastRow="0" w:firstColumn="1" w:lastColumn="0" w:noHBand="0" w:noVBand="1"/>
      </w:tblPr>
      <w:tblGrid>
        <w:gridCol w:w="1242"/>
        <w:gridCol w:w="2869"/>
        <w:gridCol w:w="4678"/>
        <w:gridCol w:w="1134"/>
      </w:tblGrid>
      <w:tr w:rsidR="009719CE" w:rsidTr="00E32E9D">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23" w:type="dxa"/>
            <w:gridSpan w:val="4"/>
            <w:shd w:val="clear" w:color="auto" w:fill="auto"/>
          </w:tcPr>
          <w:p w:rsidR="009719CE" w:rsidRPr="004562F4" w:rsidRDefault="009719CE" w:rsidP="00092369">
            <w:pPr>
              <w:tabs>
                <w:tab w:val="left" w:pos="1740"/>
                <w:tab w:val="left" w:pos="5595"/>
              </w:tabs>
              <w:rPr>
                <w:rFonts w:ascii="Times New Roman" w:hAnsi="Times New Roman" w:cs="Times New Roman"/>
                <w:sz w:val="18"/>
                <w:szCs w:val="18"/>
              </w:rPr>
            </w:pPr>
            <w:r w:rsidRPr="004562F4">
              <w:rPr>
                <w:rFonts w:ascii="Times New Roman" w:hAnsi="Times New Roman" w:cs="Times New Roman"/>
                <w:sz w:val="18"/>
                <w:szCs w:val="18"/>
              </w:rPr>
              <w:t xml:space="preserve">Variabel             </w:t>
            </w:r>
            <w:r w:rsidR="00092369">
              <w:rPr>
                <w:rFonts w:ascii="Times New Roman" w:hAnsi="Times New Roman" w:cs="Times New Roman"/>
                <w:sz w:val="18"/>
                <w:szCs w:val="18"/>
              </w:rPr>
              <w:t xml:space="preserve">        </w:t>
            </w:r>
            <w:r w:rsidRPr="004562F4">
              <w:rPr>
                <w:rFonts w:ascii="Times New Roman" w:hAnsi="Times New Roman" w:cs="Times New Roman"/>
                <w:sz w:val="18"/>
                <w:szCs w:val="18"/>
              </w:rPr>
              <w:t>Definisi operational</w:t>
            </w:r>
            <w:r w:rsidRPr="004562F4">
              <w:rPr>
                <w:rFonts w:ascii="Times New Roman" w:hAnsi="Times New Roman" w:cs="Times New Roman"/>
                <w:sz w:val="18"/>
                <w:szCs w:val="18"/>
              </w:rPr>
              <w:tab/>
              <w:t xml:space="preserve">     Proksi</w:t>
            </w:r>
            <w:r>
              <w:rPr>
                <w:rFonts w:ascii="Times New Roman" w:hAnsi="Times New Roman" w:cs="Times New Roman"/>
                <w:sz w:val="18"/>
                <w:szCs w:val="18"/>
              </w:rPr>
              <w:t xml:space="preserve">                                                   </w:t>
            </w:r>
            <w:r w:rsidR="00092369">
              <w:rPr>
                <w:rFonts w:ascii="Times New Roman" w:hAnsi="Times New Roman" w:cs="Times New Roman"/>
                <w:sz w:val="18"/>
                <w:szCs w:val="18"/>
              </w:rPr>
              <w:t xml:space="preserve">     </w:t>
            </w:r>
            <w:r>
              <w:rPr>
                <w:rFonts w:ascii="Times New Roman" w:hAnsi="Times New Roman" w:cs="Times New Roman"/>
                <w:sz w:val="18"/>
                <w:szCs w:val="18"/>
              </w:rPr>
              <w:t>Sumber</w:t>
            </w:r>
          </w:p>
        </w:tc>
      </w:tr>
      <w:tr w:rsidR="009719CE" w:rsidTr="00F77F0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23" w:type="dxa"/>
            <w:gridSpan w:val="4"/>
            <w:shd w:val="clear" w:color="auto" w:fill="auto"/>
          </w:tcPr>
          <w:p w:rsidR="009719CE" w:rsidRPr="004562F4" w:rsidRDefault="009719CE" w:rsidP="00F77F0E">
            <w:pPr>
              <w:tabs>
                <w:tab w:val="left" w:pos="2055"/>
              </w:tabs>
              <w:rPr>
                <w:rFonts w:ascii="Times New Roman" w:hAnsi="Times New Roman" w:cs="Times New Roman"/>
                <w:sz w:val="18"/>
                <w:szCs w:val="18"/>
                <w:u w:val="single"/>
              </w:rPr>
            </w:pPr>
            <w:r w:rsidRPr="004562F4">
              <w:rPr>
                <w:rFonts w:ascii="Times New Roman" w:hAnsi="Times New Roman" w:cs="Times New Roman"/>
                <w:sz w:val="18"/>
                <w:szCs w:val="18"/>
                <w:u w:val="single"/>
              </w:rPr>
              <w:t>Variabel Dependen</w:t>
            </w:r>
          </w:p>
        </w:tc>
      </w:tr>
      <w:tr w:rsidR="009719CE" w:rsidTr="00F77F0E">
        <w:trPr>
          <w:trHeight w:val="1665"/>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9719CE" w:rsidRPr="004562F4" w:rsidRDefault="009719CE" w:rsidP="00092369">
            <w:pPr>
              <w:tabs>
                <w:tab w:val="left" w:pos="2055"/>
              </w:tabs>
              <w:jc w:val="both"/>
              <w:rPr>
                <w:rFonts w:ascii="Times New Roman" w:hAnsi="Times New Roman" w:cs="Times New Roman"/>
                <w:sz w:val="18"/>
                <w:szCs w:val="18"/>
              </w:rPr>
            </w:pPr>
            <w:r w:rsidRPr="004562F4">
              <w:rPr>
                <w:rFonts w:ascii="Times New Roman" w:hAnsi="Times New Roman" w:cs="Times New Roman"/>
                <w:sz w:val="18"/>
                <w:szCs w:val="18"/>
              </w:rPr>
              <w:t xml:space="preserve">Kinerja </w:t>
            </w:r>
            <w:r>
              <w:rPr>
                <w:rFonts w:ascii="Times New Roman" w:hAnsi="Times New Roman" w:cs="Times New Roman"/>
                <w:sz w:val="18"/>
                <w:szCs w:val="18"/>
              </w:rPr>
              <w:t xml:space="preserve">Keuangan </w:t>
            </w:r>
            <w:r w:rsidRPr="004562F4">
              <w:rPr>
                <w:rFonts w:ascii="Times New Roman" w:hAnsi="Times New Roman" w:cs="Times New Roman"/>
                <w:sz w:val="18"/>
                <w:szCs w:val="18"/>
              </w:rPr>
              <w:t>Perusahaan</w:t>
            </w:r>
          </w:p>
        </w:tc>
        <w:tc>
          <w:tcPr>
            <w:tcW w:w="2869" w:type="dxa"/>
            <w:shd w:val="clear" w:color="auto" w:fill="auto"/>
          </w:tcPr>
          <w:p w:rsidR="009719CE" w:rsidRPr="004562F4" w:rsidRDefault="00E32E9D" w:rsidP="00E32E9D">
            <w:pPr>
              <w:tabs>
                <w:tab w:val="left" w:pos="2055"/>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Memperlihatkan kemampuan manager perusahaan dalam menggunakan sumberdaya secara efisien dan efektif yang tercermin pada kemampuan perusahaan dalam menghasilkan laba bersih pemegang sahamnya dan perbandingan antara nilai pasar dan nilai buku.</w:t>
            </w:r>
          </w:p>
        </w:tc>
        <w:tc>
          <w:tcPr>
            <w:tcW w:w="4678" w:type="dxa"/>
            <w:shd w:val="clear" w:color="auto" w:fill="auto"/>
          </w:tcPr>
          <w:p w:rsidR="009719CE" w:rsidRPr="00194D94" w:rsidRDefault="009719CE" w:rsidP="00F77F0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m:oMathPara>
              <m:oMathParaPr>
                <m:jc m:val="left"/>
              </m:oMathParaPr>
              <m:oMath>
                <m:r>
                  <w:rPr>
                    <w:rFonts w:ascii="Cambria Math" w:hAnsi="Cambria Math" w:cs="Times New Roman"/>
                    <w:sz w:val="18"/>
                    <w:szCs w:val="18"/>
                  </w:rPr>
                  <m:t xml:space="preserve">ROE= </m:t>
                </m:r>
                <m:f>
                  <m:fPr>
                    <m:ctrlPr>
                      <w:rPr>
                        <w:rFonts w:ascii="Cambria Math" w:hAnsi="Cambria Math" w:cs="Times New Roman"/>
                        <w:i/>
                        <w:sz w:val="18"/>
                        <w:szCs w:val="18"/>
                      </w:rPr>
                    </m:ctrlPr>
                  </m:fPr>
                  <m:num>
                    <m:r>
                      <w:rPr>
                        <w:rFonts w:ascii="Cambria Math" w:hAnsi="Cambria Math" w:cs="Times New Roman"/>
                        <w:sz w:val="18"/>
                        <w:szCs w:val="18"/>
                      </w:rPr>
                      <m:t>Laba bersih</m:t>
                    </m:r>
                  </m:num>
                  <m:den>
                    <m:r>
                      <w:rPr>
                        <w:rFonts w:ascii="Cambria Math" w:hAnsi="Cambria Math" w:cs="Times New Roman"/>
                        <w:sz w:val="18"/>
                        <w:szCs w:val="18"/>
                      </w:rPr>
                      <m:t>Total Ekuitas</m:t>
                    </m:r>
                  </m:den>
                </m:f>
                <m:r>
                  <w:rPr>
                    <w:rFonts w:ascii="Cambria Math" w:hAnsi="Cambria Math" w:cs="Times New Roman"/>
                    <w:sz w:val="18"/>
                    <w:szCs w:val="18"/>
                  </w:rPr>
                  <m:t>x100</m:t>
                </m:r>
              </m:oMath>
            </m:oMathPara>
          </w:p>
          <w:p w:rsidR="009719CE" w:rsidRPr="00773F79" w:rsidRDefault="009719CE" w:rsidP="00F77F0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m:oMathPara>
              <m:oMathParaPr>
                <m:jc m:val="left"/>
              </m:oMathParaPr>
              <m:oMath>
                <m:r>
                  <m:rPr>
                    <m:sty m:val="p"/>
                  </m:rPr>
                  <w:rPr>
                    <w:rFonts w:ascii="Cambria Math" w:eastAsiaTheme="minorEastAsia" w:hAnsi="Cambria Math" w:cs="Times New Roman"/>
                    <w:sz w:val="18"/>
                    <w:szCs w:val="18"/>
                  </w:rPr>
                  <m:t>PBV=</m:t>
                </m:r>
                <m:f>
                  <m:fPr>
                    <m:ctrlPr>
                      <w:rPr>
                        <w:rFonts w:ascii="Cambria Math" w:eastAsiaTheme="minorEastAsia" w:hAnsi="Cambria Math" w:cs="Times New Roman"/>
                        <w:sz w:val="18"/>
                        <w:szCs w:val="18"/>
                      </w:rPr>
                    </m:ctrlPr>
                  </m:fPr>
                  <m:num>
                    <m:r>
                      <m:rPr>
                        <m:nor/>
                      </m:rPr>
                      <w:rPr>
                        <w:rFonts w:ascii="Times New Roman" w:eastAsiaTheme="minorEastAsia" w:hAnsi="Times New Roman" w:cs="Times New Roman"/>
                        <w:sz w:val="18"/>
                        <w:szCs w:val="18"/>
                      </w:rPr>
                      <m:t>Harga pasar per lembar saham biasa</m:t>
                    </m:r>
                  </m:num>
                  <m:den>
                    <m:r>
                      <m:rPr>
                        <m:nor/>
                      </m:rPr>
                      <w:rPr>
                        <w:rFonts w:ascii="Times New Roman" w:eastAsiaTheme="minorEastAsia" w:hAnsi="Times New Roman" w:cs="Times New Roman"/>
                        <w:sz w:val="18"/>
                        <w:szCs w:val="18"/>
                      </w:rPr>
                      <m:t xml:space="preserve">Nilai buku per lembar saham biasa </m:t>
                    </m:r>
                  </m:den>
                </m:f>
              </m:oMath>
            </m:oMathPara>
          </w:p>
        </w:tc>
        <w:tc>
          <w:tcPr>
            <w:tcW w:w="1134" w:type="dxa"/>
            <w:shd w:val="clear" w:color="auto" w:fill="auto"/>
          </w:tcPr>
          <w:p w:rsidR="009719CE" w:rsidRDefault="009719CE" w:rsidP="00F77F0E">
            <w:pPr>
              <w:tabs>
                <w:tab w:val="left" w:pos="20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fldChar w:fldCharType="begin"/>
            </w:r>
            <w:r w:rsidR="007758C1">
              <w:rPr>
                <w:rFonts w:ascii="Times New Roman" w:hAnsi="Times New Roman" w:cs="Times New Roman"/>
                <w:sz w:val="18"/>
                <w:szCs w:val="18"/>
              </w:rPr>
              <w:instrText xml:space="preserve"> ADDIN EN.CITE &lt;EndNote&gt;&lt;Cite AuthorYear="1"&gt;&lt;Author&gt;Le&lt;/Author&gt;&lt;Year&gt;2017&lt;/Year&gt;&lt;RecNum&gt;6&lt;/RecNum&gt;&lt;DisplayText&gt;Le and Phan (2017)&lt;/DisplayText&gt;&lt;record&gt;&lt;rec-number&gt;6&lt;/rec-number&gt;&lt;foreign-keys&gt;&lt;key app="EN" db-id="vt2vveer32szwqewzr7vwwf6zvrpdrat9xfs" timestamp="1583891962"&gt;6&lt;/key&gt;&lt;/foreign-keys&gt;&lt;ref-type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Finance&lt;/secondary-title&gt;&lt;/titles&gt;&lt;periodical&gt;&lt;full-title&gt;Reaerch In International Business and Finance&lt;/full-title&gt;&lt;/periodical&gt;&lt;pages&gt;710-726&lt;/pages&gt;&lt;volume&gt;42&lt;/volume&gt;&lt;dates&gt;&lt;year&gt;2017&lt;/year&gt;&lt;/dates&gt;&lt;urls&gt;&lt;/urls&gt;&lt;/record&gt;&lt;/Cite&gt;&lt;/EndNote&gt;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Le and Phan (2017)</w:t>
            </w:r>
            <w:r>
              <w:rPr>
                <w:rFonts w:ascii="Times New Roman" w:hAnsi="Times New Roman" w:cs="Times New Roman"/>
                <w:sz w:val="18"/>
                <w:szCs w:val="18"/>
              </w:rPr>
              <w:fldChar w:fldCharType="end"/>
            </w:r>
          </w:p>
          <w:p w:rsidR="009719CE" w:rsidRPr="006055C5" w:rsidRDefault="007A2191" w:rsidP="007A21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AuthorYear="1"&gt;&lt;Author&gt;Fischer&lt;/Author&gt;&lt;Year&gt;2007&lt;/Year&gt;&lt;RecNum&gt;8&lt;/RecNum&gt;&lt;DisplayText&gt;Fischer (2007)&lt;/DisplayText&gt;&lt;record&gt;&lt;rec-number&gt;8&lt;/rec-number&gt;&lt;foreign-keys&gt;&lt;key app="EN" db-id="w5tf55vefttsfiefdeo5xwxrw992p0praf52" timestamp="1583924312"&gt;8&lt;/key&gt;&lt;/foreign-keys&gt;&lt;ref-type name="Book"&gt;6&lt;/ref-type&gt;&lt;contributors&gt;&lt;authors&gt;&lt;author&gt;Fischer, M&lt;/author&gt;&lt;/authors&gt;&lt;/contributors&gt;&lt;titles&gt;&lt;title&gt; Saving and Investing&lt;/title&gt;&lt;/titles&gt;&lt;dates&gt;&lt;year&gt;2007&lt;/year&gt;&lt;/dates&gt;&lt;pub-location&gt;United State: Author House&lt;/pub-location&gt;&lt;urls&gt;&lt;/urls&gt;&lt;/record&gt;&lt;/Cite&gt;&lt;/EndNote&gt;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Fischer (2007)</w:t>
            </w:r>
            <w:r>
              <w:rPr>
                <w:rFonts w:ascii="Times New Roman" w:hAnsi="Times New Roman" w:cs="Times New Roman"/>
                <w:sz w:val="18"/>
                <w:szCs w:val="18"/>
              </w:rPr>
              <w:fldChar w:fldCharType="end"/>
            </w:r>
            <w:r w:rsidR="009719CE" w:rsidRPr="006055C5">
              <w:rPr>
                <w:rFonts w:ascii="Times New Roman" w:hAnsi="Times New Roman" w:cs="Times New Roman"/>
                <w:sz w:val="18"/>
                <w:szCs w:val="18"/>
              </w:rPr>
              <w:t xml:space="preserve"> </w:t>
            </w:r>
          </w:p>
        </w:tc>
      </w:tr>
      <w:tr w:rsidR="009719CE" w:rsidTr="00F77F0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923" w:type="dxa"/>
            <w:gridSpan w:val="4"/>
            <w:shd w:val="clear" w:color="auto" w:fill="auto"/>
          </w:tcPr>
          <w:p w:rsidR="009719CE" w:rsidRPr="004562F4" w:rsidRDefault="009719CE" w:rsidP="00F77F0E">
            <w:pPr>
              <w:tabs>
                <w:tab w:val="left" w:pos="2055"/>
              </w:tabs>
              <w:spacing w:line="240" w:lineRule="auto"/>
              <w:rPr>
                <w:rFonts w:ascii="Times New Roman" w:hAnsi="Times New Roman" w:cs="Times New Roman"/>
                <w:sz w:val="18"/>
                <w:szCs w:val="18"/>
                <w:u w:val="single"/>
              </w:rPr>
            </w:pPr>
            <w:r w:rsidRPr="004562F4">
              <w:rPr>
                <w:rFonts w:ascii="Times New Roman" w:hAnsi="Times New Roman" w:cs="Times New Roman"/>
                <w:sz w:val="18"/>
                <w:szCs w:val="18"/>
                <w:u w:val="single"/>
              </w:rPr>
              <w:t>Variabel Independen</w:t>
            </w:r>
          </w:p>
        </w:tc>
      </w:tr>
      <w:tr w:rsidR="009719CE" w:rsidTr="00E32E9D">
        <w:trPr>
          <w:trHeight w:val="181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9719CE" w:rsidRPr="004562F4" w:rsidRDefault="009719CE" w:rsidP="00F77F0E">
            <w:pPr>
              <w:tabs>
                <w:tab w:val="left" w:pos="2055"/>
              </w:tabs>
              <w:jc w:val="center"/>
              <w:rPr>
                <w:rFonts w:ascii="Times New Roman" w:hAnsi="Times New Roman" w:cs="Times New Roman"/>
                <w:sz w:val="18"/>
                <w:szCs w:val="18"/>
              </w:rPr>
            </w:pPr>
            <w:r w:rsidRPr="004562F4">
              <w:rPr>
                <w:rFonts w:ascii="Times New Roman" w:hAnsi="Times New Roman" w:cs="Times New Roman"/>
                <w:sz w:val="18"/>
                <w:szCs w:val="18"/>
              </w:rPr>
              <w:t>Struktur Modal</w:t>
            </w:r>
          </w:p>
        </w:tc>
        <w:tc>
          <w:tcPr>
            <w:tcW w:w="2869" w:type="dxa"/>
            <w:shd w:val="clear" w:color="auto" w:fill="auto"/>
          </w:tcPr>
          <w:p w:rsidR="00E32E9D" w:rsidRDefault="009719CE" w:rsidP="00F77F0E">
            <w:pPr>
              <w:tabs>
                <w:tab w:val="left" w:pos="20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62F4">
              <w:rPr>
                <w:rFonts w:ascii="Times New Roman" w:hAnsi="Times New Roman" w:cs="Times New Roman"/>
                <w:sz w:val="18"/>
                <w:szCs w:val="18"/>
              </w:rPr>
              <w:t>Perimbangan antara modal yang  bersal dari kreditur terhadap keseluruhan modalnya yang berbasis nilai pasar.</w:t>
            </w:r>
          </w:p>
          <w:p w:rsidR="009719CE" w:rsidRPr="00E32E9D" w:rsidRDefault="009719CE" w:rsidP="00E32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678" w:type="dxa"/>
            <w:shd w:val="clear" w:color="auto" w:fill="auto"/>
          </w:tcPr>
          <w:p w:rsidR="009719CE" w:rsidRPr="00773F79" w:rsidRDefault="009719CE" w:rsidP="00F77F0E">
            <w:pPr>
              <w:spacing w:line="240" w:lineRule="auto"/>
              <w:ind w:right="-137"/>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m:oMathPara>
              <m:oMath>
                <m:r>
                  <w:rPr>
                    <w:rFonts w:ascii="Cambria Math" w:hAnsi="Cambria Math" w:cs="Times New Roman"/>
                    <w:sz w:val="18"/>
                    <w:szCs w:val="18"/>
                  </w:rPr>
                  <m:t>MTLEV=</m:t>
                </m:r>
                <m:f>
                  <m:fPr>
                    <m:ctrlPr>
                      <w:rPr>
                        <w:rFonts w:ascii="Cambria Math" w:hAnsi="Cambria Math" w:cs="Times New Roman"/>
                        <w:i/>
                        <w:sz w:val="18"/>
                        <w:szCs w:val="18"/>
                      </w:rPr>
                    </m:ctrlPr>
                  </m:fPr>
                  <m:num>
                    <m:r>
                      <m:rPr>
                        <m:nor/>
                      </m:rPr>
                      <w:rPr>
                        <w:rFonts w:ascii="Times New Roman" w:hAnsi="Times New Roman" w:cs="Times New Roman"/>
                        <w:i/>
                        <w:sz w:val="18"/>
                        <w:szCs w:val="18"/>
                      </w:rPr>
                      <m:t xml:space="preserve"> Total debt</m:t>
                    </m:r>
                  </m:num>
                  <m:den>
                    <m:r>
                      <m:rPr>
                        <m:nor/>
                      </m:rPr>
                      <w:rPr>
                        <w:rFonts w:ascii="Times New Roman" w:hAnsi="Times New Roman" w:cs="Times New Roman"/>
                        <w:i/>
                        <w:sz w:val="18"/>
                        <w:szCs w:val="18"/>
                      </w:rPr>
                      <m:t>Total debt + Market value of common stock</m:t>
                    </m:r>
                  </m:den>
                </m:f>
                <m:r>
                  <w:rPr>
                    <w:rFonts w:ascii="Cambria Math" w:hAnsi="Cambria Math" w:cs="Times New Roman"/>
                    <w:sz w:val="18"/>
                    <w:szCs w:val="18"/>
                  </w:rPr>
                  <m:t>x100</m:t>
                </m:r>
              </m:oMath>
            </m:oMathPara>
          </w:p>
          <w:p w:rsidR="009719CE" w:rsidRPr="00773F79" w:rsidRDefault="009719CE" w:rsidP="00F77F0E">
            <w:pPr>
              <w:spacing w:line="240" w:lineRule="auto"/>
              <w:ind w:right="-137"/>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m:oMathPara>
              <m:oMathParaPr>
                <m:jc m:val="left"/>
              </m:oMathParaPr>
              <m:oMath>
                <m:r>
                  <w:rPr>
                    <w:rFonts w:ascii="Cambria Math" w:hAnsi="Cambria Math" w:cs="Times New Roman"/>
                    <w:sz w:val="18"/>
                    <w:szCs w:val="18"/>
                  </w:rPr>
                  <m:t xml:space="preserve">MLLEV= </m:t>
                </m:r>
                <m:f>
                  <m:fPr>
                    <m:ctrlPr>
                      <w:rPr>
                        <w:rFonts w:ascii="Cambria Math" w:hAnsi="Cambria Math" w:cs="Times New Roman"/>
                        <w:i/>
                        <w:sz w:val="18"/>
                        <w:szCs w:val="18"/>
                      </w:rPr>
                    </m:ctrlPr>
                  </m:fPr>
                  <m:num>
                    <m:r>
                      <m:rPr>
                        <m:nor/>
                      </m:rPr>
                      <w:rPr>
                        <w:rFonts w:ascii="Times New Roman" w:hAnsi="Times New Roman" w:cs="Times New Roman"/>
                        <w:i/>
                        <w:sz w:val="18"/>
                        <w:szCs w:val="18"/>
                      </w:rPr>
                      <m:t xml:space="preserve">Long term debt </m:t>
                    </m:r>
                  </m:num>
                  <m:den>
                    <m:r>
                      <m:rPr>
                        <m:nor/>
                      </m:rPr>
                      <w:rPr>
                        <w:rFonts w:ascii="Times New Roman" w:hAnsi="Times New Roman" w:cs="Times New Roman"/>
                        <w:i/>
                        <w:sz w:val="18"/>
                        <w:szCs w:val="18"/>
                      </w:rPr>
                      <m:t>Total debt + Market value of common stock</m:t>
                    </m:r>
                  </m:den>
                </m:f>
                <m:r>
                  <w:rPr>
                    <w:rFonts w:ascii="Cambria Math" w:hAnsi="Cambria Math" w:cs="Times New Roman"/>
                    <w:sz w:val="18"/>
                    <w:szCs w:val="18"/>
                  </w:rPr>
                  <m:t>x100</m:t>
                </m:r>
              </m:oMath>
            </m:oMathPara>
          </w:p>
          <w:p w:rsidR="009719CE" w:rsidRPr="00773F79" w:rsidRDefault="009719CE" w:rsidP="00F77F0E">
            <w:pPr>
              <w:spacing w:line="240" w:lineRule="auto"/>
              <w:ind w:right="-1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m:oMathPara>
              <m:oMathParaPr>
                <m:jc m:val="left"/>
              </m:oMathParaPr>
              <m:oMath>
                <m:r>
                  <w:rPr>
                    <w:rFonts w:ascii="Cambria Math" w:hAnsi="Cambria Math" w:cs="Times New Roman"/>
                    <w:sz w:val="18"/>
                    <w:szCs w:val="18"/>
                  </w:rPr>
                  <m:t>MSLEV=</m:t>
                </m:r>
                <m:f>
                  <m:fPr>
                    <m:ctrlPr>
                      <w:rPr>
                        <w:rFonts w:ascii="Cambria Math" w:hAnsi="Cambria Math" w:cs="Times New Roman"/>
                        <w:i/>
                        <w:sz w:val="18"/>
                        <w:szCs w:val="18"/>
                      </w:rPr>
                    </m:ctrlPr>
                  </m:fPr>
                  <m:num>
                    <m:r>
                      <m:rPr>
                        <m:nor/>
                      </m:rPr>
                      <w:rPr>
                        <w:rFonts w:ascii="Times New Roman" w:hAnsi="Times New Roman" w:cs="Times New Roman"/>
                        <w:i/>
                        <w:sz w:val="18"/>
                        <w:szCs w:val="18"/>
                      </w:rPr>
                      <m:t xml:space="preserve"> Shot term debt</m:t>
                    </m:r>
                  </m:num>
                  <m:den>
                    <m:r>
                      <m:rPr>
                        <m:nor/>
                      </m:rPr>
                      <w:rPr>
                        <w:rFonts w:ascii="Times New Roman" w:hAnsi="Times New Roman" w:cs="Times New Roman"/>
                        <w:i/>
                        <w:sz w:val="18"/>
                        <w:szCs w:val="18"/>
                      </w:rPr>
                      <m:t>Total debt + Market value of common stock</m:t>
                    </m:r>
                  </m:den>
                </m:f>
                <m:r>
                  <w:rPr>
                    <w:rFonts w:ascii="Cambria Math" w:hAnsi="Cambria Math" w:cs="Times New Roman"/>
                    <w:sz w:val="18"/>
                    <w:szCs w:val="18"/>
                  </w:rPr>
                  <m:t>x100</m:t>
                </m:r>
              </m:oMath>
            </m:oMathPara>
          </w:p>
        </w:tc>
        <w:tc>
          <w:tcPr>
            <w:tcW w:w="1134" w:type="dxa"/>
            <w:shd w:val="clear" w:color="auto" w:fill="auto"/>
          </w:tcPr>
          <w:p w:rsidR="0098309A" w:rsidRDefault="007A2191" w:rsidP="0098309A">
            <w:pPr>
              <w:tabs>
                <w:tab w:val="left" w:pos="20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AuthorYear="1"&gt;&lt;Author&gt;Le&lt;/Author&gt;&lt;Year&gt;2017&lt;/Year&gt;&lt;RecNum&gt;4&lt;/RecNum&gt;&lt;DisplayText&gt;Le and Phan (2017)&lt;/DisplayText&gt;&lt;record&gt;&lt;rec-number&gt;4&lt;/rec-number&gt;&lt;foreign-keys&gt;&lt;key app="EN" db-id="v22tsv9eofe0zlep5p5vd2wmdxv90vxxwfa9" timestamp="1583918608"&gt;4&lt;/key&gt;&lt;/foreign-keys&gt;&lt;ref-type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Le and Phan (2017)</w:t>
            </w:r>
            <w:r>
              <w:rPr>
                <w:rFonts w:ascii="Times New Roman" w:hAnsi="Times New Roman" w:cs="Times New Roman"/>
                <w:sz w:val="18"/>
                <w:szCs w:val="18"/>
              </w:rPr>
              <w:fldChar w:fldCharType="end"/>
            </w:r>
            <w:r>
              <w:rPr>
                <w:rFonts w:ascii="Times New Roman" w:hAnsi="Times New Roman" w:cs="Times New Roman"/>
                <w:sz w:val="18"/>
                <w:szCs w:val="18"/>
              </w:rPr>
              <w:t xml:space="preserve"> </w:t>
            </w:r>
          </w:p>
          <w:p w:rsidR="009719CE" w:rsidRDefault="007A2191" w:rsidP="007A2191">
            <w:pPr>
              <w:tabs>
                <w:tab w:val="left" w:pos="20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AuthorYear="1"&gt;&lt;Author&gt;Le&lt;/Author&gt;&lt;Year&gt;2017&lt;/Year&gt;&lt;RecNum&gt;4&lt;/RecNum&gt;&lt;DisplayText&gt;Le and Phan (2017)&lt;/DisplayText&gt;&lt;record&gt;&lt;rec-number&gt;4&lt;/rec-number&gt;&lt;foreign-keys&gt;&lt;key app="EN" db-id="v22tsv9eofe0zlep5p5vd2wmdxv90vxxwfa9" timestamp="1583918608"&gt;4&lt;/key&gt;&lt;/foreign-keys&gt;&lt;ref-type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Le and Phan (2017)</w:t>
            </w:r>
            <w:r>
              <w:rPr>
                <w:rFonts w:ascii="Times New Roman" w:hAnsi="Times New Roman" w:cs="Times New Roman"/>
                <w:sz w:val="18"/>
                <w:szCs w:val="18"/>
              </w:rPr>
              <w:fldChar w:fldCharType="end"/>
            </w:r>
          </w:p>
          <w:p w:rsidR="007A2191" w:rsidRPr="004562F4" w:rsidRDefault="007A2191" w:rsidP="007A2191">
            <w:pPr>
              <w:tabs>
                <w:tab w:val="left" w:pos="20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AuthorYear="1"&gt;&lt;Author&gt;Le&lt;/Author&gt;&lt;Year&gt;2017&lt;/Year&gt;&lt;RecNum&gt;4&lt;/RecNum&gt;&lt;DisplayText&gt;Le and Phan (2017)&lt;/DisplayText&gt;&lt;record&gt;&lt;rec-number&gt;4&lt;/rec-number&gt;&lt;foreign-keys&gt;&lt;key app="EN" db-id="v22tsv9eofe0zlep5p5vd2wmdxv90vxxwfa9" timestamp="1583918608"&gt;4&lt;/key&gt;&lt;/foreign-keys&gt;&lt;ref-type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Le and Phan (2017)</w:t>
            </w:r>
            <w:r>
              <w:rPr>
                <w:rFonts w:ascii="Times New Roman" w:hAnsi="Times New Roman" w:cs="Times New Roman"/>
                <w:sz w:val="18"/>
                <w:szCs w:val="18"/>
              </w:rPr>
              <w:fldChar w:fldCharType="end"/>
            </w:r>
          </w:p>
        </w:tc>
      </w:tr>
      <w:tr w:rsidR="009719CE" w:rsidTr="00F77F0E">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9923" w:type="dxa"/>
            <w:gridSpan w:val="4"/>
            <w:shd w:val="clear" w:color="auto" w:fill="auto"/>
          </w:tcPr>
          <w:p w:rsidR="009719CE" w:rsidRPr="004562F4" w:rsidRDefault="009719CE" w:rsidP="00F77F0E">
            <w:pPr>
              <w:tabs>
                <w:tab w:val="left" w:pos="2055"/>
              </w:tabs>
              <w:spacing w:line="240" w:lineRule="auto"/>
              <w:rPr>
                <w:rFonts w:ascii="Times New Roman" w:hAnsi="Times New Roman" w:cs="Times New Roman"/>
                <w:sz w:val="18"/>
                <w:szCs w:val="18"/>
                <w:u w:val="single"/>
              </w:rPr>
            </w:pPr>
            <w:r w:rsidRPr="004562F4">
              <w:rPr>
                <w:rFonts w:ascii="Times New Roman" w:hAnsi="Times New Roman" w:cs="Times New Roman"/>
                <w:sz w:val="18"/>
                <w:szCs w:val="18"/>
                <w:u w:val="single"/>
              </w:rPr>
              <w:t>Variabel Kontrol</w:t>
            </w:r>
          </w:p>
        </w:tc>
      </w:tr>
      <w:tr w:rsidR="009719CE" w:rsidTr="00F77F0E">
        <w:trPr>
          <w:trHeight w:val="795"/>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9719CE" w:rsidRPr="004562F4" w:rsidRDefault="009719CE" w:rsidP="00F77F0E">
            <w:pPr>
              <w:tabs>
                <w:tab w:val="left" w:pos="2055"/>
              </w:tabs>
              <w:jc w:val="center"/>
              <w:rPr>
                <w:rFonts w:ascii="Times New Roman" w:hAnsi="Times New Roman" w:cs="Times New Roman"/>
                <w:sz w:val="18"/>
                <w:szCs w:val="18"/>
              </w:rPr>
            </w:pPr>
            <w:r w:rsidRPr="004562F4">
              <w:rPr>
                <w:rFonts w:ascii="Times New Roman" w:hAnsi="Times New Roman" w:cs="Times New Roman"/>
                <w:sz w:val="18"/>
                <w:szCs w:val="18"/>
              </w:rPr>
              <w:t xml:space="preserve">Growth </w:t>
            </w:r>
          </w:p>
        </w:tc>
        <w:tc>
          <w:tcPr>
            <w:tcW w:w="2869" w:type="dxa"/>
            <w:shd w:val="clear" w:color="auto" w:fill="auto"/>
          </w:tcPr>
          <w:p w:rsidR="009719CE" w:rsidRPr="004562F4" w:rsidRDefault="009719CE" w:rsidP="00F77F0E">
            <w:pPr>
              <w:tabs>
                <w:tab w:val="left" w:pos="2055"/>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62F4">
              <w:rPr>
                <w:rFonts w:ascii="Times New Roman" w:eastAsia="Times New Roman" w:hAnsi="Times New Roman" w:cs="Times New Roman"/>
                <w:sz w:val="18"/>
                <w:szCs w:val="18"/>
                <w:lang w:eastAsia="id-ID"/>
              </w:rPr>
              <w:t>Pertumbuhan perusahaan yang diukur dengan pertumbuhan aset dari perusahaan tersebut.</w:t>
            </w:r>
          </w:p>
        </w:tc>
        <w:tc>
          <w:tcPr>
            <w:tcW w:w="4678" w:type="dxa"/>
            <w:shd w:val="clear" w:color="auto" w:fill="auto"/>
          </w:tcPr>
          <w:p w:rsidR="009719CE" w:rsidRPr="00847B3A" w:rsidRDefault="00847B3A" w:rsidP="00F77F0E">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
                <w:sz w:val="18"/>
                <w:szCs w:val="18"/>
              </w:rPr>
            </w:pPr>
            <m:oMathPara>
              <m:oMath>
                <m:r>
                  <w:rPr>
                    <w:rFonts w:ascii="Cambria Math" w:eastAsiaTheme="minorEastAsia" w:hAnsi="Cambria Math" w:cs="Times New Roman"/>
                    <w:sz w:val="18"/>
                    <w:szCs w:val="18"/>
                  </w:rPr>
                  <m:t>Growth</m:t>
                </m:r>
                <m:r>
                  <m:rPr>
                    <m:sty m:val="p"/>
                  </m:rPr>
                  <w:rPr>
                    <w:rFonts w:ascii="Cambria Math" w:eastAsiaTheme="minorEastAsia" w:hAnsi="Cambria Math" w:cs="Times New Roman"/>
                    <w:sz w:val="18"/>
                    <w:szCs w:val="18"/>
                  </w:rPr>
                  <m:t xml:space="preserve"> = </m:t>
                </m:r>
                <m:f>
                  <m:fPr>
                    <m:ctrlPr>
                      <w:rPr>
                        <w:rFonts w:ascii="Cambria Math" w:hAnsi="Cambria Math" w:cs="Times New Roman"/>
                        <w:i/>
                        <w:sz w:val="18"/>
                        <w:szCs w:val="18"/>
                      </w:rPr>
                    </m:ctrlPr>
                  </m:fPr>
                  <m:num>
                    <m:r>
                      <w:rPr>
                        <w:rFonts w:ascii="Cambria Math" w:hAnsi="Cambria Math" w:cs="Times New Roman"/>
                        <w:sz w:val="18"/>
                        <w:szCs w:val="18"/>
                      </w:rPr>
                      <m:t xml:space="preserve">Total Asset </m:t>
                    </m:r>
                    <m:d>
                      <m:dPr>
                        <m:ctrlPr>
                          <w:rPr>
                            <w:rFonts w:ascii="Cambria Math" w:hAnsi="Cambria Math" w:cs="Times New Roman"/>
                            <w:i/>
                            <w:sz w:val="18"/>
                            <w:szCs w:val="18"/>
                          </w:rPr>
                        </m:ctrlPr>
                      </m:dPr>
                      <m:e>
                        <m:r>
                          <w:rPr>
                            <w:rFonts w:ascii="Cambria Math" w:hAnsi="Cambria Math" w:cs="Times New Roman"/>
                            <w:sz w:val="18"/>
                            <w:szCs w:val="18"/>
                          </w:rPr>
                          <m:t>t</m:t>
                        </m:r>
                      </m:e>
                    </m:d>
                    <m:r>
                      <w:rPr>
                        <w:rFonts w:ascii="Cambria Math" w:hAnsi="Cambria Math" w:cs="Times New Roman"/>
                        <w:sz w:val="18"/>
                        <w:szCs w:val="18"/>
                      </w:rPr>
                      <m:t xml:space="preserve">-Total Asset </m:t>
                    </m:r>
                    <m:d>
                      <m:dPr>
                        <m:ctrlPr>
                          <w:rPr>
                            <w:rFonts w:ascii="Cambria Math" w:hAnsi="Cambria Math" w:cs="Times New Roman"/>
                            <w:i/>
                            <w:sz w:val="18"/>
                            <w:szCs w:val="18"/>
                          </w:rPr>
                        </m:ctrlPr>
                      </m:dPr>
                      <m:e>
                        <m:r>
                          <w:rPr>
                            <w:rFonts w:ascii="Cambria Math" w:hAnsi="Cambria Math" w:cs="Times New Roman"/>
                            <w:sz w:val="18"/>
                            <w:szCs w:val="18"/>
                          </w:rPr>
                          <m:t>t-1</m:t>
                        </m:r>
                      </m:e>
                    </m:d>
                  </m:num>
                  <m:den>
                    <m:r>
                      <w:rPr>
                        <w:rFonts w:ascii="Cambria Math" w:hAnsi="Cambria Math" w:cs="Times New Roman"/>
                        <w:sz w:val="18"/>
                        <w:szCs w:val="18"/>
                      </w:rPr>
                      <m:t>Total Asset(t-1)</m:t>
                    </m:r>
                  </m:den>
                </m:f>
                <m:r>
                  <w:rPr>
                    <w:rFonts w:ascii="Cambria Math" w:hAnsi="Cambria Math" w:cs="Times New Roman"/>
                    <w:sz w:val="18"/>
                    <w:szCs w:val="18"/>
                  </w:rPr>
                  <m:t xml:space="preserve"> x 100</m:t>
                </m:r>
              </m:oMath>
            </m:oMathPara>
          </w:p>
        </w:tc>
        <w:tc>
          <w:tcPr>
            <w:tcW w:w="1134" w:type="dxa"/>
            <w:shd w:val="clear" w:color="auto" w:fill="auto"/>
          </w:tcPr>
          <w:p w:rsidR="009719CE" w:rsidRPr="00EC3572" w:rsidRDefault="007758C1" w:rsidP="007758C1">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
                <w:sz w:val="18"/>
                <w:szCs w:val="18"/>
              </w:rPr>
            </w:pPr>
            <w:r>
              <w:rPr>
                <w:rFonts w:ascii="Times New Roman" w:eastAsia="Times New Roman" w:hAnsi="Times New Roman" w:cs="Times New Roman"/>
                <w:sz w:val="18"/>
                <w:szCs w:val="18"/>
                <w:lang w:eastAsia="id-ID"/>
              </w:rPr>
              <w:fldChar w:fldCharType="begin"/>
            </w:r>
            <w:r>
              <w:rPr>
                <w:rFonts w:ascii="Times New Roman" w:eastAsia="Times New Roman" w:hAnsi="Times New Roman" w:cs="Times New Roman"/>
                <w:sz w:val="18"/>
                <w:szCs w:val="18"/>
                <w:lang w:eastAsia="id-ID"/>
              </w:rPr>
              <w:instrText xml:space="preserve"> QUOTE "{Dawar, 2014 #3}" </w:instrText>
            </w:r>
            <w:r>
              <w:rPr>
                <w:rFonts w:ascii="Times New Roman" w:eastAsia="Times New Roman" w:hAnsi="Times New Roman" w:cs="Times New Roman"/>
                <w:sz w:val="18"/>
                <w:szCs w:val="18"/>
                <w:lang w:eastAsia="id-ID"/>
              </w:rPr>
              <w:fldChar w:fldCharType="separate"/>
            </w:r>
            <w:r>
              <w:rPr>
                <w:rFonts w:ascii="Times New Roman" w:eastAsia="Times New Roman" w:hAnsi="Times New Roman" w:cs="Times New Roman"/>
                <w:sz w:val="18"/>
                <w:szCs w:val="18"/>
                <w:lang w:eastAsia="id-ID"/>
              </w:rPr>
              <w:t xml:space="preserve">Dawar (2014) </w:t>
            </w:r>
            <w:r>
              <w:rPr>
                <w:rFonts w:ascii="Times New Roman" w:eastAsia="Times New Roman" w:hAnsi="Times New Roman" w:cs="Times New Roman"/>
                <w:sz w:val="18"/>
                <w:szCs w:val="18"/>
                <w:lang w:eastAsia="id-ID"/>
              </w:rPr>
              <w:fldChar w:fldCharType="end"/>
            </w:r>
          </w:p>
        </w:tc>
      </w:tr>
      <w:tr w:rsidR="009719CE" w:rsidTr="00E32E9D">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9719CE" w:rsidRPr="004562F4" w:rsidRDefault="009719CE" w:rsidP="00F77F0E">
            <w:pPr>
              <w:tabs>
                <w:tab w:val="left" w:pos="2055"/>
              </w:tabs>
              <w:jc w:val="center"/>
              <w:rPr>
                <w:rFonts w:ascii="Times New Roman" w:hAnsi="Times New Roman" w:cs="Times New Roman"/>
                <w:sz w:val="18"/>
                <w:szCs w:val="18"/>
              </w:rPr>
            </w:pPr>
            <w:r w:rsidRPr="004562F4">
              <w:rPr>
                <w:rFonts w:ascii="Times New Roman" w:hAnsi="Times New Roman" w:cs="Times New Roman"/>
                <w:sz w:val="18"/>
                <w:szCs w:val="18"/>
              </w:rPr>
              <w:t>Size</w:t>
            </w:r>
          </w:p>
        </w:tc>
        <w:tc>
          <w:tcPr>
            <w:tcW w:w="2869" w:type="dxa"/>
            <w:shd w:val="clear" w:color="auto" w:fill="auto"/>
          </w:tcPr>
          <w:p w:rsidR="009719CE" w:rsidRPr="004562F4" w:rsidRDefault="009719CE" w:rsidP="00F77F0E">
            <w:pPr>
              <w:tabs>
                <w:tab w:val="left" w:pos="20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562F4">
              <w:rPr>
                <w:rFonts w:ascii="Times New Roman" w:hAnsi="Times New Roman" w:cs="Times New Roman"/>
                <w:sz w:val="18"/>
                <w:szCs w:val="18"/>
              </w:rPr>
              <w:t>Memperlihtakan</w:t>
            </w:r>
            <w:r>
              <w:rPr>
                <w:rFonts w:ascii="Times New Roman" w:hAnsi="Times New Roman" w:cs="Times New Roman"/>
                <w:sz w:val="18"/>
                <w:szCs w:val="18"/>
              </w:rPr>
              <w:t xml:space="preserve"> ukuran perusahaan berdasrkan a</w:t>
            </w:r>
            <w:r w:rsidRPr="004562F4">
              <w:rPr>
                <w:rFonts w:ascii="Times New Roman" w:hAnsi="Times New Roman" w:cs="Times New Roman"/>
                <w:sz w:val="18"/>
                <w:szCs w:val="18"/>
              </w:rPr>
              <w:t>set perusahaan tersebut.</w:t>
            </w:r>
          </w:p>
        </w:tc>
        <w:tc>
          <w:tcPr>
            <w:tcW w:w="4678" w:type="dxa"/>
            <w:shd w:val="clear" w:color="auto" w:fill="auto"/>
          </w:tcPr>
          <w:p w:rsidR="009719CE" w:rsidRPr="004562F4" w:rsidRDefault="009719CE" w:rsidP="00F77F0E">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sidRPr="004562F4">
              <w:rPr>
                <w:rFonts w:ascii="Times New Roman" w:eastAsiaTheme="minorEastAsia" w:hAnsi="Times New Roman" w:cs="Times New Roman"/>
                <w:sz w:val="18"/>
                <w:szCs w:val="18"/>
              </w:rPr>
              <w:t>Size = Log (Total Aset)</w:t>
            </w:r>
          </w:p>
        </w:tc>
        <w:tc>
          <w:tcPr>
            <w:tcW w:w="1134" w:type="dxa"/>
            <w:shd w:val="clear" w:color="auto" w:fill="auto"/>
          </w:tcPr>
          <w:p w:rsidR="009719CE" w:rsidRPr="004562F4" w:rsidRDefault="00032F16" w:rsidP="00426D3E">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AuthorYear="1"&gt;&lt;Author&gt;Kieschnick&lt;/Author&gt;&lt;Year&gt;2018&lt;/Year&gt;&lt;RecNum&gt;9&lt;/RecNum&gt;&lt;DisplayText&gt;Kieschnick and Moussawi (2018)&lt;/DisplayText&gt;&lt;record&gt;&lt;rec-number&gt;9&lt;/rec-number&gt;&lt;foreign-keys&gt;&lt;key app="EN" db-id="w5tf55vefttsfiefdeo5xwxrw992p0praf52" timestamp="1583924771"&gt;9&lt;/key&gt;&lt;/foreign-keys&gt;&lt;ref-type name="Journal Article"&gt;17&lt;/ref-type&gt;&lt;contributors&gt;&lt;authors&gt;&lt;author&gt;Kieschnick, Robert&lt;/author&gt;&lt;author&gt;Moussawi, Rabih&lt;/author&gt;&lt;/authors&gt;&lt;/contributors&gt;&lt;titles&gt;&lt;title&gt;Firm age, corporate governance, and capital structure choices&lt;/title&gt;&lt;secondary-title&gt;Journal of Corporate Finance&lt;/secondary-title&gt;&lt;/titles&gt;&lt;periodical&gt;&lt;full-title&gt;Journal of Corporate Finance&lt;/full-title&gt;&lt;/periodical&gt;&lt;pages&gt;597-614&lt;/pages&gt;&lt;volume&gt;48&lt;/volume&gt;&lt;keywords&gt;&lt;keyword&gt;Firm age&lt;/keyword&gt;&lt;keyword&gt;Corporate governance&lt;/keyword&gt;&lt;keyword&gt;Capital structure&lt;/keyword&gt;&lt;/keywords&gt;&lt;dates&gt;&lt;year&gt;2018&lt;/year&gt;&lt;pub-dates&gt;&lt;date&gt;2018/02/01/&lt;/date&gt;&lt;/pub-dates&gt;&lt;/dates&gt;&lt;isbn&gt;0929-1199&lt;/isbn&gt;&lt;urls&gt;&lt;related-urls&gt;&lt;url&gt;http://www.sciencedirect.com/science/article/pii/S092911991730319X&lt;/url&gt;&lt;/related-urls&gt;&lt;/urls&gt;&lt;electronic-resource-num&gt;https://doi.org/10.1016/j.jcorpfin.2017.12.011&lt;/electronic-resource-num&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Kieschnick and Moussawi (2018)</w:t>
            </w:r>
            <w:r>
              <w:rPr>
                <w:rFonts w:ascii="Times New Roman" w:hAnsi="Times New Roman" w:cs="Times New Roman"/>
                <w:sz w:val="18"/>
                <w:szCs w:val="18"/>
              </w:rPr>
              <w:fldChar w:fldCharType="end"/>
            </w:r>
            <w:r w:rsidR="009719CE" w:rsidRPr="008540DF">
              <w:rPr>
                <w:rFonts w:ascii="Times New Roman" w:hAnsi="Times New Roman" w:cs="Times New Roman"/>
                <w:sz w:val="18"/>
                <w:szCs w:val="18"/>
              </w:rPr>
              <w:t xml:space="preserve"> </w:t>
            </w:r>
          </w:p>
        </w:tc>
      </w:tr>
    </w:tbl>
    <w:p w:rsidR="009719CE" w:rsidRPr="00E32E9D" w:rsidRDefault="009719CE" w:rsidP="00E32E9D">
      <w:pPr>
        <w:pStyle w:val="BodyText"/>
        <w:spacing w:before="2" w:line="480" w:lineRule="auto"/>
        <w:ind w:right="377"/>
        <w:rPr>
          <w:i/>
          <w:sz w:val="20"/>
          <w:szCs w:val="20"/>
        </w:rPr>
      </w:pPr>
      <w:r w:rsidRPr="007342CA">
        <w:rPr>
          <w:i/>
          <w:sz w:val="20"/>
          <w:szCs w:val="20"/>
        </w:rPr>
        <w:t>Sumber : Berbagai sumber yang diolah kembali</w:t>
      </w:r>
    </w:p>
    <w:p w:rsidR="00331EE2" w:rsidRDefault="00331EE2" w:rsidP="000A5962">
      <w:pPr>
        <w:tabs>
          <w:tab w:val="left" w:pos="6780"/>
        </w:tabs>
        <w:spacing w:line="240" w:lineRule="auto"/>
        <w:contextualSpacing/>
        <w:rPr>
          <w:rFonts w:ascii="Times New Roman" w:hAnsi="Times New Roman" w:cs="Times New Roman"/>
          <w:b/>
          <w:sz w:val="24"/>
          <w:szCs w:val="24"/>
        </w:rPr>
      </w:pPr>
    </w:p>
    <w:p w:rsidR="002F67E0" w:rsidRDefault="002F67E0" w:rsidP="000A5962">
      <w:pPr>
        <w:tabs>
          <w:tab w:val="left" w:pos="6780"/>
        </w:tabs>
        <w:spacing w:line="240" w:lineRule="auto"/>
        <w:contextualSpacing/>
        <w:rPr>
          <w:rFonts w:ascii="Times New Roman" w:hAnsi="Times New Roman" w:cs="Times New Roman"/>
          <w:b/>
          <w:sz w:val="24"/>
          <w:szCs w:val="24"/>
        </w:rPr>
      </w:pPr>
    </w:p>
    <w:p w:rsidR="002F67E0" w:rsidRDefault="002F67E0" w:rsidP="000A5962">
      <w:pPr>
        <w:tabs>
          <w:tab w:val="left" w:pos="6780"/>
        </w:tabs>
        <w:spacing w:line="240" w:lineRule="auto"/>
        <w:contextualSpacing/>
        <w:rPr>
          <w:rFonts w:ascii="Times New Roman" w:hAnsi="Times New Roman" w:cs="Times New Roman"/>
          <w:b/>
          <w:sz w:val="24"/>
          <w:szCs w:val="24"/>
        </w:rPr>
      </w:pPr>
    </w:p>
    <w:p w:rsidR="002F67E0" w:rsidRDefault="002F67E0" w:rsidP="000A5962">
      <w:pPr>
        <w:tabs>
          <w:tab w:val="left" w:pos="6780"/>
        </w:tabs>
        <w:spacing w:line="240" w:lineRule="auto"/>
        <w:contextualSpacing/>
        <w:rPr>
          <w:rFonts w:ascii="Times New Roman" w:hAnsi="Times New Roman" w:cs="Times New Roman"/>
          <w:b/>
          <w:sz w:val="24"/>
          <w:szCs w:val="24"/>
        </w:rPr>
      </w:pPr>
    </w:p>
    <w:p w:rsidR="00331EE2" w:rsidRDefault="00331EE2" w:rsidP="000A5962">
      <w:pPr>
        <w:tabs>
          <w:tab w:val="left" w:pos="6780"/>
        </w:tabs>
        <w:spacing w:line="240" w:lineRule="auto"/>
        <w:contextualSpacing/>
        <w:rPr>
          <w:rFonts w:ascii="Times New Roman" w:hAnsi="Times New Roman" w:cs="Times New Roman"/>
          <w:b/>
          <w:sz w:val="24"/>
          <w:szCs w:val="24"/>
        </w:rPr>
      </w:pPr>
    </w:p>
    <w:p w:rsidR="000A5962" w:rsidRDefault="003251DA" w:rsidP="000A5962">
      <w:pPr>
        <w:tabs>
          <w:tab w:val="left" w:pos="6780"/>
        </w:tabs>
        <w:spacing w:line="240" w:lineRule="auto"/>
        <w:contextualSpacing/>
        <w:rPr>
          <w:rFonts w:ascii="Times New Roman" w:hAnsi="Times New Roman" w:cs="Times New Roman"/>
          <w:b/>
          <w:sz w:val="24"/>
          <w:szCs w:val="24"/>
        </w:rPr>
      </w:pPr>
      <w:r w:rsidRPr="003251DA">
        <w:rPr>
          <w:rFonts w:ascii="Times New Roman" w:hAnsi="Times New Roman" w:cs="Times New Roman"/>
          <w:b/>
          <w:sz w:val="24"/>
          <w:szCs w:val="24"/>
        </w:rPr>
        <w:lastRenderedPageBreak/>
        <w:t>HASIL DAN PEMBAHASAN</w:t>
      </w:r>
    </w:p>
    <w:p w:rsidR="007D697C" w:rsidRDefault="007D697C" w:rsidP="000A5962">
      <w:pPr>
        <w:tabs>
          <w:tab w:val="left" w:pos="6780"/>
        </w:tabs>
        <w:spacing w:line="240" w:lineRule="auto"/>
        <w:contextualSpacing/>
        <w:rPr>
          <w:rFonts w:ascii="Times New Roman" w:hAnsi="Times New Roman" w:cs="Times New Roman"/>
          <w:b/>
          <w:sz w:val="24"/>
          <w:szCs w:val="24"/>
        </w:rPr>
      </w:pPr>
    </w:p>
    <w:p w:rsidR="007D697C" w:rsidRPr="007D697C" w:rsidRDefault="00A6740E" w:rsidP="007D697C">
      <w:pPr>
        <w:tabs>
          <w:tab w:val="left" w:pos="678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Tabel 2. Hasil U</w:t>
      </w:r>
      <w:r w:rsidR="007D697C">
        <w:rPr>
          <w:rFonts w:ascii="Times New Roman" w:hAnsi="Times New Roman" w:cs="Times New Roman"/>
          <w:b/>
          <w:sz w:val="24"/>
          <w:szCs w:val="24"/>
        </w:rPr>
        <w:t>ji Descriptive Statistics</w:t>
      </w:r>
    </w:p>
    <w:tbl>
      <w:tblPr>
        <w:tblStyle w:val="LightShading11"/>
        <w:tblW w:w="7211" w:type="dxa"/>
        <w:shd w:val="clear" w:color="auto" w:fill="FFFFFF" w:themeFill="background1"/>
        <w:tblLayout w:type="fixed"/>
        <w:tblLook w:val="0000" w:firstRow="0" w:lastRow="0" w:firstColumn="0" w:lastColumn="0" w:noHBand="0" w:noVBand="0"/>
      </w:tblPr>
      <w:tblGrid>
        <w:gridCol w:w="1665"/>
        <w:gridCol w:w="1001"/>
        <w:gridCol w:w="1051"/>
        <w:gridCol w:w="1082"/>
        <w:gridCol w:w="1000"/>
        <w:gridCol w:w="1412"/>
      </w:tblGrid>
      <w:tr w:rsidR="007D697C" w:rsidRPr="007D697C" w:rsidTr="00713E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5" w:type="dxa"/>
            <w:tcBorders>
              <w:bottom w:val="single" w:sz="4" w:space="0" w:color="auto"/>
            </w:tcBorders>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sz w:val="24"/>
                <w:szCs w:val="24"/>
              </w:rPr>
            </w:pPr>
          </w:p>
        </w:tc>
        <w:tc>
          <w:tcPr>
            <w:tcW w:w="1001" w:type="dxa"/>
            <w:tcBorders>
              <w:bottom w:val="single" w:sz="4" w:space="0" w:color="auto"/>
            </w:tcBorders>
            <w:shd w:val="clear" w:color="auto" w:fill="FFFFFF" w:themeFill="background1"/>
          </w:tcPr>
          <w:p w:rsidR="007D697C" w:rsidRPr="007D697C" w:rsidRDefault="007D697C" w:rsidP="007D697C">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N</w:t>
            </w:r>
          </w:p>
        </w:tc>
        <w:tc>
          <w:tcPr>
            <w:cnfStyle w:val="000010000000" w:firstRow="0" w:lastRow="0" w:firstColumn="0" w:lastColumn="0" w:oddVBand="1" w:evenVBand="0" w:oddHBand="0" w:evenHBand="0" w:firstRowFirstColumn="0" w:firstRowLastColumn="0" w:lastRowFirstColumn="0" w:lastRowLastColumn="0"/>
            <w:tcW w:w="1051" w:type="dxa"/>
            <w:tcBorders>
              <w:bottom w:val="single" w:sz="4" w:space="0" w:color="auto"/>
            </w:tcBorders>
            <w:shd w:val="clear" w:color="auto" w:fill="FFFFFF" w:themeFill="background1"/>
          </w:tcPr>
          <w:p w:rsidR="007D697C" w:rsidRPr="007D697C" w:rsidRDefault="007D697C" w:rsidP="007D697C">
            <w:pPr>
              <w:autoSpaceDE w:val="0"/>
              <w:autoSpaceDN w:val="0"/>
              <w:adjustRightInd w:val="0"/>
              <w:spacing w:after="0"/>
              <w:jc w:val="center"/>
              <w:rPr>
                <w:rFonts w:ascii="Times New Roman" w:hAnsi="Times New Roman" w:cs="Times New Roman"/>
                <w:color w:val="000000"/>
                <w:sz w:val="18"/>
                <w:szCs w:val="18"/>
              </w:rPr>
            </w:pPr>
            <w:r w:rsidRPr="007D697C">
              <w:rPr>
                <w:rFonts w:ascii="Times New Roman" w:hAnsi="Times New Roman" w:cs="Times New Roman"/>
                <w:color w:val="000000"/>
                <w:sz w:val="18"/>
                <w:szCs w:val="18"/>
              </w:rPr>
              <w:t>Minimum</w:t>
            </w:r>
          </w:p>
        </w:tc>
        <w:tc>
          <w:tcPr>
            <w:tcW w:w="1082" w:type="dxa"/>
            <w:tcBorders>
              <w:bottom w:val="single" w:sz="4" w:space="0" w:color="auto"/>
            </w:tcBorders>
            <w:shd w:val="clear" w:color="auto" w:fill="FFFFFF" w:themeFill="background1"/>
          </w:tcPr>
          <w:p w:rsidR="007D697C" w:rsidRPr="007D697C" w:rsidRDefault="007D697C" w:rsidP="007D697C">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Maximum</w:t>
            </w:r>
          </w:p>
        </w:tc>
        <w:tc>
          <w:tcPr>
            <w:cnfStyle w:val="000010000000" w:firstRow="0" w:lastRow="0" w:firstColumn="0" w:lastColumn="0" w:oddVBand="1" w:evenVBand="0" w:oddHBand="0" w:evenHBand="0" w:firstRowFirstColumn="0" w:firstRowLastColumn="0" w:lastRowFirstColumn="0" w:lastRowLastColumn="0"/>
            <w:tcW w:w="1000" w:type="dxa"/>
            <w:tcBorders>
              <w:bottom w:val="single" w:sz="4" w:space="0" w:color="auto"/>
            </w:tcBorders>
            <w:shd w:val="clear" w:color="auto" w:fill="FFFFFF" w:themeFill="background1"/>
          </w:tcPr>
          <w:p w:rsidR="007D697C" w:rsidRPr="007D697C" w:rsidRDefault="007D697C" w:rsidP="007D697C">
            <w:pPr>
              <w:autoSpaceDE w:val="0"/>
              <w:autoSpaceDN w:val="0"/>
              <w:adjustRightInd w:val="0"/>
              <w:spacing w:after="0"/>
              <w:jc w:val="center"/>
              <w:rPr>
                <w:rFonts w:ascii="Times New Roman" w:hAnsi="Times New Roman" w:cs="Times New Roman"/>
                <w:color w:val="000000"/>
                <w:sz w:val="18"/>
                <w:szCs w:val="18"/>
              </w:rPr>
            </w:pPr>
            <w:r w:rsidRPr="007D697C">
              <w:rPr>
                <w:rFonts w:ascii="Times New Roman" w:hAnsi="Times New Roman" w:cs="Times New Roman"/>
                <w:color w:val="000000"/>
                <w:sz w:val="18"/>
                <w:szCs w:val="18"/>
              </w:rPr>
              <w:t>Mean</w:t>
            </w:r>
          </w:p>
        </w:tc>
        <w:tc>
          <w:tcPr>
            <w:tcW w:w="1412" w:type="dxa"/>
            <w:tcBorders>
              <w:bottom w:val="single" w:sz="4" w:space="0" w:color="auto"/>
            </w:tcBorders>
            <w:shd w:val="clear" w:color="auto" w:fill="FFFFFF" w:themeFill="background1"/>
          </w:tcPr>
          <w:p w:rsidR="007D697C" w:rsidRPr="007D697C" w:rsidRDefault="007D697C" w:rsidP="007D697C">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Std. Deviation</w:t>
            </w:r>
          </w:p>
        </w:tc>
      </w:tr>
      <w:tr w:rsidR="007D697C" w:rsidRPr="007D697C" w:rsidTr="00713E89">
        <w:tc>
          <w:tcPr>
            <w:cnfStyle w:val="000010000000" w:firstRow="0" w:lastRow="0" w:firstColumn="0" w:lastColumn="0" w:oddVBand="1" w:evenVBand="0" w:oddHBand="0" w:evenHBand="0" w:firstRowFirstColumn="0" w:firstRowLastColumn="0" w:lastRowFirstColumn="0" w:lastRowLastColumn="0"/>
            <w:tcW w:w="1665" w:type="dxa"/>
            <w:tcBorders>
              <w:top w:val="single" w:sz="4" w:space="0" w:color="auto"/>
            </w:tcBorders>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ROE</w:t>
            </w:r>
          </w:p>
        </w:tc>
        <w:tc>
          <w:tcPr>
            <w:tcW w:w="1001" w:type="dxa"/>
            <w:tcBorders>
              <w:top w:val="single" w:sz="4" w:space="0" w:color="auto"/>
            </w:tcBorders>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tcBorders>
              <w:top w:val="single" w:sz="4" w:space="0" w:color="auto"/>
            </w:tcBorders>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-21.04</w:t>
            </w:r>
          </w:p>
        </w:tc>
        <w:tc>
          <w:tcPr>
            <w:tcW w:w="1082" w:type="dxa"/>
            <w:tcBorders>
              <w:top w:val="single" w:sz="4" w:space="0" w:color="auto"/>
            </w:tcBorders>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35.61</w:t>
            </w:r>
          </w:p>
        </w:tc>
        <w:tc>
          <w:tcPr>
            <w:cnfStyle w:val="000010000000" w:firstRow="0" w:lastRow="0" w:firstColumn="0" w:lastColumn="0" w:oddVBand="1" w:evenVBand="0" w:oddHBand="0" w:evenHBand="0" w:firstRowFirstColumn="0" w:firstRowLastColumn="0" w:lastRowFirstColumn="0" w:lastRowLastColumn="0"/>
            <w:tcW w:w="1000" w:type="dxa"/>
            <w:tcBorders>
              <w:top w:val="single" w:sz="4" w:space="0" w:color="auto"/>
            </w:tcBorders>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7.2727</w:t>
            </w:r>
          </w:p>
        </w:tc>
        <w:tc>
          <w:tcPr>
            <w:tcW w:w="1412" w:type="dxa"/>
            <w:tcBorders>
              <w:top w:val="single" w:sz="4" w:space="0" w:color="auto"/>
            </w:tcBorders>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10.17382</w:t>
            </w:r>
          </w:p>
        </w:tc>
      </w:tr>
      <w:tr w:rsidR="007D697C" w:rsidRPr="007D697C" w:rsidTr="00713E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5"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PBV</w:t>
            </w:r>
          </w:p>
        </w:tc>
        <w:tc>
          <w:tcPr>
            <w:tcW w:w="1001"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-3.19</w:t>
            </w:r>
          </w:p>
        </w:tc>
        <w:tc>
          <w:tcPr>
            <w:tcW w:w="1082"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6.79</w:t>
            </w: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1.7933</w:t>
            </w:r>
          </w:p>
        </w:tc>
        <w:tc>
          <w:tcPr>
            <w:tcW w:w="1412"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1.78909</w:t>
            </w:r>
          </w:p>
        </w:tc>
      </w:tr>
      <w:tr w:rsidR="007D697C" w:rsidRPr="007D697C" w:rsidTr="00713E89">
        <w:tc>
          <w:tcPr>
            <w:cnfStyle w:val="000010000000" w:firstRow="0" w:lastRow="0" w:firstColumn="0" w:lastColumn="0" w:oddVBand="1" w:evenVBand="0" w:oddHBand="0" w:evenHBand="0" w:firstRowFirstColumn="0" w:firstRowLastColumn="0" w:lastRowFirstColumn="0" w:lastRowLastColumn="0"/>
            <w:tcW w:w="1665"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MTLEV</w:t>
            </w:r>
          </w:p>
        </w:tc>
        <w:tc>
          <w:tcPr>
            <w:tcW w:w="1001"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2.21</w:t>
            </w:r>
          </w:p>
        </w:tc>
        <w:tc>
          <w:tcPr>
            <w:tcW w:w="1082"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93.90</w:t>
            </w: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41.4342</w:t>
            </w:r>
          </w:p>
        </w:tc>
        <w:tc>
          <w:tcPr>
            <w:tcW w:w="1412"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26.13756</w:t>
            </w:r>
          </w:p>
        </w:tc>
      </w:tr>
      <w:tr w:rsidR="007D697C" w:rsidRPr="007D697C" w:rsidTr="00713E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5"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MLLEV</w:t>
            </w:r>
          </w:p>
        </w:tc>
        <w:tc>
          <w:tcPr>
            <w:tcW w:w="1001"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.19</w:t>
            </w:r>
          </w:p>
        </w:tc>
        <w:tc>
          <w:tcPr>
            <w:tcW w:w="1082"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54.40</w:t>
            </w: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11.3366</w:t>
            </w:r>
          </w:p>
        </w:tc>
        <w:tc>
          <w:tcPr>
            <w:tcW w:w="1412"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11.90203</w:t>
            </w:r>
          </w:p>
        </w:tc>
      </w:tr>
      <w:tr w:rsidR="007D697C" w:rsidRPr="007D697C" w:rsidTr="00713E89">
        <w:tc>
          <w:tcPr>
            <w:cnfStyle w:val="000010000000" w:firstRow="0" w:lastRow="0" w:firstColumn="0" w:lastColumn="0" w:oddVBand="1" w:evenVBand="0" w:oddHBand="0" w:evenHBand="0" w:firstRowFirstColumn="0" w:firstRowLastColumn="0" w:lastRowFirstColumn="0" w:lastRowLastColumn="0"/>
            <w:tcW w:w="1665"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MSLEV</w:t>
            </w:r>
          </w:p>
        </w:tc>
        <w:tc>
          <w:tcPr>
            <w:tcW w:w="1001"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1.02</w:t>
            </w:r>
          </w:p>
        </w:tc>
        <w:tc>
          <w:tcPr>
            <w:tcW w:w="1082"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90.60</w:t>
            </w: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30.2846</w:t>
            </w:r>
          </w:p>
        </w:tc>
        <w:tc>
          <w:tcPr>
            <w:tcW w:w="1412"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21.99993</w:t>
            </w:r>
          </w:p>
        </w:tc>
      </w:tr>
      <w:tr w:rsidR="007D697C" w:rsidRPr="007D697C" w:rsidTr="00713E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5"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GROWTH</w:t>
            </w:r>
          </w:p>
        </w:tc>
        <w:tc>
          <w:tcPr>
            <w:tcW w:w="1001"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-47.00</w:t>
            </w:r>
          </w:p>
        </w:tc>
        <w:tc>
          <w:tcPr>
            <w:tcW w:w="1082"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64.70</w:t>
            </w: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8.1768</w:t>
            </w:r>
          </w:p>
        </w:tc>
        <w:tc>
          <w:tcPr>
            <w:tcW w:w="1412"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14.35138</w:t>
            </w:r>
          </w:p>
        </w:tc>
      </w:tr>
      <w:tr w:rsidR="007D697C" w:rsidRPr="007D697C" w:rsidTr="00713E89">
        <w:tc>
          <w:tcPr>
            <w:cnfStyle w:val="000010000000" w:firstRow="0" w:lastRow="0" w:firstColumn="0" w:lastColumn="0" w:oddVBand="1" w:evenVBand="0" w:oddHBand="0" w:evenHBand="0" w:firstRowFirstColumn="0" w:firstRowLastColumn="0" w:lastRowFirstColumn="0" w:lastRowLastColumn="0"/>
            <w:tcW w:w="1665"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SIZE</w:t>
            </w:r>
          </w:p>
        </w:tc>
        <w:tc>
          <w:tcPr>
            <w:tcW w:w="1001"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10.99</w:t>
            </w:r>
          </w:p>
        </w:tc>
        <w:tc>
          <w:tcPr>
            <w:tcW w:w="1082"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14.54</w:t>
            </w: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tcPr>
          <w:p w:rsidR="007D697C" w:rsidRPr="007D697C" w:rsidRDefault="007D697C" w:rsidP="007D697C">
            <w:pPr>
              <w:autoSpaceDE w:val="0"/>
              <w:autoSpaceDN w:val="0"/>
              <w:adjustRightInd w:val="0"/>
              <w:spacing w:after="0"/>
              <w:jc w:val="right"/>
              <w:rPr>
                <w:rFonts w:ascii="Times New Roman" w:hAnsi="Times New Roman" w:cs="Times New Roman"/>
                <w:color w:val="000000"/>
                <w:sz w:val="18"/>
                <w:szCs w:val="18"/>
              </w:rPr>
            </w:pPr>
            <w:r w:rsidRPr="007D697C">
              <w:rPr>
                <w:rFonts w:ascii="Times New Roman" w:hAnsi="Times New Roman" w:cs="Times New Roman"/>
                <w:color w:val="000000"/>
                <w:sz w:val="18"/>
                <w:szCs w:val="18"/>
              </w:rPr>
              <w:t>12.2680</w:t>
            </w:r>
          </w:p>
        </w:tc>
        <w:tc>
          <w:tcPr>
            <w:tcW w:w="1412" w:type="dxa"/>
            <w:shd w:val="clear" w:color="auto" w:fill="FFFFFF" w:themeFill="background1"/>
          </w:tcPr>
          <w:p w:rsidR="007D697C" w:rsidRPr="007D697C" w:rsidRDefault="007D697C" w:rsidP="007D697C">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.67213</w:t>
            </w:r>
          </w:p>
        </w:tc>
      </w:tr>
      <w:tr w:rsidR="007D697C" w:rsidRPr="007D697C" w:rsidTr="00713E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5"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color w:val="000000"/>
                <w:sz w:val="18"/>
                <w:szCs w:val="18"/>
              </w:rPr>
            </w:pPr>
            <w:r w:rsidRPr="007D697C">
              <w:rPr>
                <w:rFonts w:ascii="Times New Roman" w:hAnsi="Times New Roman" w:cs="Times New Roman"/>
                <w:color w:val="000000"/>
                <w:sz w:val="18"/>
                <w:szCs w:val="18"/>
              </w:rPr>
              <w:t>Valid N (listwise)</w:t>
            </w:r>
          </w:p>
        </w:tc>
        <w:tc>
          <w:tcPr>
            <w:tcW w:w="1001" w:type="dxa"/>
            <w:shd w:val="clear" w:color="auto" w:fill="FFFFFF" w:themeFill="background1"/>
          </w:tcPr>
          <w:p w:rsidR="007D697C" w:rsidRPr="007D697C" w:rsidRDefault="007D697C" w:rsidP="007D697C">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7D697C">
              <w:rPr>
                <w:rFonts w:ascii="Times New Roman" w:hAnsi="Times New Roman" w:cs="Times New Roman"/>
                <w:color w:val="000000"/>
                <w:sz w:val="18"/>
                <w:szCs w:val="18"/>
              </w:rPr>
              <w:t>333</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sz w:val="24"/>
                <w:szCs w:val="24"/>
              </w:rPr>
            </w:pPr>
          </w:p>
        </w:tc>
        <w:tc>
          <w:tcPr>
            <w:tcW w:w="1082" w:type="dxa"/>
            <w:shd w:val="clear" w:color="auto" w:fill="FFFFFF" w:themeFill="background1"/>
          </w:tcPr>
          <w:p w:rsidR="007D697C" w:rsidRPr="007D697C" w:rsidRDefault="007D697C" w:rsidP="007D697C">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tcPr>
          <w:p w:rsidR="007D697C" w:rsidRPr="007D697C" w:rsidRDefault="007D697C" w:rsidP="007D697C">
            <w:pPr>
              <w:autoSpaceDE w:val="0"/>
              <w:autoSpaceDN w:val="0"/>
              <w:adjustRightInd w:val="0"/>
              <w:spacing w:after="0"/>
              <w:rPr>
                <w:rFonts w:ascii="Times New Roman" w:hAnsi="Times New Roman" w:cs="Times New Roman"/>
                <w:sz w:val="24"/>
                <w:szCs w:val="24"/>
              </w:rPr>
            </w:pPr>
          </w:p>
        </w:tc>
        <w:tc>
          <w:tcPr>
            <w:tcW w:w="1412" w:type="dxa"/>
            <w:shd w:val="clear" w:color="auto" w:fill="FFFFFF" w:themeFill="background1"/>
          </w:tcPr>
          <w:p w:rsidR="007D697C" w:rsidRPr="007D697C" w:rsidRDefault="007D697C" w:rsidP="007D697C">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7D697C" w:rsidRPr="00A6740E" w:rsidRDefault="007D697C" w:rsidP="00A6740E">
      <w:pPr>
        <w:spacing w:after="160" w:line="240" w:lineRule="auto"/>
        <w:contextualSpacing/>
        <w:rPr>
          <w:rFonts w:ascii="Times New Roman" w:hAnsi="Times New Roman" w:cs="Times New Roman"/>
          <w:i/>
          <w:sz w:val="18"/>
          <w:szCs w:val="18"/>
        </w:rPr>
      </w:pPr>
      <w:r w:rsidRPr="0077016D">
        <w:rPr>
          <w:rFonts w:ascii="Times New Roman" w:hAnsi="Times New Roman" w:cs="Times New Roman"/>
          <w:sz w:val="18"/>
          <w:szCs w:val="18"/>
        </w:rPr>
        <w:t xml:space="preserve">Sumber: Data diolah </w:t>
      </w:r>
      <w:r w:rsidRPr="0077016D">
        <w:rPr>
          <w:rFonts w:ascii="Times New Roman" w:hAnsi="Times New Roman" w:cs="Times New Roman"/>
          <w:i/>
          <w:sz w:val="18"/>
          <w:szCs w:val="18"/>
        </w:rPr>
        <w:t>(SPSS)</w:t>
      </w:r>
    </w:p>
    <w:p w:rsidR="00C60543" w:rsidRDefault="00D11205" w:rsidP="00392387">
      <w:pPr>
        <w:spacing w:after="160" w:line="240" w:lineRule="auto"/>
        <w:ind w:firstLine="567"/>
        <w:contextualSpacing/>
        <w:jc w:val="both"/>
        <w:rPr>
          <w:rFonts w:ascii="Times New Roman" w:hAnsi="Times New Roman" w:cs="Times New Roman"/>
          <w:sz w:val="24"/>
          <w:szCs w:val="24"/>
        </w:rPr>
      </w:pPr>
      <w:r w:rsidRPr="00D11205">
        <w:rPr>
          <w:rFonts w:ascii="Times New Roman" w:hAnsi="Times New Roman" w:cs="Times New Roman"/>
          <w:sz w:val="24"/>
          <w:szCs w:val="24"/>
        </w:rPr>
        <w:t xml:space="preserve">Berdasarkan </w:t>
      </w:r>
      <w:r w:rsidR="00F421F4">
        <w:rPr>
          <w:rFonts w:ascii="Times New Roman" w:hAnsi="Times New Roman" w:cs="Times New Roman"/>
          <w:sz w:val="24"/>
          <w:szCs w:val="24"/>
        </w:rPr>
        <w:t>hasil uji</w:t>
      </w:r>
      <w:r w:rsidRPr="00D11205">
        <w:rPr>
          <w:rFonts w:ascii="Times New Roman" w:hAnsi="Times New Roman" w:cs="Times New Roman"/>
          <w:sz w:val="24"/>
          <w:szCs w:val="24"/>
        </w:rPr>
        <w:t xml:space="preserve"> statistik deskriptif pada Tabel </w:t>
      </w:r>
      <w:r>
        <w:rPr>
          <w:rFonts w:ascii="Times New Roman" w:hAnsi="Times New Roman" w:cs="Times New Roman"/>
          <w:sz w:val="24"/>
          <w:szCs w:val="24"/>
        </w:rPr>
        <w:t>2</w:t>
      </w:r>
      <w:r w:rsidRPr="00D11205">
        <w:rPr>
          <w:rFonts w:ascii="Times New Roman" w:hAnsi="Times New Roman" w:cs="Times New Roman"/>
          <w:sz w:val="24"/>
          <w:szCs w:val="24"/>
        </w:rPr>
        <w:t xml:space="preserve"> dapat dilihat bahwa jumlah sampel </w:t>
      </w:r>
      <w:r w:rsidR="00FC2DD5">
        <w:rPr>
          <w:rFonts w:ascii="Times New Roman" w:hAnsi="Times New Roman" w:cs="Times New Roman"/>
          <w:sz w:val="24"/>
          <w:szCs w:val="24"/>
        </w:rPr>
        <w:t xml:space="preserve">akhir </w:t>
      </w:r>
      <w:r w:rsidRPr="00D11205">
        <w:rPr>
          <w:rFonts w:ascii="Times New Roman" w:hAnsi="Times New Roman" w:cs="Times New Roman"/>
          <w:sz w:val="24"/>
          <w:szCs w:val="24"/>
        </w:rPr>
        <w:t xml:space="preserve">yang digunakan dalam penelitian ini sebanyak 333 </w:t>
      </w:r>
      <w:r w:rsidR="002324E1">
        <w:rPr>
          <w:rFonts w:ascii="Times New Roman" w:hAnsi="Times New Roman" w:cs="Times New Roman"/>
          <w:sz w:val="24"/>
          <w:szCs w:val="24"/>
        </w:rPr>
        <w:t>perusahaan</w:t>
      </w:r>
      <w:r w:rsidR="00FC2DD5">
        <w:rPr>
          <w:rFonts w:ascii="Times New Roman" w:hAnsi="Times New Roman" w:cs="Times New Roman"/>
          <w:sz w:val="24"/>
          <w:szCs w:val="24"/>
        </w:rPr>
        <w:t xml:space="preserve"> tahun </w:t>
      </w:r>
      <w:r w:rsidR="002324E1">
        <w:rPr>
          <w:rFonts w:ascii="Times New Roman" w:hAnsi="Times New Roman" w:cs="Times New Roman"/>
          <w:sz w:val="24"/>
          <w:szCs w:val="24"/>
        </w:rPr>
        <w:t>selama periode 201</w:t>
      </w:r>
      <w:r w:rsidR="00FC2DD5">
        <w:rPr>
          <w:rFonts w:ascii="Times New Roman" w:hAnsi="Times New Roman" w:cs="Times New Roman"/>
          <w:sz w:val="24"/>
          <w:szCs w:val="24"/>
        </w:rPr>
        <w:t>4-2018</w:t>
      </w:r>
      <w:r w:rsidRPr="00D11205">
        <w:rPr>
          <w:rFonts w:ascii="Times New Roman" w:hAnsi="Times New Roman" w:cs="Times New Roman"/>
          <w:sz w:val="24"/>
          <w:szCs w:val="24"/>
        </w:rPr>
        <w:t xml:space="preserve">. </w:t>
      </w:r>
      <w:r w:rsidR="00C60543">
        <w:rPr>
          <w:rFonts w:ascii="Times New Roman" w:hAnsi="Times New Roman" w:cs="Times New Roman"/>
          <w:sz w:val="24"/>
          <w:szCs w:val="24"/>
        </w:rPr>
        <w:t>Kemudian dari Tabel 2 dapat dilihat gambaran dari variabel-variabel yang akan di analisis dalam penelitian ini. Untuk lebih jelasnya</w:t>
      </w:r>
      <w:r w:rsidR="00F5687F">
        <w:rPr>
          <w:rFonts w:ascii="Times New Roman" w:hAnsi="Times New Roman" w:cs="Times New Roman"/>
          <w:sz w:val="24"/>
          <w:szCs w:val="24"/>
        </w:rPr>
        <w:t>, berikut masing-masing variabel:</w:t>
      </w:r>
      <w:r w:rsidR="00C60543">
        <w:rPr>
          <w:rFonts w:ascii="Times New Roman" w:hAnsi="Times New Roman" w:cs="Times New Roman"/>
          <w:sz w:val="24"/>
          <w:szCs w:val="24"/>
        </w:rPr>
        <w:t xml:space="preserve"> </w:t>
      </w:r>
    </w:p>
    <w:p w:rsidR="00716269" w:rsidRPr="00BD388C" w:rsidRDefault="00C60543" w:rsidP="00392387">
      <w:pPr>
        <w:spacing w:after="16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N</w:t>
      </w:r>
      <w:r w:rsidR="00FC2DD5">
        <w:rPr>
          <w:rFonts w:ascii="Times New Roman" w:hAnsi="Times New Roman" w:cs="Times New Roman"/>
          <w:sz w:val="24"/>
          <w:szCs w:val="24"/>
        </w:rPr>
        <w:t xml:space="preserve">ilai rata-rata ROE adalah sebesar 7,27, sedangkan nilai rata-rata PBV </w:t>
      </w:r>
      <w:r w:rsidR="00B60215">
        <w:rPr>
          <w:rFonts w:ascii="Times New Roman" w:hAnsi="Times New Roman" w:cs="Times New Roman"/>
          <w:sz w:val="24"/>
          <w:szCs w:val="24"/>
        </w:rPr>
        <w:t xml:space="preserve">yaitu </w:t>
      </w:r>
      <w:r w:rsidR="00FC2DD5">
        <w:rPr>
          <w:rFonts w:ascii="Times New Roman" w:hAnsi="Times New Roman" w:cs="Times New Roman"/>
          <w:sz w:val="24"/>
          <w:szCs w:val="24"/>
        </w:rPr>
        <w:t xml:space="preserve">1,79. Nilai rata-rata </w:t>
      </w:r>
      <w:r w:rsidR="00FC2DD5" w:rsidRPr="00FC2DD5">
        <w:rPr>
          <w:rFonts w:ascii="Times New Roman" w:hAnsi="Times New Roman" w:cs="Times New Roman"/>
          <w:i/>
          <w:sz w:val="24"/>
          <w:szCs w:val="24"/>
        </w:rPr>
        <w:t xml:space="preserve">market total leverage </w:t>
      </w:r>
      <w:r w:rsidR="00FC2DD5">
        <w:rPr>
          <w:rFonts w:ascii="Times New Roman" w:hAnsi="Times New Roman" w:cs="Times New Roman"/>
          <w:sz w:val="24"/>
          <w:szCs w:val="24"/>
        </w:rPr>
        <w:t xml:space="preserve">(MTLEV) adalah sebesar </w:t>
      </w:r>
      <w:r w:rsidR="00B60215">
        <w:rPr>
          <w:rFonts w:ascii="Times New Roman" w:hAnsi="Times New Roman" w:cs="Times New Roman"/>
          <w:sz w:val="24"/>
          <w:szCs w:val="24"/>
        </w:rPr>
        <w:t xml:space="preserve">41,43, selanjutnya nilai rata-rata </w:t>
      </w:r>
      <w:r w:rsidR="00B60215" w:rsidRPr="00B60215">
        <w:rPr>
          <w:rFonts w:ascii="Times New Roman" w:hAnsi="Times New Roman" w:cs="Times New Roman"/>
          <w:i/>
          <w:sz w:val="24"/>
          <w:szCs w:val="24"/>
        </w:rPr>
        <w:t>market long-term leverage</w:t>
      </w:r>
      <w:r w:rsidR="00B60215">
        <w:rPr>
          <w:rFonts w:ascii="Times New Roman" w:hAnsi="Times New Roman" w:cs="Times New Roman"/>
          <w:sz w:val="24"/>
          <w:szCs w:val="24"/>
        </w:rPr>
        <w:t xml:space="preserve"> (MLLEV)</w:t>
      </w:r>
      <w:r w:rsidR="00F5687F">
        <w:rPr>
          <w:rFonts w:ascii="Times New Roman" w:hAnsi="Times New Roman" w:cs="Times New Roman"/>
          <w:sz w:val="24"/>
          <w:szCs w:val="24"/>
        </w:rPr>
        <w:t xml:space="preserve"> sebesar 11,34 dan</w:t>
      </w:r>
      <w:r w:rsidR="00B60215">
        <w:rPr>
          <w:rFonts w:ascii="Times New Roman" w:hAnsi="Times New Roman" w:cs="Times New Roman"/>
          <w:sz w:val="24"/>
          <w:szCs w:val="24"/>
        </w:rPr>
        <w:t xml:space="preserve"> nilai rata-rata </w:t>
      </w:r>
      <w:r w:rsidR="00B60215" w:rsidRPr="00B60215">
        <w:rPr>
          <w:rFonts w:ascii="Times New Roman" w:hAnsi="Times New Roman" w:cs="Times New Roman"/>
          <w:i/>
          <w:sz w:val="24"/>
          <w:szCs w:val="24"/>
        </w:rPr>
        <w:t xml:space="preserve">market short-term leverage </w:t>
      </w:r>
      <w:r w:rsidR="00B60215">
        <w:rPr>
          <w:rFonts w:ascii="Times New Roman" w:hAnsi="Times New Roman" w:cs="Times New Roman"/>
          <w:sz w:val="24"/>
          <w:szCs w:val="24"/>
        </w:rPr>
        <w:t xml:space="preserve">(MSLEV) yaitu sebesar 30,28. Untuk nilai rata-rata </w:t>
      </w:r>
      <w:r w:rsidR="00B60215" w:rsidRPr="00B60215">
        <w:rPr>
          <w:rFonts w:ascii="Times New Roman" w:hAnsi="Times New Roman" w:cs="Times New Roman"/>
          <w:i/>
          <w:sz w:val="24"/>
          <w:szCs w:val="24"/>
        </w:rPr>
        <w:t>growth</w:t>
      </w:r>
      <w:r w:rsidR="00B60215">
        <w:rPr>
          <w:rFonts w:ascii="Times New Roman" w:hAnsi="Times New Roman" w:cs="Times New Roman"/>
          <w:sz w:val="24"/>
          <w:szCs w:val="24"/>
        </w:rPr>
        <w:t xml:space="preserve"> adalah sebesar 8,18 dan nilai rata-rata </w:t>
      </w:r>
      <w:r w:rsidR="00B60215" w:rsidRPr="00B60215">
        <w:rPr>
          <w:rFonts w:ascii="Times New Roman" w:hAnsi="Times New Roman" w:cs="Times New Roman"/>
          <w:i/>
          <w:sz w:val="24"/>
          <w:szCs w:val="24"/>
        </w:rPr>
        <w:t>size</w:t>
      </w:r>
      <w:r w:rsidR="00B60215">
        <w:rPr>
          <w:rFonts w:ascii="Times New Roman" w:hAnsi="Times New Roman" w:cs="Times New Roman"/>
          <w:sz w:val="24"/>
          <w:szCs w:val="24"/>
        </w:rPr>
        <w:t xml:space="preserve"> yaitu sebesar 12,27.</w:t>
      </w:r>
    </w:p>
    <w:p w:rsidR="00A6740E" w:rsidRPr="008300DD" w:rsidRDefault="000A5962" w:rsidP="008965FE">
      <w:pPr>
        <w:spacing w:line="240" w:lineRule="auto"/>
        <w:ind w:firstLine="567"/>
        <w:contextualSpacing/>
        <w:jc w:val="both"/>
        <w:rPr>
          <w:rFonts w:ascii="Times New Roman" w:hAnsi="Times New Roman" w:cs="Times New Roman"/>
          <w:sz w:val="24"/>
          <w:szCs w:val="24"/>
        </w:rPr>
      </w:pPr>
      <w:r w:rsidRPr="008300DD">
        <w:rPr>
          <w:rFonts w:ascii="Times New Roman" w:hAnsi="Times New Roman" w:cs="Times New Roman"/>
          <w:sz w:val="24"/>
          <w:szCs w:val="24"/>
        </w:rPr>
        <w:t>Sebelum menggunakan model regresi, penelitian ini telah melewati uji asumsi klasik berupa, Uji Normalitas, Uji Multikolinearitas, Uji Heterokedatisitas, Uji Autokorelasi, Uji F, Uji R</w:t>
      </w:r>
      <w:r w:rsidRPr="008300DD">
        <w:rPr>
          <w:rFonts w:ascii="Times New Roman" w:hAnsi="Times New Roman" w:cs="Times New Roman"/>
          <w:sz w:val="24"/>
          <w:szCs w:val="24"/>
          <w:vertAlign w:val="superscript"/>
        </w:rPr>
        <w:t>2</w:t>
      </w:r>
      <w:r w:rsidRPr="008300DD">
        <w:rPr>
          <w:rFonts w:ascii="Times New Roman" w:hAnsi="Times New Roman" w:cs="Times New Roman"/>
          <w:sz w:val="24"/>
          <w:szCs w:val="24"/>
        </w:rPr>
        <w:t xml:space="preserve"> dan Uji t. Berdasarkan hasil penelitian ini telah lulus semua uji. Berikut ini di sajikan hasil uji pada Tabel </w:t>
      </w:r>
      <w:r w:rsidR="00D34D06">
        <w:rPr>
          <w:rFonts w:ascii="Times New Roman" w:hAnsi="Times New Roman" w:cs="Times New Roman"/>
          <w:sz w:val="24"/>
          <w:szCs w:val="24"/>
        </w:rPr>
        <w:t>3</w:t>
      </w:r>
      <w:r w:rsidR="00BF5F09" w:rsidRPr="008300DD">
        <w:rPr>
          <w:rFonts w:ascii="Times New Roman" w:hAnsi="Times New Roman" w:cs="Times New Roman"/>
          <w:sz w:val="24"/>
          <w:szCs w:val="24"/>
        </w:rPr>
        <w:t>.</w:t>
      </w:r>
    </w:p>
    <w:p w:rsidR="007D697C" w:rsidRPr="008300DD" w:rsidRDefault="007D697C" w:rsidP="000A5962">
      <w:pPr>
        <w:spacing w:line="240" w:lineRule="auto"/>
        <w:contextualSpacing/>
        <w:rPr>
          <w:rFonts w:ascii="Times New Roman" w:hAnsi="Times New Roman" w:cs="Times New Roman"/>
          <w:sz w:val="24"/>
          <w:szCs w:val="24"/>
        </w:rPr>
      </w:pPr>
    </w:p>
    <w:p w:rsidR="000A5962" w:rsidRPr="008300DD" w:rsidRDefault="000A5962" w:rsidP="000A5962">
      <w:pPr>
        <w:spacing w:after="160" w:line="240" w:lineRule="auto"/>
        <w:contextualSpacing/>
        <w:rPr>
          <w:rFonts w:ascii="Times New Roman" w:hAnsi="Times New Roman" w:cs="Times New Roman"/>
          <w:b/>
          <w:sz w:val="24"/>
          <w:szCs w:val="24"/>
        </w:rPr>
      </w:pPr>
      <w:r w:rsidRPr="008300DD">
        <w:rPr>
          <w:rFonts w:ascii="Times New Roman" w:hAnsi="Times New Roman" w:cs="Times New Roman"/>
          <w:b/>
          <w:sz w:val="24"/>
          <w:szCs w:val="24"/>
        </w:rPr>
        <w:t xml:space="preserve">Tabel </w:t>
      </w:r>
      <w:r w:rsidR="00D34D06">
        <w:rPr>
          <w:rFonts w:ascii="Times New Roman" w:hAnsi="Times New Roman" w:cs="Times New Roman"/>
          <w:b/>
          <w:sz w:val="24"/>
          <w:szCs w:val="24"/>
        </w:rPr>
        <w:t>3</w:t>
      </w:r>
      <w:r w:rsidR="008300DD" w:rsidRPr="008300DD">
        <w:rPr>
          <w:rFonts w:ascii="Times New Roman" w:hAnsi="Times New Roman" w:cs="Times New Roman"/>
          <w:b/>
          <w:sz w:val="24"/>
          <w:szCs w:val="24"/>
        </w:rPr>
        <w:t xml:space="preserve">. </w:t>
      </w:r>
      <w:r w:rsidR="00B22B6A" w:rsidRPr="008300DD">
        <w:rPr>
          <w:rFonts w:ascii="Times New Roman" w:hAnsi="Times New Roman" w:cs="Times New Roman"/>
          <w:b/>
          <w:sz w:val="24"/>
          <w:szCs w:val="24"/>
        </w:rPr>
        <w:t>Hasil Uji Analisis</w:t>
      </w:r>
    </w:p>
    <w:tbl>
      <w:tblPr>
        <w:tblStyle w:val="LightShading17"/>
        <w:tblW w:w="8505" w:type="dxa"/>
        <w:tblLayout w:type="fixed"/>
        <w:tblLook w:val="0000" w:firstRow="0" w:lastRow="0" w:firstColumn="0" w:lastColumn="0" w:noHBand="0" w:noVBand="0"/>
      </w:tblPr>
      <w:tblGrid>
        <w:gridCol w:w="1134"/>
        <w:gridCol w:w="993"/>
        <w:gridCol w:w="708"/>
        <w:gridCol w:w="1134"/>
        <w:gridCol w:w="709"/>
        <w:gridCol w:w="1134"/>
        <w:gridCol w:w="709"/>
        <w:gridCol w:w="1134"/>
        <w:gridCol w:w="850"/>
      </w:tblGrid>
      <w:tr w:rsidR="003E6F60" w:rsidRPr="00DF7F55" w:rsidTr="006107A7">
        <w:trPr>
          <w:cnfStyle w:val="000000100000" w:firstRow="0" w:lastRow="0" w:firstColumn="0" w:lastColumn="0" w:oddVBand="0" w:evenVBand="0" w:oddHBand="1" w:evenHBand="0" w:firstRowFirstColumn="0" w:firstRowLastColumn="0" w:lastRowFirstColumn="0" w:lastRowLastColumn="0"/>
          <w:trHeight w:val="401"/>
        </w:trPr>
        <w:tc>
          <w:tcPr>
            <w:cnfStyle w:val="000010000000" w:firstRow="0" w:lastRow="0" w:firstColumn="0" w:lastColumn="0" w:oddVBand="1" w:evenVBand="0" w:oddHBand="0" w:evenHBand="0" w:firstRowFirstColumn="0" w:firstRowLastColumn="0" w:lastRowFirstColumn="0" w:lastRowLastColumn="0"/>
            <w:tcW w:w="1134" w:type="dxa"/>
            <w:vMerge w:val="restart"/>
            <w:shd w:val="clear" w:color="auto" w:fill="auto"/>
          </w:tcPr>
          <w:p w:rsidR="00DE5208" w:rsidRPr="00DF7F55" w:rsidRDefault="00DE5208" w:rsidP="00DE5208">
            <w:pPr>
              <w:autoSpaceDE w:val="0"/>
              <w:autoSpaceDN w:val="0"/>
              <w:adjustRightInd w:val="0"/>
              <w:spacing w:after="0" w:line="320" w:lineRule="atLeast"/>
              <w:ind w:left="-250" w:firstLine="250"/>
              <w:rPr>
                <w:rFonts w:ascii="Times New Roman" w:hAnsi="Times New Roman" w:cs="Times New Roman"/>
                <w:color w:val="000000"/>
                <w:sz w:val="20"/>
                <w:szCs w:val="20"/>
              </w:rPr>
            </w:pPr>
            <w:r w:rsidRPr="00DF7F55">
              <w:rPr>
                <w:rFonts w:ascii="Times New Roman" w:hAnsi="Times New Roman" w:cs="Times New Roman"/>
                <w:color w:val="000000"/>
                <w:sz w:val="20"/>
                <w:szCs w:val="20"/>
              </w:rPr>
              <w:t>Model</w:t>
            </w:r>
          </w:p>
        </w:tc>
        <w:tc>
          <w:tcPr>
            <w:tcW w:w="7371" w:type="dxa"/>
            <w:gridSpan w:val="8"/>
            <w:tcBorders>
              <w:bottom w:val="single" w:sz="4" w:space="0" w:color="auto"/>
            </w:tcBorders>
            <w:shd w:val="clear" w:color="auto" w:fill="auto"/>
          </w:tcPr>
          <w:p w:rsidR="00DE5208" w:rsidRPr="00DF7F55" w:rsidRDefault="00DE5208" w:rsidP="00DE5208">
            <w:pPr>
              <w:autoSpaceDE w:val="0"/>
              <w:autoSpaceDN w:val="0"/>
              <w:adjustRightInd w:val="0"/>
              <w:spacing w:after="0" w:line="32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DF7F55">
              <w:rPr>
                <w:rFonts w:ascii="Times New Roman" w:hAnsi="Times New Roman" w:cs="Times New Roman"/>
                <w:b/>
                <w:color w:val="000000"/>
                <w:sz w:val="20"/>
                <w:szCs w:val="20"/>
              </w:rPr>
              <w:t>Unstandardized Coefficients</w:t>
            </w:r>
          </w:p>
        </w:tc>
      </w:tr>
      <w:tr w:rsidR="002E4E6D" w:rsidRPr="00DF7F55" w:rsidTr="008B118E">
        <w:tc>
          <w:tcPr>
            <w:cnfStyle w:val="000010000000" w:firstRow="0" w:lastRow="0" w:firstColumn="0" w:lastColumn="0" w:oddVBand="1" w:evenVBand="0" w:oddHBand="0" w:evenHBand="0" w:firstRowFirstColumn="0" w:firstRowLastColumn="0" w:lastRowFirstColumn="0" w:lastRowLastColumn="0"/>
            <w:tcW w:w="1134" w:type="dxa"/>
            <w:vMerge/>
            <w:shd w:val="clear" w:color="auto" w:fill="auto"/>
          </w:tcPr>
          <w:p w:rsidR="002E4E6D" w:rsidRPr="00DF7F55" w:rsidRDefault="002E4E6D" w:rsidP="00DE5208">
            <w:pPr>
              <w:autoSpaceDE w:val="0"/>
              <w:autoSpaceDN w:val="0"/>
              <w:adjustRightInd w:val="0"/>
              <w:spacing w:after="0" w:line="240" w:lineRule="auto"/>
              <w:rPr>
                <w:rFonts w:ascii="Times New Roman" w:hAnsi="Times New Roman" w:cs="Times New Roman"/>
                <w:color w:val="000000"/>
                <w:sz w:val="20"/>
                <w:szCs w:val="20"/>
              </w:rPr>
            </w:pPr>
          </w:p>
        </w:tc>
        <w:tc>
          <w:tcPr>
            <w:tcW w:w="3544" w:type="dxa"/>
            <w:gridSpan w:val="4"/>
            <w:tcBorders>
              <w:top w:val="single" w:sz="4" w:space="0" w:color="auto"/>
              <w:bottom w:val="single" w:sz="4" w:space="0" w:color="auto"/>
            </w:tcBorders>
            <w:shd w:val="clear" w:color="auto" w:fill="auto"/>
          </w:tcPr>
          <w:p w:rsidR="002E4E6D" w:rsidRPr="00DF7F55" w:rsidRDefault="002E4E6D" w:rsidP="008B118E">
            <w:pPr>
              <w:autoSpaceDE w:val="0"/>
              <w:autoSpaceDN w:val="0"/>
              <w:adjustRightInd w:val="0"/>
              <w:spacing w:after="0" w:line="240" w:lineRule="auto"/>
              <w:ind w:left="-405" w:firstLine="4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p w:rsidR="002E4E6D" w:rsidRPr="00DF7F55" w:rsidRDefault="002E4E6D" w:rsidP="008B118E">
            <w:pPr>
              <w:autoSpaceDE w:val="0"/>
              <w:autoSpaceDN w:val="0"/>
              <w:adjustRightInd w:val="0"/>
              <w:spacing w:after="0" w:line="240" w:lineRule="auto"/>
              <w:ind w:left="-405" w:firstLine="4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DF7F55">
              <w:rPr>
                <w:rFonts w:ascii="Times New Roman" w:hAnsi="Times New Roman" w:cs="Times New Roman"/>
                <w:b/>
                <w:sz w:val="20"/>
                <w:szCs w:val="20"/>
              </w:rPr>
              <w:t>ROE</w:t>
            </w:r>
          </w:p>
        </w:tc>
        <w:tc>
          <w:tcPr>
            <w:cnfStyle w:val="000010000000" w:firstRow="0" w:lastRow="0" w:firstColumn="0" w:lastColumn="0" w:oddVBand="1" w:evenVBand="0" w:oddHBand="0" w:evenHBand="0" w:firstRowFirstColumn="0" w:firstRowLastColumn="0" w:lastRowFirstColumn="0" w:lastRowLastColumn="0"/>
            <w:tcW w:w="3827" w:type="dxa"/>
            <w:gridSpan w:val="4"/>
            <w:tcBorders>
              <w:top w:val="single" w:sz="4" w:space="0" w:color="auto"/>
              <w:bottom w:val="single" w:sz="4" w:space="0" w:color="auto"/>
            </w:tcBorders>
            <w:shd w:val="clear" w:color="auto" w:fill="auto"/>
            <w:vAlign w:val="bottom"/>
          </w:tcPr>
          <w:p w:rsidR="002E4E6D" w:rsidRPr="00DF7F55" w:rsidRDefault="002E4E6D" w:rsidP="008B118E">
            <w:pPr>
              <w:spacing w:after="0" w:line="240" w:lineRule="auto"/>
              <w:jc w:val="center"/>
              <w:rPr>
                <w:rFonts w:ascii="Times New Roman" w:hAnsi="Times New Roman" w:cs="Times New Roman"/>
                <w:b/>
                <w:sz w:val="20"/>
                <w:szCs w:val="20"/>
              </w:rPr>
            </w:pPr>
            <w:r w:rsidRPr="00DF7F55">
              <w:rPr>
                <w:rFonts w:ascii="Times New Roman" w:hAnsi="Times New Roman" w:cs="Times New Roman"/>
                <w:b/>
                <w:sz w:val="20"/>
                <w:szCs w:val="20"/>
              </w:rPr>
              <w:t>PBV</w:t>
            </w:r>
          </w:p>
        </w:tc>
      </w:tr>
      <w:tr w:rsidR="00DF7F55" w:rsidRPr="00DF7F55" w:rsidTr="00E95C31">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1134" w:type="dxa"/>
            <w:vMerge/>
            <w:shd w:val="clear" w:color="auto" w:fill="auto"/>
          </w:tcPr>
          <w:p w:rsidR="00DE5208" w:rsidRPr="00DF7F55" w:rsidRDefault="00DE5208" w:rsidP="00DE5208">
            <w:pPr>
              <w:autoSpaceDE w:val="0"/>
              <w:autoSpaceDN w:val="0"/>
              <w:adjustRightInd w:val="0"/>
              <w:spacing w:after="0" w:line="240" w:lineRule="auto"/>
              <w:rPr>
                <w:rFonts w:ascii="Times New Roman" w:hAnsi="Times New Roman" w:cs="Times New Roman"/>
                <w:color w:val="000000"/>
                <w:sz w:val="20"/>
                <w:szCs w:val="20"/>
              </w:rPr>
            </w:pPr>
          </w:p>
        </w:tc>
        <w:tc>
          <w:tcPr>
            <w:tcW w:w="1701" w:type="dxa"/>
            <w:gridSpan w:val="2"/>
            <w:tcBorders>
              <w:top w:val="single" w:sz="4" w:space="0" w:color="auto"/>
              <w:bottom w:val="single" w:sz="4" w:space="0" w:color="auto"/>
            </w:tcBorders>
            <w:shd w:val="clear" w:color="auto" w:fill="auto"/>
          </w:tcPr>
          <w:p w:rsidR="00DE5208" w:rsidRPr="00DF7F55" w:rsidRDefault="00DE5208" w:rsidP="00DE520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F7F55">
              <w:rPr>
                <w:rFonts w:ascii="Times New Roman" w:hAnsi="Times New Roman" w:cs="Times New Roman"/>
                <w:b/>
                <w:sz w:val="20"/>
                <w:szCs w:val="20"/>
              </w:rPr>
              <w:t>Model 1</w:t>
            </w:r>
          </w:p>
        </w:tc>
        <w:tc>
          <w:tcPr>
            <w:cnfStyle w:val="000010000000" w:firstRow="0" w:lastRow="0" w:firstColumn="0" w:lastColumn="0" w:oddVBand="1" w:evenVBand="0" w:oddHBand="0" w:evenHBand="0" w:firstRowFirstColumn="0" w:firstRowLastColumn="0" w:lastRowFirstColumn="0" w:lastRowLastColumn="0"/>
            <w:tcW w:w="1843" w:type="dxa"/>
            <w:gridSpan w:val="2"/>
            <w:tcBorders>
              <w:top w:val="single" w:sz="4" w:space="0" w:color="auto"/>
              <w:bottom w:val="single" w:sz="4" w:space="0" w:color="auto"/>
            </w:tcBorders>
            <w:shd w:val="clear" w:color="auto" w:fill="auto"/>
          </w:tcPr>
          <w:p w:rsidR="00DE5208" w:rsidRPr="00DF7F55" w:rsidRDefault="00DE5208" w:rsidP="00DE5208">
            <w:pPr>
              <w:spacing w:after="0" w:line="240" w:lineRule="auto"/>
              <w:jc w:val="center"/>
              <w:rPr>
                <w:rFonts w:ascii="Times New Roman" w:hAnsi="Times New Roman" w:cs="Times New Roman"/>
                <w:b/>
                <w:sz w:val="20"/>
                <w:szCs w:val="20"/>
              </w:rPr>
            </w:pPr>
            <w:r w:rsidRPr="00DF7F55">
              <w:rPr>
                <w:rFonts w:ascii="Times New Roman" w:hAnsi="Times New Roman" w:cs="Times New Roman"/>
                <w:b/>
                <w:sz w:val="20"/>
                <w:szCs w:val="20"/>
              </w:rPr>
              <w:t>Model 2</w:t>
            </w:r>
          </w:p>
        </w:tc>
        <w:tc>
          <w:tcPr>
            <w:tcW w:w="1843" w:type="dxa"/>
            <w:gridSpan w:val="2"/>
            <w:tcBorders>
              <w:top w:val="single" w:sz="4" w:space="0" w:color="auto"/>
              <w:bottom w:val="single" w:sz="4" w:space="0" w:color="auto"/>
            </w:tcBorders>
            <w:shd w:val="clear" w:color="auto" w:fill="auto"/>
          </w:tcPr>
          <w:p w:rsidR="00DE5208" w:rsidRPr="00DF7F55" w:rsidRDefault="00DE5208" w:rsidP="00DE520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F7F55">
              <w:rPr>
                <w:rFonts w:ascii="Times New Roman" w:hAnsi="Times New Roman" w:cs="Times New Roman"/>
                <w:b/>
                <w:sz w:val="20"/>
                <w:szCs w:val="20"/>
              </w:rPr>
              <w:t>Model 3</w:t>
            </w:r>
          </w:p>
        </w:tc>
        <w:tc>
          <w:tcPr>
            <w:cnfStyle w:val="000010000000" w:firstRow="0" w:lastRow="0" w:firstColumn="0" w:lastColumn="0" w:oddVBand="1" w:evenVBand="0" w:oddHBand="0" w:evenHBand="0" w:firstRowFirstColumn="0" w:firstRowLastColumn="0" w:lastRowFirstColumn="0" w:lastRowLastColumn="0"/>
            <w:tcW w:w="1984" w:type="dxa"/>
            <w:gridSpan w:val="2"/>
            <w:tcBorders>
              <w:top w:val="single" w:sz="4" w:space="0" w:color="auto"/>
              <w:bottom w:val="single" w:sz="4" w:space="0" w:color="auto"/>
            </w:tcBorders>
            <w:shd w:val="clear" w:color="auto" w:fill="auto"/>
          </w:tcPr>
          <w:p w:rsidR="00DE5208" w:rsidRPr="00DF7F55" w:rsidRDefault="00DE5208" w:rsidP="00BD3DD6">
            <w:pPr>
              <w:spacing w:after="0" w:line="240" w:lineRule="auto"/>
              <w:rPr>
                <w:rFonts w:ascii="Times New Roman" w:hAnsi="Times New Roman" w:cs="Times New Roman"/>
                <w:b/>
                <w:sz w:val="20"/>
                <w:szCs w:val="20"/>
              </w:rPr>
            </w:pPr>
            <w:r w:rsidRPr="00DF7F55">
              <w:rPr>
                <w:rFonts w:ascii="Times New Roman" w:hAnsi="Times New Roman" w:cs="Times New Roman"/>
                <w:b/>
                <w:sz w:val="20"/>
                <w:szCs w:val="20"/>
              </w:rPr>
              <w:t>Model 4</w:t>
            </w:r>
          </w:p>
        </w:tc>
      </w:tr>
      <w:tr w:rsidR="006107A7" w:rsidRPr="00DF7F55" w:rsidTr="006107A7">
        <w:trPr>
          <w:trHeight w:val="513"/>
        </w:trPr>
        <w:tc>
          <w:tcPr>
            <w:cnfStyle w:val="000010000000" w:firstRow="0" w:lastRow="0" w:firstColumn="0" w:lastColumn="0" w:oddVBand="1" w:evenVBand="0" w:oddHBand="0" w:evenHBand="0" w:firstRowFirstColumn="0" w:firstRowLastColumn="0" w:lastRowFirstColumn="0" w:lastRowLastColumn="0"/>
            <w:tcW w:w="1134" w:type="dxa"/>
            <w:vMerge/>
            <w:tcBorders>
              <w:bottom w:val="single" w:sz="4" w:space="0" w:color="auto"/>
            </w:tcBorders>
            <w:shd w:val="clear" w:color="auto" w:fill="auto"/>
          </w:tcPr>
          <w:p w:rsidR="00BD3DD6" w:rsidRPr="00DF7F55" w:rsidRDefault="00BD3DD6" w:rsidP="00DE5208">
            <w:pPr>
              <w:autoSpaceDE w:val="0"/>
              <w:autoSpaceDN w:val="0"/>
              <w:adjustRightInd w:val="0"/>
              <w:spacing w:after="0" w:line="240" w:lineRule="auto"/>
              <w:rPr>
                <w:rFonts w:ascii="Times New Roman" w:hAnsi="Times New Roman" w:cs="Times New Roman"/>
                <w:color w:val="000000"/>
                <w:sz w:val="20"/>
                <w:szCs w:val="20"/>
              </w:rPr>
            </w:pPr>
          </w:p>
        </w:tc>
        <w:tc>
          <w:tcPr>
            <w:tcW w:w="993" w:type="dxa"/>
            <w:tcBorders>
              <w:top w:val="single" w:sz="4" w:space="0" w:color="auto"/>
              <w:bottom w:val="single" w:sz="4" w:space="0" w:color="auto"/>
            </w:tcBorders>
            <w:shd w:val="clear" w:color="auto" w:fill="auto"/>
          </w:tcPr>
          <w:p w:rsidR="00BD3DD6" w:rsidRPr="00DF7F55" w:rsidRDefault="00BD3DD6" w:rsidP="009342B4">
            <w:pPr>
              <w:spacing w:after="0" w:line="240" w:lineRule="auto"/>
              <w:ind w:left="-405" w:firstLine="2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bottom w:val="single" w:sz="4" w:space="0" w:color="auto"/>
            </w:tcBorders>
            <w:shd w:val="clear" w:color="auto" w:fill="auto"/>
          </w:tcPr>
          <w:p w:rsidR="00BD3DD6" w:rsidRPr="00DF7F55" w:rsidRDefault="00BD3DD6" w:rsidP="009342B4">
            <w:pPr>
              <w:spacing w:after="0" w:line="240" w:lineRule="auto"/>
              <w:ind w:left="-115"/>
              <w:jc w:val="center"/>
              <w:rPr>
                <w:rFonts w:ascii="Times New Roman" w:hAnsi="Times New Roman" w:cs="Times New Roman"/>
                <w:sz w:val="20"/>
                <w:szCs w:val="20"/>
              </w:rPr>
            </w:pPr>
            <w:r w:rsidRPr="00DF7F55">
              <w:rPr>
                <w:rFonts w:ascii="Times New Roman" w:hAnsi="Times New Roman" w:cs="Times New Roman"/>
                <w:sz w:val="20"/>
                <w:szCs w:val="20"/>
              </w:rPr>
              <w:t>Std. Error</w:t>
            </w:r>
          </w:p>
        </w:tc>
        <w:tc>
          <w:tcPr>
            <w:tcW w:w="1134" w:type="dxa"/>
            <w:tcBorders>
              <w:top w:val="single" w:sz="4" w:space="0" w:color="auto"/>
              <w:bottom w:val="single" w:sz="4" w:space="0" w:color="auto"/>
            </w:tcBorders>
            <w:shd w:val="clear" w:color="auto" w:fill="auto"/>
          </w:tcPr>
          <w:p w:rsidR="00BD3DD6" w:rsidRPr="00DF7F55" w:rsidRDefault="00BD3DD6" w:rsidP="00DE52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BD3DD6" w:rsidRPr="00DF7F55" w:rsidRDefault="00BD3DD6" w:rsidP="00DE5208">
            <w:pPr>
              <w:spacing w:after="0" w:line="240" w:lineRule="auto"/>
              <w:jc w:val="center"/>
              <w:rPr>
                <w:rFonts w:ascii="Times New Roman" w:hAnsi="Times New Roman" w:cs="Times New Roman"/>
                <w:sz w:val="20"/>
                <w:szCs w:val="20"/>
              </w:rPr>
            </w:pPr>
            <w:r w:rsidRPr="00DF7F55">
              <w:rPr>
                <w:rFonts w:ascii="Times New Roman" w:hAnsi="Times New Roman" w:cs="Times New Roman"/>
                <w:sz w:val="20"/>
                <w:szCs w:val="20"/>
              </w:rPr>
              <w:t>Std. Error</w:t>
            </w:r>
          </w:p>
        </w:tc>
        <w:tc>
          <w:tcPr>
            <w:tcW w:w="1134" w:type="dxa"/>
            <w:tcBorders>
              <w:bottom w:val="single" w:sz="4" w:space="0" w:color="auto"/>
            </w:tcBorders>
            <w:shd w:val="clear" w:color="auto" w:fill="auto"/>
          </w:tcPr>
          <w:p w:rsidR="00BD3DD6" w:rsidRPr="00DF7F55" w:rsidRDefault="00BD3DD6" w:rsidP="00DE52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709" w:type="dxa"/>
            <w:tcBorders>
              <w:bottom w:val="single" w:sz="4" w:space="0" w:color="auto"/>
            </w:tcBorders>
            <w:shd w:val="clear" w:color="auto" w:fill="auto"/>
          </w:tcPr>
          <w:p w:rsidR="00BD3DD6" w:rsidRPr="00DF7F55" w:rsidRDefault="00BD3DD6" w:rsidP="00DE5208">
            <w:pPr>
              <w:spacing w:after="0" w:line="240" w:lineRule="auto"/>
              <w:jc w:val="center"/>
              <w:rPr>
                <w:rFonts w:ascii="Times New Roman" w:hAnsi="Times New Roman" w:cs="Times New Roman"/>
                <w:sz w:val="20"/>
                <w:szCs w:val="20"/>
              </w:rPr>
            </w:pPr>
            <w:r w:rsidRPr="00DF7F55">
              <w:rPr>
                <w:rFonts w:ascii="Times New Roman" w:hAnsi="Times New Roman" w:cs="Times New Roman"/>
                <w:sz w:val="20"/>
                <w:szCs w:val="20"/>
              </w:rPr>
              <w:t>Std. Error</w:t>
            </w:r>
          </w:p>
        </w:tc>
        <w:tc>
          <w:tcPr>
            <w:tcW w:w="1134" w:type="dxa"/>
            <w:tcBorders>
              <w:top w:val="single" w:sz="4" w:space="0" w:color="auto"/>
              <w:bottom w:val="single" w:sz="4" w:space="0" w:color="auto"/>
            </w:tcBorders>
            <w:shd w:val="clear" w:color="auto" w:fill="auto"/>
          </w:tcPr>
          <w:p w:rsidR="00BD3DD6" w:rsidRPr="00DF7F55" w:rsidRDefault="00BD3DD6" w:rsidP="00DE52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bottom w:val="single" w:sz="4" w:space="0" w:color="auto"/>
            </w:tcBorders>
            <w:shd w:val="clear" w:color="auto" w:fill="auto"/>
          </w:tcPr>
          <w:p w:rsidR="00BD3DD6" w:rsidRPr="00DF7F55" w:rsidRDefault="00BD3DD6" w:rsidP="00DE5208">
            <w:pPr>
              <w:spacing w:after="0" w:line="240" w:lineRule="auto"/>
              <w:jc w:val="center"/>
              <w:rPr>
                <w:rFonts w:ascii="Times New Roman" w:hAnsi="Times New Roman" w:cs="Times New Roman"/>
                <w:sz w:val="20"/>
                <w:szCs w:val="20"/>
              </w:rPr>
            </w:pPr>
            <w:r w:rsidRPr="00DF7F55">
              <w:rPr>
                <w:rFonts w:ascii="Times New Roman" w:hAnsi="Times New Roman" w:cs="Times New Roman"/>
                <w:sz w:val="20"/>
                <w:szCs w:val="20"/>
              </w:rPr>
              <w:t>Std. Error</w:t>
            </w:r>
          </w:p>
        </w:tc>
      </w:tr>
      <w:tr w:rsidR="006107A7" w:rsidRPr="00DF7F55" w:rsidTr="006107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tcBorders>
            <w:shd w:val="clear" w:color="auto" w:fill="auto"/>
          </w:tcPr>
          <w:p w:rsidR="00BD3DD6" w:rsidRPr="00DF7F55" w:rsidRDefault="00BD3DD6" w:rsidP="00DE5208">
            <w:pPr>
              <w:autoSpaceDE w:val="0"/>
              <w:autoSpaceDN w:val="0"/>
              <w:adjustRightInd w:val="0"/>
              <w:spacing w:after="0" w:line="320" w:lineRule="atLeast"/>
              <w:ind w:left="-108"/>
              <w:rPr>
                <w:rFonts w:ascii="Times New Roman" w:hAnsi="Times New Roman" w:cs="Times New Roman"/>
                <w:color w:val="000000"/>
                <w:sz w:val="20"/>
                <w:szCs w:val="20"/>
              </w:rPr>
            </w:pPr>
            <w:r w:rsidRPr="00DF7F55">
              <w:rPr>
                <w:rFonts w:ascii="Times New Roman" w:hAnsi="Times New Roman" w:cs="Times New Roman"/>
                <w:color w:val="000000"/>
                <w:sz w:val="20"/>
                <w:szCs w:val="20"/>
              </w:rPr>
              <w:t>(Constant)</w:t>
            </w:r>
          </w:p>
        </w:tc>
        <w:tc>
          <w:tcPr>
            <w:tcW w:w="993" w:type="dxa"/>
            <w:tcBorders>
              <w:top w:val="single" w:sz="4" w:space="0" w:color="auto"/>
            </w:tcBorders>
            <w:shd w:val="clear" w:color="auto" w:fill="auto"/>
          </w:tcPr>
          <w:p w:rsidR="00BD3DD6" w:rsidRPr="00DF7F55" w:rsidRDefault="00BD3DD6" w:rsidP="003251DA">
            <w:pPr>
              <w:spacing w:after="0" w:line="360" w:lineRule="auto"/>
              <w:ind w:left="-12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color w:val="000000"/>
                <w:sz w:val="20"/>
                <w:szCs w:val="20"/>
              </w:rPr>
              <w:t>-10.184</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tcBorders>
            <w:shd w:val="clear" w:color="auto" w:fill="auto"/>
          </w:tcPr>
          <w:p w:rsidR="00BD3DD6" w:rsidRPr="00DF7F55" w:rsidRDefault="00BD3DD6" w:rsidP="00DE5208">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8.961</w:t>
            </w:r>
          </w:p>
        </w:tc>
        <w:tc>
          <w:tcPr>
            <w:tcW w:w="1134" w:type="dxa"/>
            <w:tcBorders>
              <w:top w:val="single" w:sz="4" w:space="0" w:color="auto"/>
            </w:tcBorders>
            <w:shd w:val="clear" w:color="auto" w:fill="auto"/>
          </w:tcPr>
          <w:p w:rsidR="00BD3DD6" w:rsidRPr="00DF7F55" w:rsidRDefault="00BD3DD6" w:rsidP="006107A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-16.390</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tcBorders>
            <w:shd w:val="clear" w:color="auto" w:fill="auto"/>
          </w:tcPr>
          <w:p w:rsidR="00BD3DD6" w:rsidRPr="00DF7F55" w:rsidRDefault="00BD3DD6" w:rsidP="00DE5208">
            <w:pPr>
              <w:spacing w:after="0" w:line="240" w:lineRule="auto"/>
              <w:rPr>
                <w:rFonts w:ascii="Times New Roman" w:hAnsi="Times New Roman" w:cs="Times New Roman"/>
                <w:sz w:val="20"/>
                <w:szCs w:val="20"/>
              </w:rPr>
            </w:pPr>
            <w:r w:rsidRPr="00DF7F55">
              <w:rPr>
                <w:rFonts w:ascii="Times New Roman" w:hAnsi="Times New Roman" w:cs="Times New Roman"/>
                <w:sz w:val="20"/>
                <w:szCs w:val="20"/>
              </w:rPr>
              <w:t>8.886</w:t>
            </w:r>
          </w:p>
        </w:tc>
        <w:tc>
          <w:tcPr>
            <w:tcW w:w="1134" w:type="dxa"/>
            <w:tcBorders>
              <w:top w:val="single" w:sz="4" w:space="0" w:color="auto"/>
            </w:tcBorders>
            <w:shd w:val="clear" w:color="auto" w:fill="auto"/>
          </w:tcPr>
          <w:p w:rsidR="00BD3DD6" w:rsidRPr="00DF7F55" w:rsidRDefault="00BD3DD6" w:rsidP="00DE5208">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-4.738</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tcBorders>
            <w:shd w:val="clear" w:color="auto" w:fill="auto"/>
          </w:tcPr>
          <w:p w:rsidR="00BD3DD6" w:rsidRPr="00DF7F55" w:rsidRDefault="00BD3DD6" w:rsidP="00524CDE">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1.175</w:t>
            </w:r>
          </w:p>
        </w:tc>
        <w:tc>
          <w:tcPr>
            <w:tcW w:w="1134" w:type="dxa"/>
            <w:tcBorders>
              <w:top w:val="single" w:sz="4" w:space="0" w:color="auto"/>
            </w:tcBorders>
            <w:shd w:val="clear" w:color="auto" w:fill="auto"/>
          </w:tcPr>
          <w:p w:rsidR="00BD3DD6" w:rsidRPr="00DF7F55" w:rsidRDefault="00BD3DD6" w:rsidP="00524CDE">
            <w:pPr>
              <w:autoSpaceDE w:val="0"/>
              <w:autoSpaceDN w:val="0"/>
              <w:adjustRightInd w:val="0"/>
              <w:spacing w:after="0" w:line="360" w:lineRule="auto"/>
              <w:ind w:left="-107"/>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F7F55">
              <w:rPr>
                <w:rFonts w:ascii="Times New Roman" w:hAnsi="Times New Roman" w:cs="Times New Roman"/>
                <w:color w:val="000000"/>
                <w:sz w:val="20"/>
                <w:szCs w:val="20"/>
              </w:rPr>
              <w:t>-4.665</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tcBorders>
            <w:shd w:val="clear" w:color="auto" w:fill="auto"/>
          </w:tcPr>
          <w:p w:rsidR="00BD3DD6" w:rsidRPr="00DF7F55" w:rsidRDefault="00BD3DD6" w:rsidP="003E6F60">
            <w:pPr>
              <w:autoSpaceDE w:val="0"/>
              <w:autoSpaceDN w:val="0"/>
              <w:adjustRightInd w:val="0"/>
              <w:spacing w:after="0" w:line="360" w:lineRule="auto"/>
              <w:jc w:val="right"/>
              <w:rPr>
                <w:rFonts w:ascii="Times New Roman" w:hAnsi="Times New Roman" w:cs="Times New Roman"/>
                <w:color w:val="000000"/>
                <w:sz w:val="20"/>
                <w:szCs w:val="20"/>
              </w:rPr>
            </w:pPr>
            <w:r w:rsidRPr="00DF7F55">
              <w:rPr>
                <w:rFonts w:ascii="Times New Roman" w:hAnsi="Times New Roman" w:cs="Times New Roman"/>
                <w:color w:val="000000"/>
                <w:sz w:val="20"/>
                <w:szCs w:val="20"/>
              </w:rPr>
              <w:t>1.193</w:t>
            </w:r>
          </w:p>
        </w:tc>
      </w:tr>
      <w:tr w:rsidR="006107A7" w:rsidRPr="00DF7F55" w:rsidTr="006107A7">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BD3DD6" w:rsidRPr="00DF7F55" w:rsidRDefault="00BD3DD6" w:rsidP="00AD6A39">
            <w:pPr>
              <w:autoSpaceDE w:val="0"/>
              <w:autoSpaceDN w:val="0"/>
              <w:adjustRightInd w:val="0"/>
              <w:spacing w:after="0" w:line="240" w:lineRule="auto"/>
              <w:rPr>
                <w:rFonts w:ascii="Times New Roman" w:hAnsi="Times New Roman" w:cs="Times New Roman"/>
                <w:color w:val="000000"/>
                <w:sz w:val="20"/>
                <w:szCs w:val="20"/>
              </w:rPr>
            </w:pPr>
            <w:r w:rsidRPr="00DF7F55">
              <w:rPr>
                <w:rFonts w:ascii="Times New Roman" w:hAnsi="Times New Roman" w:cs="Times New Roman"/>
                <w:color w:val="000000"/>
                <w:sz w:val="20"/>
                <w:szCs w:val="20"/>
              </w:rPr>
              <w:t>MTLEV</w:t>
            </w:r>
          </w:p>
        </w:tc>
        <w:tc>
          <w:tcPr>
            <w:tcW w:w="993" w:type="dxa"/>
            <w:shd w:val="clear" w:color="auto" w:fill="auto"/>
          </w:tcPr>
          <w:p w:rsidR="00BD3DD6" w:rsidRPr="00DF7F55" w:rsidRDefault="00BD3DD6" w:rsidP="003251D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-.169</w:t>
            </w:r>
            <w:r w:rsidR="00482E97">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BD3DD6" w:rsidRPr="00DF7F55" w:rsidRDefault="00BD3DD6" w:rsidP="00DE5208">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.018</w:t>
            </w:r>
          </w:p>
        </w:tc>
        <w:tc>
          <w:tcPr>
            <w:tcW w:w="1134" w:type="dxa"/>
            <w:shd w:val="clear" w:color="auto" w:fill="auto"/>
          </w:tcPr>
          <w:p w:rsidR="00BD3DD6" w:rsidRPr="00DF7F55" w:rsidRDefault="00BD3DD6" w:rsidP="00DE5208">
            <w:pPr>
              <w:autoSpaceDE w:val="0"/>
              <w:autoSpaceDN w:val="0"/>
              <w:adjustRightInd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DE5208">
            <w:pPr>
              <w:autoSpaceDE w:val="0"/>
              <w:autoSpaceDN w:val="0"/>
              <w:adjustRightInd w:val="0"/>
              <w:spacing w:after="0" w:line="360" w:lineRule="auto"/>
              <w:jc w:val="center"/>
              <w:rPr>
                <w:rFonts w:ascii="Times New Roman" w:hAnsi="Times New Roman" w:cs="Times New Roman"/>
                <w:color w:val="000000"/>
                <w:sz w:val="20"/>
                <w:szCs w:val="20"/>
              </w:rPr>
            </w:pPr>
          </w:p>
        </w:tc>
        <w:tc>
          <w:tcPr>
            <w:tcW w:w="1134" w:type="dxa"/>
            <w:shd w:val="clear" w:color="auto" w:fill="auto"/>
          </w:tcPr>
          <w:p w:rsidR="00BD3DD6" w:rsidRPr="00DF7F55" w:rsidRDefault="00BD3DD6" w:rsidP="00DE5208">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-.047</w:t>
            </w:r>
            <w:r w:rsidR="00482E97">
              <w:rPr>
                <w:rFonts w:ascii="Times New Roman" w:hAnsi="Times New Roman" w:cs="Times New Roman"/>
                <w:sz w:val="20"/>
                <w:szCs w:val="20"/>
              </w:rPr>
              <w:t>**</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524CDE">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.002</w:t>
            </w:r>
          </w:p>
        </w:tc>
        <w:tc>
          <w:tcPr>
            <w:tcW w:w="1134" w:type="dxa"/>
            <w:shd w:val="clear" w:color="auto" w:fill="auto"/>
          </w:tcPr>
          <w:p w:rsidR="00BD3DD6" w:rsidRPr="00DF7F55" w:rsidRDefault="00BD3DD6" w:rsidP="00524CDE">
            <w:pPr>
              <w:spacing w:after="0" w:line="360" w:lineRule="auto"/>
              <w:ind w:left="-10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BD3DD6" w:rsidRPr="00DF7F55" w:rsidRDefault="00BD3DD6" w:rsidP="003E6F60">
            <w:pPr>
              <w:spacing w:after="0" w:line="360" w:lineRule="auto"/>
              <w:jc w:val="right"/>
              <w:rPr>
                <w:rFonts w:ascii="Times New Roman" w:hAnsi="Times New Roman" w:cs="Times New Roman"/>
                <w:sz w:val="20"/>
                <w:szCs w:val="20"/>
              </w:rPr>
            </w:pPr>
          </w:p>
        </w:tc>
      </w:tr>
      <w:tr w:rsidR="006107A7" w:rsidRPr="00DF7F55" w:rsidTr="006107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BD3DD6" w:rsidRPr="00DF7F55" w:rsidRDefault="00BD3DD6" w:rsidP="00AD6A39">
            <w:pPr>
              <w:spacing w:after="0" w:line="240" w:lineRule="auto"/>
              <w:rPr>
                <w:rFonts w:ascii="Times New Roman" w:hAnsi="Times New Roman" w:cs="Times New Roman"/>
                <w:sz w:val="20"/>
                <w:szCs w:val="20"/>
              </w:rPr>
            </w:pPr>
            <w:r w:rsidRPr="00DF7F55">
              <w:rPr>
                <w:rFonts w:ascii="Times New Roman" w:hAnsi="Times New Roman" w:cs="Times New Roman"/>
                <w:sz w:val="20"/>
                <w:szCs w:val="20"/>
              </w:rPr>
              <w:t>MLLEV</w:t>
            </w:r>
          </w:p>
        </w:tc>
        <w:tc>
          <w:tcPr>
            <w:tcW w:w="993" w:type="dxa"/>
            <w:shd w:val="clear" w:color="auto" w:fill="auto"/>
          </w:tcPr>
          <w:p w:rsidR="00BD3DD6" w:rsidRPr="00DF7F55" w:rsidRDefault="00BD3DD6" w:rsidP="003251DA">
            <w:pPr>
              <w:autoSpaceDE w:val="0"/>
              <w:autoSpaceDN w:val="0"/>
              <w:adjustRightInd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BD3DD6" w:rsidRPr="00DF7F55" w:rsidRDefault="00BD3DD6" w:rsidP="00DE5208">
            <w:pPr>
              <w:autoSpaceDE w:val="0"/>
              <w:autoSpaceDN w:val="0"/>
              <w:adjustRightInd w:val="0"/>
              <w:spacing w:after="0" w:line="360" w:lineRule="auto"/>
              <w:jc w:val="right"/>
              <w:rPr>
                <w:rFonts w:ascii="Times New Roman" w:hAnsi="Times New Roman" w:cs="Times New Roman"/>
                <w:color w:val="000000"/>
                <w:sz w:val="20"/>
                <w:szCs w:val="20"/>
              </w:rPr>
            </w:pPr>
          </w:p>
        </w:tc>
        <w:tc>
          <w:tcPr>
            <w:tcW w:w="1134" w:type="dxa"/>
            <w:shd w:val="clear" w:color="auto" w:fill="auto"/>
          </w:tcPr>
          <w:p w:rsidR="00BD3DD6" w:rsidRPr="00DF7F55" w:rsidRDefault="00BD3DD6" w:rsidP="00DE52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-.318</w:t>
            </w:r>
            <w:r w:rsidR="00482E97">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DE5208">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.039</w:t>
            </w:r>
          </w:p>
        </w:tc>
        <w:tc>
          <w:tcPr>
            <w:tcW w:w="1134" w:type="dxa"/>
            <w:shd w:val="clear" w:color="auto" w:fill="auto"/>
          </w:tcPr>
          <w:p w:rsidR="00BD3DD6" w:rsidRPr="00DF7F55" w:rsidRDefault="00BD3DD6" w:rsidP="00DE5208">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524CDE">
            <w:pPr>
              <w:spacing w:after="0" w:line="360" w:lineRule="auto"/>
              <w:jc w:val="right"/>
              <w:rPr>
                <w:rFonts w:ascii="Times New Roman" w:hAnsi="Times New Roman" w:cs="Times New Roman"/>
                <w:sz w:val="20"/>
                <w:szCs w:val="20"/>
              </w:rPr>
            </w:pPr>
          </w:p>
        </w:tc>
        <w:tc>
          <w:tcPr>
            <w:tcW w:w="1134" w:type="dxa"/>
            <w:shd w:val="clear" w:color="auto" w:fill="auto"/>
          </w:tcPr>
          <w:p w:rsidR="00BD3DD6" w:rsidRPr="00DF7F55" w:rsidRDefault="00BD3DD6" w:rsidP="00524CDE">
            <w:pPr>
              <w:spacing w:after="0" w:line="240" w:lineRule="auto"/>
              <w:ind w:left="-107"/>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-.049</w:t>
            </w:r>
            <w:r w:rsidR="00482E97">
              <w:rPr>
                <w:rFonts w:ascii="Times New Roman" w:hAnsi="Times New Roman" w:cs="Times New Roman"/>
                <w:sz w:val="20"/>
                <w:szCs w:val="20"/>
              </w:rPr>
              <w:t>**</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BD3DD6" w:rsidRPr="00DF7F55" w:rsidRDefault="00BD3DD6" w:rsidP="003E6F60">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.005</w:t>
            </w:r>
          </w:p>
        </w:tc>
      </w:tr>
      <w:tr w:rsidR="006107A7" w:rsidRPr="00DF7F55" w:rsidTr="006107A7">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BD3DD6" w:rsidRPr="00DF7F55" w:rsidRDefault="00BD3DD6" w:rsidP="00AD6A39">
            <w:pPr>
              <w:spacing w:after="0" w:line="240" w:lineRule="auto"/>
              <w:rPr>
                <w:rFonts w:ascii="Times New Roman" w:hAnsi="Times New Roman" w:cs="Times New Roman"/>
                <w:sz w:val="20"/>
                <w:szCs w:val="20"/>
              </w:rPr>
            </w:pPr>
            <w:r w:rsidRPr="00DF7F55">
              <w:rPr>
                <w:rFonts w:ascii="Times New Roman" w:hAnsi="Times New Roman" w:cs="Times New Roman"/>
                <w:sz w:val="20"/>
                <w:szCs w:val="20"/>
              </w:rPr>
              <w:t>MSLEV</w:t>
            </w:r>
          </w:p>
        </w:tc>
        <w:tc>
          <w:tcPr>
            <w:tcW w:w="993" w:type="dxa"/>
            <w:shd w:val="clear" w:color="auto" w:fill="auto"/>
          </w:tcPr>
          <w:p w:rsidR="00BD3DD6" w:rsidRPr="00DF7F55" w:rsidRDefault="00BD3DD6" w:rsidP="003251DA">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BD3DD6" w:rsidRPr="00DF7F55" w:rsidRDefault="00BD3DD6" w:rsidP="00DE5208">
            <w:pPr>
              <w:spacing w:after="0" w:line="360" w:lineRule="auto"/>
              <w:jc w:val="right"/>
              <w:rPr>
                <w:rFonts w:ascii="Times New Roman" w:hAnsi="Times New Roman" w:cs="Times New Roman"/>
                <w:sz w:val="20"/>
                <w:szCs w:val="20"/>
              </w:rPr>
            </w:pPr>
          </w:p>
        </w:tc>
        <w:tc>
          <w:tcPr>
            <w:tcW w:w="1134" w:type="dxa"/>
            <w:shd w:val="clear" w:color="auto" w:fill="auto"/>
          </w:tcPr>
          <w:p w:rsidR="00BD3DD6" w:rsidRPr="00DF7F55" w:rsidRDefault="00BD3DD6" w:rsidP="00DE52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-.119</w:t>
            </w:r>
            <w:r w:rsidR="00482E97">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DE5208">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.022</w:t>
            </w:r>
          </w:p>
        </w:tc>
        <w:tc>
          <w:tcPr>
            <w:tcW w:w="1134" w:type="dxa"/>
            <w:shd w:val="clear" w:color="auto" w:fill="auto"/>
          </w:tcPr>
          <w:p w:rsidR="00BD3DD6" w:rsidRPr="00DF7F55" w:rsidRDefault="00BD3DD6" w:rsidP="00DE5208">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524CDE">
            <w:pPr>
              <w:spacing w:after="0" w:line="360" w:lineRule="auto"/>
              <w:jc w:val="right"/>
              <w:rPr>
                <w:rFonts w:ascii="Times New Roman" w:hAnsi="Times New Roman" w:cs="Times New Roman"/>
                <w:sz w:val="20"/>
                <w:szCs w:val="20"/>
              </w:rPr>
            </w:pPr>
          </w:p>
        </w:tc>
        <w:tc>
          <w:tcPr>
            <w:tcW w:w="1134" w:type="dxa"/>
            <w:shd w:val="clear" w:color="auto" w:fill="auto"/>
          </w:tcPr>
          <w:p w:rsidR="00BD3DD6" w:rsidRPr="00DF7F55" w:rsidRDefault="00BD3DD6" w:rsidP="00524CDE">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-.046</w:t>
            </w:r>
            <w:r w:rsidR="00482E97">
              <w:rPr>
                <w:rFonts w:ascii="Times New Roman" w:hAnsi="Times New Roman" w:cs="Times New Roman"/>
                <w:sz w:val="20"/>
                <w:szCs w:val="20"/>
              </w:rPr>
              <w:t>**</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BD3DD6" w:rsidRPr="00DF7F55" w:rsidRDefault="00BD3DD6" w:rsidP="003E6F60">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.003</w:t>
            </w:r>
          </w:p>
        </w:tc>
      </w:tr>
      <w:tr w:rsidR="006107A7" w:rsidRPr="00DF7F55" w:rsidTr="006107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BD3DD6" w:rsidRPr="00DF7F55" w:rsidRDefault="00BD3DD6" w:rsidP="00AD6A39">
            <w:pPr>
              <w:autoSpaceDE w:val="0"/>
              <w:autoSpaceDN w:val="0"/>
              <w:adjustRightInd w:val="0"/>
              <w:spacing w:after="0" w:line="240" w:lineRule="auto"/>
              <w:rPr>
                <w:rFonts w:ascii="Times New Roman" w:hAnsi="Times New Roman" w:cs="Times New Roman"/>
                <w:color w:val="000000"/>
                <w:sz w:val="20"/>
                <w:szCs w:val="20"/>
              </w:rPr>
            </w:pPr>
            <w:r w:rsidRPr="00DF7F55">
              <w:rPr>
                <w:rFonts w:ascii="Times New Roman" w:hAnsi="Times New Roman" w:cs="Times New Roman"/>
                <w:color w:val="000000"/>
                <w:sz w:val="20"/>
                <w:szCs w:val="20"/>
              </w:rPr>
              <w:t>GROWTH</w:t>
            </w:r>
          </w:p>
        </w:tc>
        <w:tc>
          <w:tcPr>
            <w:tcW w:w="993" w:type="dxa"/>
            <w:shd w:val="clear" w:color="auto" w:fill="auto"/>
          </w:tcPr>
          <w:p w:rsidR="00BD3DD6" w:rsidRPr="00DF7F55" w:rsidRDefault="00BD3DD6" w:rsidP="003251D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.150</w:t>
            </w:r>
            <w:r w:rsidR="00482E97">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BD3DD6" w:rsidRPr="00DF7F55" w:rsidRDefault="00BD3DD6" w:rsidP="00DE5208">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.033</w:t>
            </w:r>
          </w:p>
        </w:tc>
        <w:tc>
          <w:tcPr>
            <w:tcW w:w="1134" w:type="dxa"/>
            <w:shd w:val="clear" w:color="auto" w:fill="auto"/>
          </w:tcPr>
          <w:p w:rsidR="00BD3DD6" w:rsidRPr="00DF7F55" w:rsidRDefault="00BD3DD6" w:rsidP="00DE52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.151</w:t>
            </w:r>
            <w:r w:rsidR="00482E97">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DE5208">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.032</w:t>
            </w:r>
          </w:p>
        </w:tc>
        <w:tc>
          <w:tcPr>
            <w:tcW w:w="1134" w:type="dxa"/>
            <w:shd w:val="clear" w:color="auto" w:fill="auto"/>
          </w:tcPr>
          <w:p w:rsidR="00BD3DD6" w:rsidRPr="00DF7F55" w:rsidRDefault="00BD3DD6" w:rsidP="00DE5208">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.009</w:t>
            </w:r>
            <w:r w:rsidR="00482E97">
              <w:rPr>
                <w:rFonts w:ascii="Times New Roman" w:hAnsi="Times New Roman" w:cs="Times New Roman"/>
                <w:sz w:val="20"/>
                <w:szCs w:val="20"/>
              </w:rPr>
              <w:t>*</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524CDE">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.004</w:t>
            </w:r>
          </w:p>
        </w:tc>
        <w:tc>
          <w:tcPr>
            <w:tcW w:w="1134" w:type="dxa"/>
            <w:shd w:val="clear" w:color="auto" w:fill="auto"/>
          </w:tcPr>
          <w:p w:rsidR="00BD3DD6" w:rsidRPr="00DF7F55" w:rsidRDefault="00BD3DD6" w:rsidP="00524CDE">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.009</w:t>
            </w:r>
            <w:r w:rsidR="00482E97">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BD3DD6" w:rsidRPr="00DF7F55" w:rsidRDefault="00BD3DD6" w:rsidP="003E6F60">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.004</w:t>
            </w:r>
          </w:p>
        </w:tc>
      </w:tr>
      <w:tr w:rsidR="006107A7" w:rsidRPr="00DF7F55" w:rsidTr="006107A7">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BD3DD6" w:rsidRPr="00DF7F55" w:rsidRDefault="00BD3DD6" w:rsidP="00AD6A39">
            <w:pPr>
              <w:autoSpaceDE w:val="0"/>
              <w:autoSpaceDN w:val="0"/>
              <w:adjustRightInd w:val="0"/>
              <w:spacing w:after="0" w:line="240" w:lineRule="auto"/>
              <w:rPr>
                <w:rFonts w:ascii="Times New Roman" w:hAnsi="Times New Roman" w:cs="Times New Roman"/>
                <w:color w:val="000000"/>
                <w:sz w:val="20"/>
                <w:szCs w:val="20"/>
              </w:rPr>
            </w:pPr>
            <w:r w:rsidRPr="00DF7F55">
              <w:rPr>
                <w:rFonts w:ascii="Times New Roman" w:hAnsi="Times New Roman" w:cs="Times New Roman"/>
                <w:color w:val="000000"/>
                <w:sz w:val="20"/>
                <w:szCs w:val="20"/>
              </w:rPr>
              <w:t>SIZE</w:t>
            </w:r>
          </w:p>
        </w:tc>
        <w:tc>
          <w:tcPr>
            <w:tcW w:w="993" w:type="dxa"/>
            <w:shd w:val="clear" w:color="auto" w:fill="auto"/>
          </w:tcPr>
          <w:p w:rsidR="00BD3DD6" w:rsidRPr="00DF7F55" w:rsidRDefault="00BD3DD6" w:rsidP="003251D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1.894</w:t>
            </w:r>
            <w:r w:rsidR="00482E97">
              <w:rPr>
                <w:rFonts w:ascii="Times New Roman" w:hAnsi="Times New Roman" w:cs="Times New Roman"/>
                <w:sz w:val="20"/>
                <w:szCs w:val="20"/>
              </w:rPr>
              <w:t>*</w:t>
            </w:r>
            <w:r w:rsidR="00DF7F55" w:rsidRPr="00DF7F55">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BD3DD6" w:rsidRPr="00DF7F55" w:rsidRDefault="00BD3DD6" w:rsidP="002E4E6D">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.719</w:t>
            </w:r>
          </w:p>
        </w:tc>
        <w:tc>
          <w:tcPr>
            <w:tcW w:w="1134" w:type="dxa"/>
            <w:shd w:val="clear" w:color="auto" w:fill="auto"/>
          </w:tcPr>
          <w:p w:rsidR="00BD3DD6" w:rsidRPr="00DF7F55" w:rsidRDefault="00BD3DD6" w:rsidP="00DE52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2.416</w:t>
            </w:r>
            <w:r w:rsidR="00482E97">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DE5208">
            <w:pPr>
              <w:spacing w:after="0" w:line="240" w:lineRule="auto"/>
              <w:jc w:val="right"/>
              <w:rPr>
                <w:rFonts w:ascii="Times New Roman" w:hAnsi="Times New Roman" w:cs="Times New Roman"/>
                <w:sz w:val="20"/>
                <w:szCs w:val="20"/>
              </w:rPr>
            </w:pPr>
            <w:r w:rsidRPr="00DF7F55">
              <w:rPr>
                <w:rFonts w:ascii="Times New Roman" w:hAnsi="Times New Roman" w:cs="Times New Roman"/>
                <w:sz w:val="20"/>
                <w:szCs w:val="20"/>
              </w:rPr>
              <w:t>.713</w:t>
            </w:r>
          </w:p>
        </w:tc>
        <w:tc>
          <w:tcPr>
            <w:tcW w:w="1134" w:type="dxa"/>
            <w:shd w:val="clear" w:color="auto" w:fill="auto"/>
          </w:tcPr>
          <w:p w:rsidR="00BD3DD6" w:rsidRPr="00DF7F55" w:rsidRDefault="00BD3DD6" w:rsidP="00DE5208">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.684</w:t>
            </w:r>
            <w:r w:rsidR="00482E97">
              <w:rPr>
                <w:rFonts w:ascii="Times New Roman" w:hAnsi="Times New Roman" w:cs="Times New Roman"/>
                <w:sz w:val="20"/>
                <w:szCs w:val="20"/>
              </w:rPr>
              <w:t>**</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524CDE">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.094</w:t>
            </w:r>
          </w:p>
        </w:tc>
        <w:tc>
          <w:tcPr>
            <w:tcW w:w="1134" w:type="dxa"/>
            <w:shd w:val="clear" w:color="auto" w:fill="auto"/>
          </w:tcPr>
          <w:p w:rsidR="00BD3DD6" w:rsidRPr="00DF7F55" w:rsidRDefault="00BD3DD6" w:rsidP="00524CDE">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.680</w:t>
            </w:r>
            <w:r w:rsidR="00482E97">
              <w:rPr>
                <w:rFonts w:ascii="Times New Roman" w:hAnsi="Times New Roman" w:cs="Times New Roman"/>
                <w:sz w:val="20"/>
                <w:szCs w:val="20"/>
              </w:rPr>
              <w:t>**</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BD3DD6" w:rsidRPr="00DF7F55" w:rsidRDefault="00BD3DD6" w:rsidP="003E6F60">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.096</w:t>
            </w:r>
          </w:p>
        </w:tc>
      </w:tr>
      <w:tr w:rsidR="006107A7" w:rsidRPr="00DF7F55" w:rsidTr="006107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BD3DD6" w:rsidRPr="00DF7F55" w:rsidRDefault="00BD3DD6" w:rsidP="00AD6A39">
            <w:pPr>
              <w:autoSpaceDE w:val="0"/>
              <w:autoSpaceDN w:val="0"/>
              <w:adjustRightInd w:val="0"/>
              <w:spacing w:after="0" w:line="240" w:lineRule="auto"/>
              <w:rPr>
                <w:rFonts w:ascii="Times New Roman" w:hAnsi="Times New Roman" w:cs="Times New Roman"/>
                <w:color w:val="000000"/>
                <w:sz w:val="20"/>
                <w:szCs w:val="20"/>
              </w:rPr>
            </w:pPr>
            <w:r w:rsidRPr="00DF7F55">
              <w:rPr>
                <w:rFonts w:ascii="Times New Roman" w:hAnsi="Times New Roman" w:cs="Times New Roman"/>
                <w:color w:val="000000"/>
                <w:sz w:val="20"/>
                <w:szCs w:val="20"/>
              </w:rPr>
              <w:t>F Test</w:t>
            </w:r>
          </w:p>
        </w:tc>
        <w:tc>
          <w:tcPr>
            <w:tcW w:w="993" w:type="dxa"/>
            <w:shd w:val="clear" w:color="auto" w:fill="auto"/>
          </w:tcPr>
          <w:p w:rsidR="00BD3DD6" w:rsidRPr="00DF7F55" w:rsidRDefault="00DF7F55" w:rsidP="00524CDE">
            <w:pPr>
              <w:spacing w:after="0" w:line="360" w:lineRule="auto"/>
              <w:ind w:left="-10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43.953**</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BD3DD6" w:rsidRPr="00DF7F55" w:rsidRDefault="00BD3DD6" w:rsidP="00DE5208">
            <w:pPr>
              <w:spacing w:after="0" w:line="360" w:lineRule="auto"/>
              <w:ind w:left="-108"/>
              <w:jc w:val="right"/>
              <w:rPr>
                <w:rFonts w:ascii="Times New Roman" w:hAnsi="Times New Roman" w:cs="Times New Roman"/>
                <w:sz w:val="20"/>
                <w:szCs w:val="20"/>
              </w:rPr>
            </w:pPr>
          </w:p>
        </w:tc>
        <w:tc>
          <w:tcPr>
            <w:tcW w:w="1134" w:type="dxa"/>
            <w:shd w:val="clear" w:color="auto" w:fill="auto"/>
          </w:tcPr>
          <w:p w:rsidR="00BD3DD6" w:rsidRPr="00DF7F55" w:rsidRDefault="002A7F86" w:rsidP="00DE5208">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39.541</w:t>
            </w:r>
            <w:r w:rsidR="00482E97">
              <w:rPr>
                <w:rFonts w:ascii="Times New Roman" w:hAnsi="Times New Roman" w:cs="Times New Roman"/>
                <w:sz w:val="20"/>
                <w:szCs w:val="20"/>
              </w:rPr>
              <w:t>**</w:t>
            </w:r>
            <w:r w:rsidR="008965FE">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DE5208">
            <w:pPr>
              <w:spacing w:after="0" w:line="360" w:lineRule="auto"/>
              <w:ind w:left="-104"/>
              <w:jc w:val="right"/>
              <w:rPr>
                <w:rFonts w:ascii="Times New Roman" w:hAnsi="Times New Roman" w:cs="Times New Roman"/>
                <w:sz w:val="20"/>
                <w:szCs w:val="20"/>
              </w:rPr>
            </w:pPr>
          </w:p>
        </w:tc>
        <w:tc>
          <w:tcPr>
            <w:tcW w:w="1134" w:type="dxa"/>
            <w:shd w:val="clear" w:color="auto" w:fill="auto"/>
          </w:tcPr>
          <w:p w:rsidR="00BD3DD6" w:rsidRPr="00DF7F55" w:rsidRDefault="002A7F86" w:rsidP="00524CDE">
            <w:pPr>
              <w:spacing w:after="0" w:line="360" w:lineRule="auto"/>
              <w:ind w:left="-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7F55">
              <w:rPr>
                <w:rFonts w:ascii="Times New Roman" w:hAnsi="Times New Roman" w:cs="Times New Roman"/>
                <w:sz w:val="20"/>
                <w:szCs w:val="20"/>
              </w:rPr>
              <w:t>166.384</w:t>
            </w:r>
            <w:r w:rsidR="00482E97">
              <w:rPr>
                <w:rFonts w:ascii="Times New Roman" w:hAnsi="Times New Roman" w:cs="Times New Roman"/>
                <w:sz w:val="20"/>
                <w:szCs w:val="20"/>
              </w:rPr>
              <w:t>**</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BD3DD6" w:rsidRPr="00DF7F55" w:rsidRDefault="00BD3DD6" w:rsidP="009342B4">
            <w:pPr>
              <w:spacing w:after="0" w:line="360" w:lineRule="auto"/>
              <w:ind w:left="-121"/>
              <w:jc w:val="right"/>
              <w:rPr>
                <w:rFonts w:ascii="Times New Roman" w:hAnsi="Times New Roman" w:cs="Times New Roman"/>
                <w:sz w:val="20"/>
                <w:szCs w:val="20"/>
              </w:rPr>
            </w:pPr>
          </w:p>
        </w:tc>
        <w:tc>
          <w:tcPr>
            <w:tcW w:w="1134" w:type="dxa"/>
            <w:shd w:val="clear" w:color="auto" w:fill="auto"/>
          </w:tcPr>
          <w:p w:rsidR="00BD3DD6" w:rsidRPr="00DF7F55" w:rsidRDefault="00482E97" w:rsidP="00DF7F55">
            <w:pPr>
              <w:spacing w:after="0" w:line="360" w:lineRule="auto"/>
              <w:ind w:left="-107"/>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126.440**</w:t>
            </w:r>
            <w:r w:rsidR="00713E89">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BD3DD6" w:rsidRPr="00DF7F55" w:rsidRDefault="00BD3DD6" w:rsidP="00BD3DD6">
            <w:pPr>
              <w:spacing w:after="0" w:line="360" w:lineRule="auto"/>
              <w:ind w:left="-108"/>
              <w:jc w:val="right"/>
              <w:rPr>
                <w:rFonts w:ascii="Times New Roman" w:hAnsi="Times New Roman" w:cs="Times New Roman"/>
                <w:sz w:val="20"/>
                <w:szCs w:val="20"/>
              </w:rPr>
            </w:pPr>
          </w:p>
        </w:tc>
      </w:tr>
      <w:tr w:rsidR="006107A7" w:rsidRPr="00DF7F55" w:rsidTr="006107A7">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2A7F86" w:rsidRPr="00DF7F55" w:rsidRDefault="002A7F86" w:rsidP="00AD6A39">
            <w:pPr>
              <w:autoSpaceDE w:val="0"/>
              <w:autoSpaceDN w:val="0"/>
              <w:adjustRightInd w:val="0"/>
              <w:spacing w:after="0" w:line="240" w:lineRule="auto"/>
              <w:rPr>
                <w:rFonts w:ascii="Times New Roman" w:hAnsi="Times New Roman" w:cs="Times New Roman"/>
                <w:color w:val="000000"/>
                <w:sz w:val="20"/>
                <w:szCs w:val="20"/>
              </w:rPr>
            </w:pPr>
            <w:r w:rsidRPr="00DF7F55">
              <w:rPr>
                <w:rFonts w:ascii="Times New Roman" w:hAnsi="Times New Roman" w:cs="Times New Roman"/>
                <w:color w:val="000000"/>
                <w:sz w:val="20"/>
                <w:szCs w:val="20"/>
              </w:rPr>
              <w:t>R</w:t>
            </w:r>
            <w:r w:rsidRPr="00DF7F55">
              <w:rPr>
                <w:rFonts w:ascii="Times New Roman" w:hAnsi="Times New Roman" w:cs="Times New Roman"/>
                <w:color w:val="000000"/>
                <w:sz w:val="20"/>
                <w:szCs w:val="20"/>
                <w:vertAlign w:val="superscript"/>
              </w:rPr>
              <w:t>2</w:t>
            </w:r>
          </w:p>
        </w:tc>
        <w:tc>
          <w:tcPr>
            <w:tcW w:w="993" w:type="dxa"/>
            <w:shd w:val="clear" w:color="auto" w:fill="auto"/>
          </w:tcPr>
          <w:p w:rsidR="002A7F86" w:rsidRPr="00DF7F55" w:rsidRDefault="002A7F86" w:rsidP="002A7F86">
            <w:pPr>
              <w:spacing w:after="0" w:line="360" w:lineRule="auto"/>
              <w:ind w:left="-10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2A7F86" w:rsidRPr="00DF7F55" w:rsidRDefault="002A7F86" w:rsidP="002A7F86">
            <w:pPr>
              <w:spacing w:after="0" w:line="360" w:lineRule="auto"/>
              <w:ind w:left="-108"/>
              <w:jc w:val="right"/>
              <w:rPr>
                <w:rFonts w:ascii="Times New Roman" w:hAnsi="Times New Roman" w:cs="Times New Roman"/>
                <w:sz w:val="20"/>
                <w:szCs w:val="20"/>
              </w:rPr>
            </w:pPr>
            <w:r w:rsidRPr="00DF7F55">
              <w:rPr>
                <w:rFonts w:ascii="Times New Roman" w:hAnsi="Times New Roman" w:cs="Times New Roman"/>
                <w:sz w:val="20"/>
                <w:szCs w:val="20"/>
              </w:rPr>
              <w:t>.290</w:t>
            </w:r>
          </w:p>
        </w:tc>
        <w:tc>
          <w:tcPr>
            <w:tcW w:w="1134" w:type="dxa"/>
            <w:shd w:val="clear" w:color="auto" w:fill="auto"/>
          </w:tcPr>
          <w:p w:rsidR="002A7F86" w:rsidRPr="00DF7F55" w:rsidRDefault="002A7F86" w:rsidP="002A7F86">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2A7F86" w:rsidRPr="00DF7F55" w:rsidRDefault="002A7F86" w:rsidP="002A7F86">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.317</w:t>
            </w:r>
          </w:p>
        </w:tc>
        <w:tc>
          <w:tcPr>
            <w:tcW w:w="1134" w:type="dxa"/>
            <w:shd w:val="clear" w:color="auto" w:fill="auto"/>
          </w:tcPr>
          <w:p w:rsidR="002A7F86" w:rsidRPr="00DF7F55" w:rsidRDefault="002A7F86" w:rsidP="002A7F86">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2A7F86" w:rsidRPr="00DF7F55" w:rsidRDefault="002A7F86" w:rsidP="002A7F86">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.599</w:t>
            </w:r>
          </w:p>
        </w:tc>
        <w:tc>
          <w:tcPr>
            <w:tcW w:w="1134" w:type="dxa"/>
            <w:shd w:val="clear" w:color="auto" w:fill="auto"/>
          </w:tcPr>
          <w:p w:rsidR="002A7F86" w:rsidRPr="00DF7F55" w:rsidRDefault="002A7F86" w:rsidP="002A7F86">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2A7F86" w:rsidRPr="00DF7F55" w:rsidRDefault="002A7F86" w:rsidP="002A7F86">
            <w:pPr>
              <w:spacing w:after="0" w:line="360" w:lineRule="auto"/>
              <w:ind w:left="-107"/>
              <w:jc w:val="right"/>
              <w:rPr>
                <w:rFonts w:ascii="Times New Roman" w:hAnsi="Times New Roman" w:cs="Times New Roman"/>
                <w:sz w:val="20"/>
                <w:szCs w:val="20"/>
              </w:rPr>
            </w:pPr>
            <w:r w:rsidRPr="00DF7F55">
              <w:rPr>
                <w:rFonts w:ascii="Times New Roman" w:hAnsi="Times New Roman" w:cs="Times New Roman"/>
                <w:sz w:val="20"/>
                <w:szCs w:val="20"/>
              </w:rPr>
              <w:t>.602</w:t>
            </w:r>
          </w:p>
        </w:tc>
      </w:tr>
      <w:tr w:rsidR="006107A7" w:rsidRPr="00DF7F55" w:rsidTr="006107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2A7F86" w:rsidRPr="00DF7F55" w:rsidRDefault="002A7F86" w:rsidP="00AD6A39">
            <w:pPr>
              <w:autoSpaceDE w:val="0"/>
              <w:autoSpaceDN w:val="0"/>
              <w:adjustRightInd w:val="0"/>
              <w:spacing w:after="0" w:line="240" w:lineRule="auto"/>
              <w:rPr>
                <w:rFonts w:ascii="Times New Roman" w:hAnsi="Times New Roman" w:cs="Times New Roman"/>
                <w:color w:val="000000"/>
                <w:sz w:val="20"/>
                <w:szCs w:val="20"/>
              </w:rPr>
            </w:pPr>
            <w:r w:rsidRPr="00DF7F55">
              <w:rPr>
                <w:rFonts w:ascii="Times New Roman" w:hAnsi="Times New Roman" w:cs="Times New Roman"/>
                <w:color w:val="000000"/>
                <w:sz w:val="20"/>
                <w:szCs w:val="20"/>
              </w:rPr>
              <w:t>N</w:t>
            </w:r>
          </w:p>
        </w:tc>
        <w:tc>
          <w:tcPr>
            <w:tcW w:w="993" w:type="dxa"/>
            <w:shd w:val="clear" w:color="auto" w:fill="auto"/>
          </w:tcPr>
          <w:p w:rsidR="002A7F86" w:rsidRPr="00DF7F55" w:rsidRDefault="002A7F86" w:rsidP="002A7F86">
            <w:pPr>
              <w:spacing w:after="0" w:line="360" w:lineRule="auto"/>
              <w:ind w:left="-10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rsidR="002A7F86" w:rsidRPr="00DF7F55" w:rsidRDefault="002A7F86" w:rsidP="002A7F86">
            <w:pPr>
              <w:spacing w:after="0" w:line="360" w:lineRule="auto"/>
              <w:ind w:left="-108"/>
              <w:jc w:val="right"/>
              <w:rPr>
                <w:rFonts w:ascii="Times New Roman" w:hAnsi="Times New Roman" w:cs="Times New Roman"/>
                <w:sz w:val="20"/>
                <w:szCs w:val="20"/>
              </w:rPr>
            </w:pPr>
            <w:r w:rsidRPr="00DF7F55">
              <w:rPr>
                <w:rFonts w:ascii="Times New Roman" w:hAnsi="Times New Roman" w:cs="Times New Roman"/>
                <w:sz w:val="20"/>
                <w:szCs w:val="20"/>
              </w:rPr>
              <w:t>333</w:t>
            </w:r>
          </w:p>
        </w:tc>
        <w:tc>
          <w:tcPr>
            <w:tcW w:w="1134" w:type="dxa"/>
            <w:shd w:val="clear" w:color="auto" w:fill="auto"/>
          </w:tcPr>
          <w:p w:rsidR="002A7F86" w:rsidRPr="00DF7F55" w:rsidRDefault="002A7F86" w:rsidP="002A7F86">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2A7F86" w:rsidRPr="00DF7F55" w:rsidRDefault="002A7F86" w:rsidP="002A7F86">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333</w:t>
            </w:r>
          </w:p>
        </w:tc>
        <w:tc>
          <w:tcPr>
            <w:tcW w:w="1134" w:type="dxa"/>
            <w:shd w:val="clear" w:color="auto" w:fill="auto"/>
          </w:tcPr>
          <w:p w:rsidR="002A7F86" w:rsidRPr="00DF7F55" w:rsidRDefault="002A7F86" w:rsidP="002A7F86">
            <w:pPr>
              <w:spacing w:after="0" w:line="360" w:lineRule="auto"/>
              <w:ind w:left="-104"/>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2A7F86" w:rsidRPr="00DF7F55" w:rsidRDefault="002A7F86" w:rsidP="002A7F86">
            <w:pPr>
              <w:spacing w:after="0" w:line="360" w:lineRule="auto"/>
              <w:jc w:val="right"/>
              <w:rPr>
                <w:rFonts w:ascii="Times New Roman" w:hAnsi="Times New Roman" w:cs="Times New Roman"/>
                <w:sz w:val="20"/>
                <w:szCs w:val="20"/>
              </w:rPr>
            </w:pPr>
            <w:r w:rsidRPr="00DF7F55">
              <w:rPr>
                <w:rFonts w:ascii="Times New Roman" w:hAnsi="Times New Roman" w:cs="Times New Roman"/>
                <w:sz w:val="20"/>
                <w:szCs w:val="20"/>
              </w:rPr>
              <w:t>333</w:t>
            </w:r>
          </w:p>
        </w:tc>
        <w:tc>
          <w:tcPr>
            <w:tcW w:w="1134" w:type="dxa"/>
            <w:shd w:val="clear" w:color="auto" w:fill="auto"/>
          </w:tcPr>
          <w:p w:rsidR="002A7F86" w:rsidRPr="00DF7F55" w:rsidRDefault="002A7F86" w:rsidP="002A7F86">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tcPr>
          <w:p w:rsidR="002A7F86" w:rsidRPr="00DF7F55" w:rsidRDefault="002A7F86" w:rsidP="002A7F86">
            <w:pPr>
              <w:spacing w:after="0" w:line="360" w:lineRule="auto"/>
              <w:ind w:left="-107"/>
              <w:jc w:val="right"/>
              <w:rPr>
                <w:rFonts w:ascii="Times New Roman" w:hAnsi="Times New Roman" w:cs="Times New Roman"/>
                <w:sz w:val="20"/>
                <w:szCs w:val="20"/>
              </w:rPr>
            </w:pPr>
            <w:r w:rsidRPr="00DF7F55">
              <w:rPr>
                <w:rFonts w:ascii="Times New Roman" w:hAnsi="Times New Roman" w:cs="Times New Roman"/>
                <w:sz w:val="20"/>
                <w:szCs w:val="20"/>
              </w:rPr>
              <w:t>333</w:t>
            </w:r>
          </w:p>
        </w:tc>
      </w:tr>
    </w:tbl>
    <w:p w:rsidR="000A5962" w:rsidRPr="0077016D" w:rsidRDefault="000A5962" w:rsidP="000A5962">
      <w:pPr>
        <w:spacing w:after="160" w:line="240" w:lineRule="auto"/>
        <w:contextualSpacing/>
        <w:rPr>
          <w:rFonts w:ascii="Times New Roman" w:hAnsi="Times New Roman" w:cs="Times New Roman"/>
          <w:i/>
          <w:sz w:val="18"/>
          <w:szCs w:val="18"/>
        </w:rPr>
      </w:pPr>
      <w:r w:rsidRPr="0077016D">
        <w:rPr>
          <w:rFonts w:ascii="Times New Roman" w:hAnsi="Times New Roman" w:cs="Times New Roman"/>
          <w:sz w:val="18"/>
          <w:szCs w:val="18"/>
        </w:rPr>
        <w:t xml:space="preserve">Sumber: Data diolah </w:t>
      </w:r>
      <w:r w:rsidRPr="0077016D">
        <w:rPr>
          <w:rFonts w:ascii="Times New Roman" w:hAnsi="Times New Roman" w:cs="Times New Roman"/>
          <w:i/>
          <w:sz w:val="18"/>
          <w:szCs w:val="18"/>
        </w:rPr>
        <w:t>(SPSS)</w:t>
      </w:r>
    </w:p>
    <w:p w:rsidR="00E47720" w:rsidRPr="005C4F00" w:rsidRDefault="005C4F00" w:rsidP="000A5962">
      <w:pPr>
        <w:spacing w:after="160" w:line="240" w:lineRule="auto"/>
        <w:contextualSpacing/>
        <w:jc w:val="both"/>
        <w:rPr>
          <w:rFonts w:ascii="Times New Roman" w:hAnsi="Times New Roman" w:cs="Times New Roman"/>
        </w:rPr>
      </w:pPr>
      <w:r w:rsidRPr="005C4F00">
        <w:rPr>
          <w:rFonts w:ascii="Times New Roman" w:hAnsi="Times New Roman" w:cs="Times New Roman"/>
        </w:rPr>
        <w:t>Keterangan:</w:t>
      </w:r>
    </w:p>
    <w:p w:rsidR="00713E89" w:rsidRPr="005C4F00" w:rsidRDefault="005C4F00" w:rsidP="000A5962">
      <w:pPr>
        <w:spacing w:after="160" w:line="240" w:lineRule="auto"/>
        <w:contextualSpacing/>
        <w:jc w:val="both"/>
        <w:rPr>
          <w:rFonts w:ascii="Times New Roman" w:hAnsi="Times New Roman" w:cs="Times New Roman"/>
        </w:rPr>
      </w:pPr>
      <w:r w:rsidRPr="005C4F00">
        <w:rPr>
          <w:rFonts w:ascii="Times New Roman" w:hAnsi="Times New Roman" w:cs="Times New Roman"/>
        </w:rPr>
        <w:t>***signifikan 1%</w:t>
      </w:r>
      <w:r>
        <w:rPr>
          <w:rFonts w:ascii="Times New Roman" w:hAnsi="Times New Roman" w:cs="Times New Roman"/>
        </w:rPr>
        <w:t>, ** signifikan 5% dan * signifikan 10%</w:t>
      </w:r>
    </w:p>
    <w:p w:rsidR="000A5962" w:rsidRDefault="00A8638A" w:rsidP="000A5962">
      <w:p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Hipotesis </w:t>
      </w:r>
      <w:r w:rsidR="009E21FE">
        <w:rPr>
          <w:rFonts w:ascii="Times New Roman" w:hAnsi="Times New Roman" w:cs="Times New Roman"/>
          <w:sz w:val="24"/>
          <w:szCs w:val="24"/>
        </w:rPr>
        <w:t>:</w:t>
      </w:r>
    </w:p>
    <w:p w:rsidR="00930787" w:rsidRDefault="00A8638A" w:rsidP="00930787">
      <w:pPr>
        <w:spacing w:after="160" w:line="240" w:lineRule="auto"/>
        <w:ind w:firstLine="567"/>
        <w:contextualSpacing/>
        <w:jc w:val="both"/>
        <w:rPr>
          <w:rFonts w:ascii="Times New Roman" w:hAnsi="Times New Roman" w:cs="Times New Roman"/>
          <w:b/>
          <w:sz w:val="24"/>
          <w:szCs w:val="24"/>
        </w:rPr>
      </w:pPr>
      <w:r w:rsidRPr="00A8638A">
        <w:rPr>
          <w:rFonts w:ascii="Times New Roman" w:hAnsi="Times New Roman" w:cs="Times New Roman"/>
          <w:sz w:val="24"/>
          <w:szCs w:val="24"/>
        </w:rPr>
        <w:t xml:space="preserve">Hipotesis pertama dalam penelitian ini adalah struktur modal yang diukur dengan </w:t>
      </w:r>
      <w:r w:rsidR="001C465A" w:rsidRPr="00A8638A">
        <w:rPr>
          <w:rFonts w:ascii="Times New Roman" w:hAnsi="Times New Roman" w:cs="Times New Roman"/>
          <w:i/>
          <w:sz w:val="24"/>
          <w:szCs w:val="24"/>
        </w:rPr>
        <w:t>market total leverage</w:t>
      </w:r>
      <w:r w:rsidRPr="00A8638A">
        <w:rPr>
          <w:rFonts w:ascii="Times New Roman" w:hAnsi="Times New Roman" w:cs="Times New Roman"/>
          <w:sz w:val="24"/>
          <w:szCs w:val="24"/>
        </w:rPr>
        <w:t xml:space="preserve"> (MTLEV) berpengaruh </w:t>
      </w:r>
      <w:r w:rsidR="00F421F4">
        <w:rPr>
          <w:rFonts w:ascii="Times New Roman" w:hAnsi="Times New Roman" w:cs="Times New Roman"/>
          <w:sz w:val="24"/>
          <w:szCs w:val="24"/>
        </w:rPr>
        <w:t xml:space="preserve">negatif </w:t>
      </w:r>
      <w:r w:rsidRPr="00A8638A">
        <w:rPr>
          <w:rFonts w:ascii="Times New Roman" w:hAnsi="Times New Roman" w:cs="Times New Roman"/>
          <w:sz w:val="24"/>
          <w:szCs w:val="24"/>
        </w:rPr>
        <w:t xml:space="preserve">signifikan terhadap kinerja </w:t>
      </w:r>
      <w:r w:rsidR="00484685">
        <w:rPr>
          <w:rFonts w:ascii="Times New Roman" w:hAnsi="Times New Roman" w:cs="Times New Roman"/>
          <w:sz w:val="24"/>
          <w:szCs w:val="24"/>
        </w:rPr>
        <w:t xml:space="preserve">keuangan </w:t>
      </w:r>
      <w:r w:rsidRPr="00A8638A">
        <w:rPr>
          <w:rFonts w:ascii="Times New Roman" w:hAnsi="Times New Roman" w:cs="Times New Roman"/>
          <w:sz w:val="24"/>
          <w:szCs w:val="24"/>
        </w:rPr>
        <w:t xml:space="preserve">perusahaan yang diukur dengan </w:t>
      </w:r>
      <w:r w:rsidR="001C465A" w:rsidRPr="00A8638A">
        <w:rPr>
          <w:rFonts w:ascii="Times New Roman" w:hAnsi="Times New Roman" w:cs="Times New Roman"/>
          <w:i/>
          <w:sz w:val="24"/>
          <w:szCs w:val="24"/>
        </w:rPr>
        <w:t>return on euity</w:t>
      </w:r>
      <w:r>
        <w:rPr>
          <w:rFonts w:ascii="Times New Roman" w:hAnsi="Times New Roman" w:cs="Times New Roman"/>
          <w:i/>
          <w:sz w:val="24"/>
          <w:szCs w:val="24"/>
        </w:rPr>
        <w:t xml:space="preserve"> (ROE)</w:t>
      </w:r>
      <w:r w:rsidRPr="00A8638A">
        <w:rPr>
          <w:rFonts w:ascii="Times New Roman" w:hAnsi="Times New Roman" w:cs="Times New Roman"/>
          <w:i/>
          <w:sz w:val="24"/>
          <w:szCs w:val="24"/>
        </w:rPr>
        <w:t>.</w:t>
      </w:r>
      <w:r w:rsidRPr="00A8638A">
        <w:rPr>
          <w:rFonts w:ascii="Times New Roman" w:hAnsi="Times New Roman" w:cs="Times New Roman"/>
          <w:sz w:val="24"/>
          <w:szCs w:val="24"/>
        </w:rPr>
        <w:t xml:space="preserve"> Hasil uji regersi berganda model 1 pada Tabel 3 menunjukan bahwa </w:t>
      </w:r>
      <w:r w:rsidR="00AD6A39" w:rsidRPr="00AD6A39">
        <w:rPr>
          <w:rFonts w:ascii="Times New Roman" w:hAnsi="Times New Roman" w:cs="Times New Roman"/>
          <w:sz w:val="24"/>
          <w:szCs w:val="24"/>
        </w:rPr>
        <w:t>hipotesis</w:t>
      </w:r>
      <w:r w:rsidR="00AD6A39" w:rsidRPr="00A8638A">
        <w:rPr>
          <w:rFonts w:ascii="Times New Roman" w:hAnsi="Times New Roman" w:cs="Times New Roman"/>
          <w:sz w:val="24"/>
          <w:szCs w:val="24"/>
        </w:rPr>
        <w:t xml:space="preserve"> </w:t>
      </w:r>
      <w:r w:rsidRPr="00A8638A">
        <w:rPr>
          <w:rFonts w:ascii="Times New Roman" w:hAnsi="Times New Roman" w:cs="Times New Roman"/>
          <w:sz w:val="24"/>
          <w:szCs w:val="24"/>
        </w:rPr>
        <w:t>H1 diterima.</w:t>
      </w:r>
      <w:r w:rsidR="00930787">
        <w:rPr>
          <w:rFonts w:ascii="Times New Roman" w:hAnsi="Times New Roman" w:cs="Times New Roman"/>
          <w:b/>
          <w:sz w:val="24"/>
          <w:szCs w:val="24"/>
        </w:rPr>
        <w:t xml:space="preserve"> </w:t>
      </w:r>
      <w:r w:rsidRPr="00984478">
        <w:rPr>
          <w:rFonts w:ascii="Times New Roman" w:hAnsi="Times New Roman" w:cs="Times New Roman"/>
          <w:sz w:val="24"/>
          <w:szCs w:val="24"/>
        </w:rPr>
        <w:t>Kemudian untuk hipotesis ke</w:t>
      </w:r>
      <w:r>
        <w:t>dua</w:t>
      </w:r>
      <w:r w:rsidRPr="00984478">
        <w:rPr>
          <w:rFonts w:ascii="Times New Roman" w:hAnsi="Times New Roman" w:cs="Times New Roman"/>
          <w:sz w:val="24"/>
          <w:szCs w:val="24"/>
        </w:rPr>
        <w:t xml:space="preserve"> yaitu </w:t>
      </w:r>
      <w:r w:rsidR="007E4639">
        <w:rPr>
          <w:rFonts w:ascii="Times New Roman" w:hAnsi="Times New Roman" w:cs="Times New Roman"/>
          <w:sz w:val="24"/>
          <w:szCs w:val="24"/>
        </w:rPr>
        <w:t>s</w:t>
      </w:r>
      <w:r w:rsidRPr="00984478">
        <w:rPr>
          <w:rFonts w:ascii="Times New Roman" w:hAnsi="Times New Roman" w:cs="Times New Roman"/>
          <w:sz w:val="24"/>
          <w:szCs w:val="24"/>
        </w:rPr>
        <w:t xml:space="preserve">truktur modal yang diukur dengan </w:t>
      </w:r>
      <w:r w:rsidR="001C465A" w:rsidRPr="00984478">
        <w:rPr>
          <w:rFonts w:ascii="Times New Roman" w:hAnsi="Times New Roman" w:cs="Times New Roman"/>
          <w:i/>
          <w:sz w:val="24"/>
          <w:szCs w:val="24"/>
        </w:rPr>
        <w:t>market long-term leverage</w:t>
      </w:r>
      <w:r w:rsidRPr="00984478">
        <w:rPr>
          <w:rFonts w:ascii="Times New Roman" w:hAnsi="Times New Roman" w:cs="Times New Roman"/>
          <w:sz w:val="24"/>
          <w:szCs w:val="24"/>
        </w:rPr>
        <w:t xml:space="preserve"> (MLLEV) berpengaruh </w:t>
      </w:r>
      <w:r w:rsidR="00F421F4">
        <w:rPr>
          <w:rFonts w:ascii="Times New Roman" w:hAnsi="Times New Roman" w:cs="Times New Roman"/>
          <w:sz w:val="24"/>
          <w:szCs w:val="24"/>
        </w:rPr>
        <w:t xml:space="preserve">negatif </w:t>
      </w:r>
      <w:r w:rsidRPr="00984478">
        <w:rPr>
          <w:rFonts w:ascii="Times New Roman" w:hAnsi="Times New Roman" w:cs="Times New Roman"/>
          <w:sz w:val="24"/>
          <w:szCs w:val="24"/>
        </w:rPr>
        <w:t>signifikan terhadap kinerja</w:t>
      </w:r>
      <w:r w:rsidR="00484685">
        <w:rPr>
          <w:rFonts w:ascii="Times New Roman" w:hAnsi="Times New Roman" w:cs="Times New Roman"/>
          <w:sz w:val="24"/>
          <w:szCs w:val="24"/>
        </w:rPr>
        <w:t xml:space="preserve"> keuangan </w:t>
      </w:r>
      <w:r w:rsidRPr="00984478">
        <w:rPr>
          <w:rFonts w:ascii="Times New Roman" w:hAnsi="Times New Roman" w:cs="Times New Roman"/>
          <w:sz w:val="24"/>
          <w:szCs w:val="24"/>
        </w:rPr>
        <w:t xml:space="preserve"> perusahaan yang diukur dengan </w:t>
      </w:r>
      <w:r w:rsidR="001C465A" w:rsidRPr="00984478">
        <w:rPr>
          <w:rFonts w:ascii="Times New Roman" w:hAnsi="Times New Roman" w:cs="Times New Roman"/>
          <w:i/>
          <w:sz w:val="24"/>
          <w:szCs w:val="24"/>
        </w:rPr>
        <w:t>retun on equity</w:t>
      </w:r>
      <w:r w:rsidR="001C465A">
        <w:rPr>
          <w:i/>
        </w:rPr>
        <w:t xml:space="preserve"> </w:t>
      </w:r>
      <w:r w:rsidRPr="00C375D1">
        <w:rPr>
          <w:rFonts w:ascii="Times New Roman" w:hAnsi="Times New Roman" w:cs="Times New Roman"/>
          <w:i/>
          <w:sz w:val="24"/>
          <w:szCs w:val="24"/>
        </w:rPr>
        <w:t>(ROE)</w:t>
      </w:r>
      <w:r w:rsidRPr="00C375D1">
        <w:rPr>
          <w:rFonts w:ascii="Times New Roman" w:hAnsi="Times New Roman" w:cs="Times New Roman"/>
          <w:sz w:val="24"/>
          <w:szCs w:val="24"/>
        </w:rPr>
        <w:t>.</w:t>
      </w:r>
      <w:r w:rsidRPr="00984478">
        <w:rPr>
          <w:rFonts w:ascii="Times New Roman" w:hAnsi="Times New Roman" w:cs="Times New Roman"/>
          <w:sz w:val="24"/>
          <w:szCs w:val="24"/>
        </w:rPr>
        <w:t xml:space="preserve"> Hasil uji </w:t>
      </w:r>
      <w:r w:rsidRPr="00AD6A39">
        <w:rPr>
          <w:rFonts w:ascii="Times New Roman" w:hAnsi="Times New Roman" w:cs="Times New Roman"/>
          <w:sz w:val="24"/>
          <w:szCs w:val="24"/>
        </w:rPr>
        <w:t xml:space="preserve">regersi berganda model 2 pada Tabel 3 </w:t>
      </w:r>
      <w:r w:rsidRPr="00984478">
        <w:rPr>
          <w:rFonts w:ascii="Times New Roman" w:hAnsi="Times New Roman" w:cs="Times New Roman"/>
          <w:sz w:val="24"/>
          <w:szCs w:val="24"/>
        </w:rPr>
        <w:t xml:space="preserve">menunjukan bahwa </w:t>
      </w:r>
      <w:r w:rsidR="00AD6A39" w:rsidRPr="00AD6A39">
        <w:rPr>
          <w:rFonts w:ascii="Times New Roman" w:hAnsi="Times New Roman" w:cs="Times New Roman"/>
          <w:sz w:val="24"/>
          <w:szCs w:val="24"/>
        </w:rPr>
        <w:t>hipotesis</w:t>
      </w:r>
      <w:r w:rsidR="00AD6A39" w:rsidRPr="007E4639">
        <w:rPr>
          <w:rFonts w:ascii="Times New Roman" w:hAnsi="Times New Roman" w:cs="Times New Roman"/>
          <w:sz w:val="24"/>
          <w:szCs w:val="24"/>
        </w:rPr>
        <w:t xml:space="preserve"> </w:t>
      </w:r>
      <w:r w:rsidRPr="007E4639">
        <w:rPr>
          <w:rFonts w:ascii="Times New Roman" w:hAnsi="Times New Roman" w:cs="Times New Roman"/>
          <w:sz w:val="24"/>
          <w:szCs w:val="24"/>
        </w:rPr>
        <w:t>H2 diterima.</w:t>
      </w:r>
      <w:r w:rsidR="00930787">
        <w:rPr>
          <w:rFonts w:ascii="Times New Roman" w:hAnsi="Times New Roman" w:cs="Times New Roman"/>
          <w:b/>
          <w:sz w:val="24"/>
          <w:szCs w:val="24"/>
        </w:rPr>
        <w:t xml:space="preserve"> </w:t>
      </w:r>
      <w:r w:rsidRPr="00AD6A39">
        <w:rPr>
          <w:rFonts w:ascii="Times New Roman" w:hAnsi="Times New Roman" w:cs="Times New Roman"/>
          <w:sz w:val="24"/>
          <w:szCs w:val="24"/>
        </w:rPr>
        <w:t xml:space="preserve">Hipotesis ke tiga dalam penelitian ini adalah struktur modal yang diukur dengan </w:t>
      </w:r>
      <w:r w:rsidR="001C465A" w:rsidRPr="00AD6A39">
        <w:rPr>
          <w:rFonts w:ascii="Times New Roman" w:hAnsi="Times New Roman" w:cs="Times New Roman"/>
          <w:i/>
          <w:sz w:val="24"/>
          <w:szCs w:val="24"/>
        </w:rPr>
        <w:t>market short-term leverage</w:t>
      </w:r>
      <w:r w:rsidR="001C465A" w:rsidRPr="00AD6A39">
        <w:rPr>
          <w:rFonts w:ascii="Times New Roman" w:hAnsi="Times New Roman" w:cs="Times New Roman"/>
          <w:sz w:val="24"/>
          <w:szCs w:val="24"/>
        </w:rPr>
        <w:t xml:space="preserve"> </w:t>
      </w:r>
      <w:r w:rsidRPr="00AD6A39">
        <w:rPr>
          <w:rFonts w:ascii="Times New Roman" w:hAnsi="Times New Roman" w:cs="Times New Roman"/>
          <w:sz w:val="24"/>
          <w:szCs w:val="24"/>
        </w:rPr>
        <w:t>(MSLEV) berpengaruh</w:t>
      </w:r>
      <w:r w:rsidR="00F421F4">
        <w:rPr>
          <w:rFonts w:ascii="Times New Roman" w:hAnsi="Times New Roman" w:cs="Times New Roman"/>
          <w:sz w:val="24"/>
          <w:szCs w:val="24"/>
        </w:rPr>
        <w:t xml:space="preserve"> negtaif</w:t>
      </w:r>
      <w:r w:rsidRPr="00AD6A39">
        <w:rPr>
          <w:rFonts w:ascii="Times New Roman" w:hAnsi="Times New Roman" w:cs="Times New Roman"/>
          <w:sz w:val="24"/>
          <w:szCs w:val="24"/>
        </w:rPr>
        <w:t xml:space="preserve"> signifikan terhadap kinerja </w:t>
      </w:r>
      <w:r w:rsidR="00484685">
        <w:rPr>
          <w:rFonts w:ascii="Times New Roman" w:hAnsi="Times New Roman" w:cs="Times New Roman"/>
          <w:sz w:val="24"/>
          <w:szCs w:val="24"/>
        </w:rPr>
        <w:t xml:space="preserve">keuangan </w:t>
      </w:r>
      <w:r w:rsidRPr="00AD6A39">
        <w:rPr>
          <w:rFonts w:ascii="Times New Roman" w:hAnsi="Times New Roman" w:cs="Times New Roman"/>
          <w:sz w:val="24"/>
          <w:szCs w:val="24"/>
        </w:rPr>
        <w:t xml:space="preserve">perusahaan yang diukur dengan </w:t>
      </w:r>
      <w:r w:rsidR="001C465A" w:rsidRPr="00AD6A39">
        <w:rPr>
          <w:rFonts w:ascii="Times New Roman" w:hAnsi="Times New Roman" w:cs="Times New Roman"/>
          <w:i/>
          <w:sz w:val="24"/>
          <w:szCs w:val="24"/>
        </w:rPr>
        <w:t xml:space="preserve">return on equity </w:t>
      </w:r>
      <w:r w:rsidR="00BD1AF9" w:rsidRPr="00AD6A39">
        <w:rPr>
          <w:rFonts w:ascii="Times New Roman" w:hAnsi="Times New Roman" w:cs="Times New Roman"/>
          <w:i/>
          <w:sz w:val="24"/>
          <w:szCs w:val="24"/>
        </w:rPr>
        <w:t>(ROE)</w:t>
      </w:r>
      <w:r w:rsidRPr="00AD6A39">
        <w:rPr>
          <w:rFonts w:ascii="Times New Roman" w:hAnsi="Times New Roman" w:cs="Times New Roman"/>
          <w:sz w:val="24"/>
          <w:szCs w:val="24"/>
        </w:rPr>
        <w:t xml:space="preserve">. Hasil uji regresi berganda model </w:t>
      </w:r>
      <w:r w:rsidR="007E4639" w:rsidRPr="00AD6A39">
        <w:rPr>
          <w:rFonts w:ascii="Times New Roman" w:hAnsi="Times New Roman" w:cs="Times New Roman"/>
          <w:sz w:val="24"/>
          <w:szCs w:val="24"/>
        </w:rPr>
        <w:t>2</w:t>
      </w:r>
      <w:r w:rsidRPr="00AD6A39">
        <w:rPr>
          <w:rFonts w:ascii="Times New Roman" w:hAnsi="Times New Roman" w:cs="Times New Roman"/>
          <w:sz w:val="24"/>
          <w:szCs w:val="24"/>
        </w:rPr>
        <w:t xml:space="preserve"> pada Tabel 3 menunjukan bahwa hipotesis H</w:t>
      </w:r>
      <w:r w:rsidR="00BD1AF9" w:rsidRPr="00AD6A39">
        <w:rPr>
          <w:rFonts w:ascii="Times New Roman" w:hAnsi="Times New Roman" w:cs="Times New Roman"/>
          <w:sz w:val="24"/>
          <w:szCs w:val="24"/>
        </w:rPr>
        <w:t>3</w:t>
      </w:r>
      <w:r w:rsidRPr="00AD6A39">
        <w:rPr>
          <w:rFonts w:ascii="Times New Roman" w:hAnsi="Times New Roman" w:cs="Times New Roman"/>
          <w:sz w:val="24"/>
          <w:szCs w:val="24"/>
        </w:rPr>
        <w:t xml:space="preserve"> diterima</w:t>
      </w:r>
      <w:r w:rsidRPr="00AD6A39">
        <w:rPr>
          <w:rFonts w:ascii="Times New Roman" w:hAnsi="Times New Roman" w:cs="Times New Roman"/>
          <w:b/>
          <w:sz w:val="24"/>
          <w:szCs w:val="24"/>
        </w:rPr>
        <w:t>.</w:t>
      </w:r>
      <w:r w:rsidR="00930787">
        <w:rPr>
          <w:rFonts w:ascii="Times New Roman" w:hAnsi="Times New Roman" w:cs="Times New Roman"/>
          <w:b/>
          <w:sz w:val="24"/>
          <w:szCs w:val="24"/>
        </w:rPr>
        <w:t xml:space="preserve"> </w:t>
      </w:r>
      <w:r w:rsidR="00AD6A39">
        <w:rPr>
          <w:rFonts w:ascii="Times New Roman" w:hAnsi="Times New Roman" w:cs="Times New Roman"/>
          <w:sz w:val="24"/>
          <w:szCs w:val="24"/>
        </w:rPr>
        <w:t>Selanjutnya h</w:t>
      </w:r>
      <w:r w:rsidR="00BD1AF9" w:rsidRPr="00AD6A39">
        <w:rPr>
          <w:rFonts w:ascii="Times New Roman" w:hAnsi="Times New Roman" w:cs="Times New Roman"/>
          <w:sz w:val="24"/>
          <w:szCs w:val="24"/>
        </w:rPr>
        <w:t xml:space="preserve">ipotesis ke empat dalam penelitian ini adalah struktur modal yang diukur dengan </w:t>
      </w:r>
      <w:r w:rsidR="001C465A" w:rsidRPr="00AD6A39">
        <w:rPr>
          <w:rFonts w:ascii="Times New Roman" w:hAnsi="Times New Roman" w:cs="Times New Roman"/>
          <w:i/>
          <w:sz w:val="24"/>
          <w:szCs w:val="24"/>
        </w:rPr>
        <w:t>market total leverage</w:t>
      </w:r>
      <w:r w:rsidR="001C465A" w:rsidRPr="00AD6A39">
        <w:rPr>
          <w:rFonts w:ascii="Times New Roman" w:hAnsi="Times New Roman" w:cs="Times New Roman"/>
          <w:sz w:val="24"/>
          <w:szCs w:val="24"/>
        </w:rPr>
        <w:t xml:space="preserve"> </w:t>
      </w:r>
      <w:r w:rsidR="00BD1AF9" w:rsidRPr="00AD6A39">
        <w:rPr>
          <w:rFonts w:ascii="Times New Roman" w:hAnsi="Times New Roman" w:cs="Times New Roman"/>
          <w:sz w:val="24"/>
          <w:szCs w:val="24"/>
        </w:rPr>
        <w:t>(MTLEV) berpengaruh</w:t>
      </w:r>
      <w:r w:rsidR="00F421F4">
        <w:rPr>
          <w:rFonts w:ascii="Times New Roman" w:hAnsi="Times New Roman" w:cs="Times New Roman"/>
          <w:sz w:val="24"/>
          <w:szCs w:val="24"/>
        </w:rPr>
        <w:t xml:space="preserve"> negtaif</w:t>
      </w:r>
      <w:r w:rsidR="00BD1AF9" w:rsidRPr="00AD6A39">
        <w:rPr>
          <w:rFonts w:ascii="Times New Roman" w:hAnsi="Times New Roman" w:cs="Times New Roman"/>
          <w:sz w:val="24"/>
          <w:szCs w:val="24"/>
        </w:rPr>
        <w:t xml:space="preserve"> signifikan terhadap kinerja </w:t>
      </w:r>
      <w:r w:rsidR="00484685">
        <w:rPr>
          <w:rFonts w:ascii="Times New Roman" w:hAnsi="Times New Roman" w:cs="Times New Roman"/>
          <w:sz w:val="24"/>
          <w:szCs w:val="24"/>
        </w:rPr>
        <w:t xml:space="preserve">keuangan </w:t>
      </w:r>
      <w:r w:rsidR="00BD1AF9" w:rsidRPr="00AD6A39">
        <w:rPr>
          <w:rFonts w:ascii="Times New Roman" w:hAnsi="Times New Roman" w:cs="Times New Roman"/>
          <w:sz w:val="24"/>
          <w:szCs w:val="24"/>
        </w:rPr>
        <w:t xml:space="preserve">perusahaan yang diukur dengan </w:t>
      </w:r>
      <w:r w:rsidR="00BD1AF9" w:rsidRPr="00AD6A39">
        <w:rPr>
          <w:rFonts w:ascii="Times New Roman" w:hAnsi="Times New Roman" w:cs="Times New Roman"/>
          <w:i/>
          <w:sz w:val="24"/>
          <w:szCs w:val="24"/>
        </w:rPr>
        <w:t>price to book value</w:t>
      </w:r>
      <w:r w:rsidR="00BD1AF9" w:rsidRPr="00AD6A39">
        <w:rPr>
          <w:rFonts w:ascii="Times New Roman" w:hAnsi="Times New Roman" w:cs="Times New Roman"/>
          <w:sz w:val="24"/>
          <w:szCs w:val="24"/>
        </w:rPr>
        <w:t xml:space="preserve"> (PBV). Hasil uji regresi berganda model 3 pada Tabel 3 menunjukan bahwa hipotesis H4 diterima</w:t>
      </w:r>
      <w:r w:rsidR="00BD1AF9" w:rsidRPr="00AD6A39">
        <w:rPr>
          <w:rFonts w:ascii="Times New Roman" w:hAnsi="Times New Roman" w:cs="Times New Roman"/>
          <w:b/>
          <w:sz w:val="24"/>
          <w:szCs w:val="24"/>
        </w:rPr>
        <w:t>.</w:t>
      </w:r>
    </w:p>
    <w:p w:rsidR="00C71672" w:rsidRDefault="00F63A6D" w:rsidP="00930787">
      <w:pPr>
        <w:spacing w:after="16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Kemudian untuk hipotesis ke lima</w:t>
      </w:r>
      <w:r w:rsidR="00BD1AF9" w:rsidRPr="00AD6A39">
        <w:rPr>
          <w:rFonts w:ascii="Times New Roman" w:hAnsi="Times New Roman" w:cs="Times New Roman"/>
          <w:sz w:val="24"/>
          <w:szCs w:val="24"/>
        </w:rPr>
        <w:t xml:space="preserve"> yaitu </w:t>
      </w:r>
      <w:r w:rsidR="00AD6A39">
        <w:rPr>
          <w:rFonts w:ascii="Times New Roman" w:hAnsi="Times New Roman" w:cs="Times New Roman"/>
          <w:sz w:val="24"/>
          <w:szCs w:val="24"/>
        </w:rPr>
        <w:t>s</w:t>
      </w:r>
      <w:r w:rsidR="00BD1AF9" w:rsidRPr="00AD6A39">
        <w:rPr>
          <w:rFonts w:ascii="Times New Roman" w:hAnsi="Times New Roman" w:cs="Times New Roman"/>
          <w:sz w:val="24"/>
          <w:szCs w:val="24"/>
        </w:rPr>
        <w:t xml:space="preserve">truktur modal yang diukur dengan </w:t>
      </w:r>
      <w:r w:rsidR="001C465A" w:rsidRPr="00AD6A39">
        <w:rPr>
          <w:rFonts w:ascii="Times New Roman" w:hAnsi="Times New Roman" w:cs="Times New Roman"/>
          <w:i/>
          <w:sz w:val="24"/>
          <w:szCs w:val="24"/>
        </w:rPr>
        <w:t>market long-term leverage</w:t>
      </w:r>
      <w:r w:rsidR="00BD1AF9" w:rsidRPr="00AD6A39">
        <w:rPr>
          <w:rFonts w:ascii="Times New Roman" w:hAnsi="Times New Roman" w:cs="Times New Roman"/>
          <w:sz w:val="24"/>
          <w:szCs w:val="24"/>
        </w:rPr>
        <w:t xml:space="preserve"> (MLLEV) berpengaruh </w:t>
      </w:r>
      <w:r w:rsidR="00F421F4">
        <w:rPr>
          <w:rFonts w:ascii="Times New Roman" w:hAnsi="Times New Roman" w:cs="Times New Roman"/>
          <w:sz w:val="24"/>
          <w:szCs w:val="24"/>
        </w:rPr>
        <w:t xml:space="preserve">negtaif </w:t>
      </w:r>
      <w:r w:rsidR="00BD1AF9" w:rsidRPr="00AD6A39">
        <w:rPr>
          <w:rFonts w:ascii="Times New Roman" w:hAnsi="Times New Roman" w:cs="Times New Roman"/>
          <w:sz w:val="24"/>
          <w:szCs w:val="24"/>
        </w:rPr>
        <w:t xml:space="preserve">signifikan terhadap kinerja </w:t>
      </w:r>
      <w:r w:rsidR="00484685">
        <w:rPr>
          <w:rFonts w:ascii="Times New Roman" w:hAnsi="Times New Roman" w:cs="Times New Roman"/>
          <w:sz w:val="24"/>
          <w:szCs w:val="24"/>
        </w:rPr>
        <w:t xml:space="preserve">keuangan </w:t>
      </w:r>
      <w:r w:rsidR="00BD1AF9" w:rsidRPr="00AD6A39">
        <w:rPr>
          <w:rFonts w:ascii="Times New Roman" w:hAnsi="Times New Roman" w:cs="Times New Roman"/>
          <w:sz w:val="24"/>
          <w:szCs w:val="24"/>
        </w:rPr>
        <w:t xml:space="preserve">perusahaan yang diukur dengan </w:t>
      </w:r>
      <w:r w:rsidR="001C465A" w:rsidRPr="00AD6A39">
        <w:rPr>
          <w:rFonts w:ascii="Times New Roman" w:hAnsi="Times New Roman" w:cs="Times New Roman"/>
          <w:i/>
          <w:sz w:val="24"/>
          <w:szCs w:val="24"/>
        </w:rPr>
        <w:t>price to book value</w:t>
      </w:r>
      <w:r w:rsidR="00BD1AF9" w:rsidRPr="00AD6A39">
        <w:rPr>
          <w:rFonts w:ascii="Times New Roman" w:hAnsi="Times New Roman" w:cs="Times New Roman"/>
          <w:i/>
          <w:sz w:val="24"/>
          <w:szCs w:val="24"/>
        </w:rPr>
        <w:t xml:space="preserve"> (BPV)</w:t>
      </w:r>
      <w:r w:rsidR="00BD1AF9" w:rsidRPr="00AD6A39">
        <w:rPr>
          <w:rFonts w:ascii="Times New Roman" w:hAnsi="Times New Roman" w:cs="Times New Roman"/>
          <w:sz w:val="24"/>
          <w:szCs w:val="24"/>
        </w:rPr>
        <w:t xml:space="preserve">. Hasil uji regersi berganda model </w:t>
      </w:r>
      <w:r w:rsidR="00C71672" w:rsidRPr="00AD6A39">
        <w:rPr>
          <w:rFonts w:ascii="Times New Roman" w:hAnsi="Times New Roman" w:cs="Times New Roman"/>
          <w:sz w:val="24"/>
          <w:szCs w:val="24"/>
        </w:rPr>
        <w:t>4</w:t>
      </w:r>
      <w:r w:rsidR="00BD1AF9" w:rsidRPr="00AD6A39">
        <w:rPr>
          <w:rFonts w:ascii="Times New Roman" w:hAnsi="Times New Roman" w:cs="Times New Roman"/>
          <w:sz w:val="24"/>
          <w:szCs w:val="24"/>
        </w:rPr>
        <w:t xml:space="preserve"> pada Tabel </w:t>
      </w:r>
      <w:r w:rsidR="00C71672" w:rsidRPr="00AD6A39">
        <w:rPr>
          <w:rFonts w:ascii="Times New Roman" w:hAnsi="Times New Roman" w:cs="Times New Roman"/>
          <w:sz w:val="24"/>
          <w:szCs w:val="24"/>
        </w:rPr>
        <w:t>3</w:t>
      </w:r>
      <w:r w:rsidR="00BD1AF9" w:rsidRPr="00AD6A39">
        <w:rPr>
          <w:rFonts w:ascii="Times New Roman" w:hAnsi="Times New Roman" w:cs="Times New Roman"/>
          <w:sz w:val="24"/>
          <w:szCs w:val="24"/>
        </w:rPr>
        <w:t xml:space="preserve"> menunjukan bahwa hipotesis H</w:t>
      </w:r>
      <w:r w:rsidR="00C375D1" w:rsidRPr="00AD6A39">
        <w:rPr>
          <w:rFonts w:ascii="Times New Roman" w:hAnsi="Times New Roman" w:cs="Times New Roman"/>
          <w:sz w:val="24"/>
          <w:szCs w:val="24"/>
        </w:rPr>
        <w:t>5</w:t>
      </w:r>
      <w:r w:rsidR="00BD1AF9" w:rsidRPr="00AD6A39">
        <w:rPr>
          <w:rFonts w:ascii="Times New Roman" w:hAnsi="Times New Roman" w:cs="Times New Roman"/>
          <w:sz w:val="24"/>
          <w:szCs w:val="24"/>
        </w:rPr>
        <w:t xml:space="preserve"> diterima</w:t>
      </w:r>
      <w:r w:rsidR="00BD1AF9" w:rsidRPr="00AD6A39">
        <w:rPr>
          <w:rFonts w:ascii="Times New Roman" w:hAnsi="Times New Roman" w:cs="Times New Roman"/>
          <w:b/>
          <w:sz w:val="24"/>
          <w:szCs w:val="24"/>
        </w:rPr>
        <w:t>.</w:t>
      </w:r>
      <w:r w:rsidR="00930787">
        <w:rPr>
          <w:rFonts w:ascii="Times New Roman" w:hAnsi="Times New Roman" w:cs="Times New Roman"/>
          <w:b/>
          <w:sz w:val="24"/>
          <w:szCs w:val="24"/>
        </w:rPr>
        <w:t xml:space="preserve"> </w:t>
      </w:r>
      <w:r w:rsidR="00C71672" w:rsidRPr="00F54C9A">
        <w:rPr>
          <w:rFonts w:ascii="Times New Roman" w:hAnsi="Times New Roman" w:cs="Times New Roman"/>
          <w:sz w:val="24"/>
          <w:szCs w:val="24"/>
        </w:rPr>
        <w:t xml:space="preserve">Hipotesis ke </w:t>
      </w:r>
      <w:r w:rsidR="00C375D1" w:rsidRPr="00F54C9A">
        <w:rPr>
          <w:rFonts w:ascii="Times New Roman" w:hAnsi="Times New Roman" w:cs="Times New Roman"/>
          <w:sz w:val="24"/>
          <w:szCs w:val="24"/>
        </w:rPr>
        <w:t>enam</w:t>
      </w:r>
      <w:r w:rsidR="00C71672" w:rsidRPr="00F54C9A">
        <w:rPr>
          <w:rFonts w:ascii="Times New Roman" w:hAnsi="Times New Roman" w:cs="Times New Roman"/>
          <w:sz w:val="24"/>
          <w:szCs w:val="24"/>
        </w:rPr>
        <w:t xml:space="preserve"> dalam penelitian ini adalah struktur modal yang diukur dengan </w:t>
      </w:r>
      <w:r w:rsidR="001C465A" w:rsidRPr="00F54C9A">
        <w:rPr>
          <w:rFonts w:ascii="Times New Roman" w:hAnsi="Times New Roman" w:cs="Times New Roman"/>
          <w:i/>
          <w:sz w:val="24"/>
          <w:szCs w:val="24"/>
        </w:rPr>
        <w:t>market short-term leverage</w:t>
      </w:r>
      <w:r w:rsidR="00C71672" w:rsidRPr="00F54C9A">
        <w:rPr>
          <w:rFonts w:ascii="Times New Roman" w:hAnsi="Times New Roman" w:cs="Times New Roman"/>
          <w:sz w:val="24"/>
          <w:szCs w:val="24"/>
        </w:rPr>
        <w:t xml:space="preserve"> (MSLEV) berpengaruh </w:t>
      </w:r>
      <w:r w:rsidR="00F421F4">
        <w:rPr>
          <w:rFonts w:ascii="Times New Roman" w:hAnsi="Times New Roman" w:cs="Times New Roman"/>
          <w:sz w:val="24"/>
          <w:szCs w:val="24"/>
        </w:rPr>
        <w:t xml:space="preserve">negatif </w:t>
      </w:r>
      <w:r w:rsidR="00C71672" w:rsidRPr="00F54C9A">
        <w:rPr>
          <w:rFonts w:ascii="Times New Roman" w:hAnsi="Times New Roman" w:cs="Times New Roman"/>
          <w:sz w:val="24"/>
          <w:szCs w:val="24"/>
        </w:rPr>
        <w:t xml:space="preserve">signifikan terhadap kinerja </w:t>
      </w:r>
      <w:r w:rsidR="00484685">
        <w:rPr>
          <w:rFonts w:ascii="Times New Roman" w:hAnsi="Times New Roman" w:cs="Times New Roman"/>
          <w:sz w:val="24"/>
          <w:szCs w:val="24"/>
        </w:rPr>
        <w:t xml:space="preserve">keuangan </w:t>
      </w:r>
      <w:r w:rsidR="00C71672" w:rsidRPr="00F54C9A">
        <w:rPr>
          <w:rFonts w:ascii="Times New Roman" w:hAnsi="Times New Roman" w:cs="Times New Roman"/>
          <w:sz w:val="24"/>
          <w:szCs w:val="24"/>
        </w:rPr>
        <w:t xml:space="preserve">perusahaan yang diukur dengan </w:t>
      </w:r>
      <w:r w:rsidR="00C71672" w:rsidRPr="00F54C9A">
        <w:rPr>
          <w:rFonts w:ascii="Times New Roman" w:hAnsi="Times New Roman" w:cs="Times New Roman"/>
          <w:i/>
          <w:sz w:val="24"/>
          <w:szCs w:val="24"/>
        </w:rPr>
        <w:t>price to book value (PBV)</w:t>
      </w:r>
      <w:r w:rsidR="00C71672" w:rsidRPr="00F54C9A">
        <w:rPr>
          <w:rFonts w:ascii="Times New Roman" w:hAnsi="Times New Roman" w:cs="Times New Roman"/>
          <w:sz w:val="24"/>
          <w:szCs w:val="24"/>
        </w:rPr>
        <w:t>. Hasil uji regresi berganda model 4 pada Tabel 3 menunjukan bahwa hipotesis H6 diterima</w:t>
      </w:r>
      <w:r w:rsidR="00C71672" w:rsidRPr="00F54C9A">
        <w:rPr>
          <w:rFonts w:ascii="Times New Roman" w:hAnsi="Times New Roman" w:cs="Times New Roman"/>
          <w:b/>
          <w:sz w:val="24"/>
          <w:szCs w:val="24"/>
        </w:rPr>
        <w:t>.</w:t>
      </w:r>
    </w:p>
    <w:p w:rsidR="00A8638A" w:rsidRPr="001C465A" w:rsidRDefault="00484685" w:rsidP="001C465A">
      <w:pPr>
        <w:pStyle w:val="ListParagraph"/>
        <w:spacing w:line="240" w:lineRule="auto"/>
        <w:ind w:left="0" w:firstLine="567"/>
        <w:rPr>
          <w:rFonts w:eastAsiaTheme="minorEastAsia"/>
        </w:rPr>
      </w:pPr>
      <w:r>
        <w:rPr>
          <w:rFonts w:eastAsiaTheme="minorEastAsia"/>
        </w:rPr>
        <w:t xml:space="preserve">Untuk variabel kontrol yang di ukur dengan </w:t>
      </w:r>
      <w:r w:rsidRPr="00E95C31">
        <w:rPr>
          <w:rFonts w:eastAsiaTheme="minorEastAsia"/>
          <w:i/>
        </w:rPr>
        <w:t>growth</w:t>
      </w:r>
      <w:r>
        <w:rPr>
          <w:rFonts w:eastAsiaTheme="minorEastAsia"/>
        </w:rPr>
        <w:t xml:space="preserve"> dan </w:t>
      </w:r>
      <w:r w:rsidRPr="00E95C31">
        <w:rPr>
          <w:rFonts w:eastAsiaTheme="minorEastAsia"/>
          <w:i/>
        </w:rPr>
        <w:t>size</w:t>
      </w:r>
      <w:r w:rsidR="00930787">
        <w:rPr>
          <w:rFonts w:eastAsiaTheme="minorEastAsia"/>
        </w:rPr>
        <w:t xml:space="preserve"> dapat di lihat pada Tabel 3 h</w:t>
      </w:r>
      <w:r>
        <w:rPr>
          <w:rFonts w:eastAsiaTheme="minorEastAsia"/>
        </w:rPr>
        <w:t>asil penelitian menunjukan nilai positif dan signifikan terhadap kinerja keuangan perusahaan pada semua model.</w:t>
      </w:r>
    </w:p>
    <w:p w:rsidR="001B33B5" w:rsidRPr="0030347B" w:rsidRDefault="000A5962" w:rsidP="001B33B5">
      <w:pPr>
        <w:spacing w:after="160" w:line="240" w:lineRule="auto"/>
        <w:contextualSpacing/>
        <w:jc w:val="both"/>
        <w:rPr>
          <w:rFonts w:ascii="Times New Roman" w:hAnsi="Times New Roman" w:cs="Times New Roman"/>
          <w:b/>
          <w:sz w:val="24"/>
          <w:szCs w:val="24"/>
        </w:rPr>
      </w:pPr>
      <w:r w:rsidRPr="0030347B">
        <w:rPr>
          <w:rFonts w:ascii="Times New Roman" w:hAnsi="Times New Roman" w:cs="Times New Roman"/>
          <w:b/>
          <w:sz w:val="24"/>
          <w:szCs w:val="24"/>
        </w:rPr>
        <w:t xml:space="preserve">Pengaruh Struktur </w:t>
      </w:r>
      <w:r w:rsidR="00930787" w:rsidRPr="0030347B">
        <w:rPr>
          <w:rFonts w:ascii="Times New Roman" w:hAnsi="Times New Roman" w:cs="Times New Roman"/>
          <w:b/>
          <w:sz w:val="24"/>
          <w:szCs w:val="24"/>
        </w:rPr>
        <w:t>Modal</w:t>
      </w:r>
      <w:r w:rsidR="00930787">
        <w:rPr>
          <w:rFonts w:ascii="Times New Roman" w:hAnsi="Times New Roman" w:cs="Times New Roman"/>
          <w:b/>
          <w:sz w:val="24"/>
          <w:szCs w:val="24"/>
        </w:rPr>
        <w:t xml:space="preserve"> </w:t>
      </w:r>
      <w:r w:rsidR="00930787" w:rsidRPr="0030347B">
        <w:rPr>
          <w:rFonts w:ascii="Times New Roman" w:hAnsi="Times New Roman" w:cs="Times New Roman"/>
          <w:b/>
          <w:sz w:val="24"/>
          <w:szCs w:val="24"/>
        </w:rPr>
        <w:t xml:space="preserve">Terhadap Kinerja Keuangan Perusahaan </w:t>
      </w:r>
    </w:p>
    <w:p w:rsidR="00207558" w:rsidRDefault="00ED09D4" w:rsidP="00930787">
      <w:pPr>
        <w:pStyle w:val="ListParagraph"/>
        <w:spacing w:line="240" w:lineRule="auto"/>
        <w:ind w:left="0" w:firstLine="567"/>
      </w:pPr>
      <w:r w:rsidRPr="0030347B">
        <w:t xml:space="preserve">Hasil penelitian struktur modal yang diukur dengan </w:t>
      </w:r>
      <w:r w:rsidR="00930787">
        <w:rPr>
          <w:i/>
        </w:rPr>
        <w:t xml:space="preserve">market total leverage </w:t>
      </w:r>
      <w:r w:rsidR="00930787" w:rsidRPr="000E492D">
        <w:t>(MTLEV)</w:t>
      </w:r>
      <w:r w:rsidR="00930787">
        <w:rPr>
          <w:i/>
        </w:rPr>
        <w:t xml:space="preserve">, </w:t>
      </w:r>
      <w:r w:rsidRPr="0030347B">
        <w:rPr>
          <w:i/>
        </w:rPr>
        <w:t xml:space="preserve">market long-term leverage </w:t>
      </w:r>
      <w:r w:rsidRPr="00F74F2D">
        <w:t>(MLLE</w:t>
      </w:r>
      <w:r w:rsidR="00BC3256" w:rsidRPr="00F74F2D">
        <w:t>V</w:t>
      </w:r>
      <w:r w:rsidRPr="00F74F2D">
        <w:t>)</w:t>
      </w:r>
      <w:r w:rsidR="00930787">
        <w:rPr>
          <w:i/>
        </w:rPr>
        <w:t xml:space="preserve"> </w:t>
      </w:r>
      <w:r w:rsidRPr="0030347B">
        <w:t>dan</w:t>
      </w:r>
      <w:r w:rsidR="00BC3256" w:rsidRPr="0030347B">
        <w:rPr>
          <w:i/>
        </w:rPr>
        <w:t xml:space="preserve"> market s</w:t>
      </w:r>
      <w:r w:rsidRPr="0030347B">
        <w:rPr>
          <w:i/>
        </w:rPr>
        <w:t>hort-term leverage</w:t>
      </w:r>
      <w:r w:rsidRPr="0030347B">
        <w:t xml:space="preserve"> (MSLEV) berpengaruh negatif dan signifikan terhadap kinerja</w:t>
      </w:r>
      <w:r w:rsidR="00D6093D" w:rsidRPr="0030347B">
        <w:t xml:space="preserve"> keuangan</w:t>
      </w:r>
      <w:r w:rsidRPr="0030347B">
        <w:t xml:space="preserve"> perusahaan yang diukur dengan </w:t>
      </w:r>
      <w:r w:rsidR="009B7268" w:rsidRPr="009B7268">
        <w:rPr>
          <w:i/>
        </w:rPr>
        <w:t>return on equity</w:t>
      </w:r>
      <w:r w:rsidR="009B7268">
        <w:t xml:space="preserve"> (</w:t>
      </w:r>
      <w:r w:rsidRPr="0030347B">
        <w:t>ROE</w:t>
      </w:r>
      <w:r w:rsidR="009B7268">
        <w:t>)</w:t>
      </w:r>
      <w:r w:rsidR="00BC3256" w:rsidRPr="0030347B">
        <w:t xml:space="preserve"> dan </w:t>
      </w:r>
      <w:r w:rsidR="009B7268" w:rsidRPr="009B7268">
        <w:rPr>
          <w:i/>
        </w:rPr>
        <w:t>price to book value</w:t>
      </w:r>
      <w:r w:rsidR="009B7268">
        <w:t xml:space="preserve"> (</w:t>
      </w:r>
      <w:r w:rsidR="00BC3256" w:rsidRPr="0030347B">
        <w:t>PBV</w:t>
      </w:r>
      <w:r w:rsidR="009B7268">
        <w:t>)</w:t>
      </w:r>
      <w:r w:rsidRPr="0030347B">
        <w:t xml:space="preserve">. Dapat diartikan bahwa setiap kenaikan </w:t>
      </w:r>
      <w:r w:rsidR="009B7268">
        <w:t>total utang</w:t>
      </w:r>
      <w:r w:rsidR="00D6093D" w:rsidRPr="0030347B">
        <w:t xml:space="preserve">, </w:t>
      </w:r>
      <w:r w:rsidRPr="0030347B">
        <w:t>utang jangka panjang dan utang jangka pendek berbasis nilai pasar akan mengakibatkan penurunan pada  ROE</w:t>
      </w:r>
      <w:r w:rsidR="00D6093D" w:rsidRPr="0030347B">
        <w:t xml:space="preserve"> dan PBV</w:t>
      </w:r>
      <w:r w:rsidRPr="0030347B">
        <w:t xml:space="preserve">. Oleh Karena itu, dalam hal ini utang memiliki efek negatif pada kinerja perusahaan. </w:t>
      </w:r>
      <w:r w:rsidR="00207558" w:rsidRPr="0030347B">
        <w:t>Hasil penelitian ini se</w:t>
      </w:r>
      <w:r w:rsidR="00207558">
        <w:t xml:space="preserve">jalan dengan </w:t>
      </w:r>
      <w:r w:rsidR="00F30CC2">
        <w:fldChar w:fldCharType="begin"/>
      </w:r>
      <w:r w:rsidR="00F30CC2">
        <w:instrText xml:space="preserve"> ADDIN EN.CITE &lt;EndNote&gt;&lt;Cite AuthorYear="1"&gt;&lt;Author&gt;Le&lt;/Author&gt;&lt;Year&gt;2017&lt;/Year&gt;&lt;RecNum&gt;4&lt;/RecNum&gt;&lt;DisplayText&gt;Le and Phan (2017)&lt;/DisplayText&gt;&lt;record&gt;&lt;rec-number&gt;4&lt;/rec-number&gt;&lt;foreign-keys&gt;&lt;key app="EN" db-id="v22tsv9eofe0zlep5p5vd2wmdxv90vxxwfa9" timestamp="1583918608"&gt;4&lt;/key&gt;&lt;/foreign-keys&gt;&lt;ref-type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Finance&lt;/secondary-title&gt;&lt;/titles&gt;&lt;pages&gt;710-726&lt;/pages&gt;&lt;volume&gt;42&lt;/volume&gt;&lt;dates&gt;&lt;year&gt;2017&lt;/year&gt;&lt;/dates&gt;&lt;urls&gt;&lt;/urls&gt;&lt;/record&gt;&lt;/Cite&gt;&lt;/EndNote&gt;</w:instrText>
      </w:r>
      <w:r w:rsidR="00F30CC2">
        <w:fldChar w:fldCharType="separate"/>
      </w:r>
      <w:r w:rsidR="00F30CC2">
        <w:rPr>
          <w:noProof/>
        </w:rPr>
        <w:t>Le and Phan (2017)</w:t>
      </w:r>
      <w:r w:rsidR="00F30CC2">
        <w:fldChar w:fldCharType="end"/>
      </w:r>
      <w:r w:rsidR="00F30CC2">
        <w:t xml:space="preserve">, </w:t>
      </w:r>
      <w:r w:rsidR="00F30CC2">
        <w:fldChar w:fldCharType="begin"/>
      </w:r>
      <w:r w:rsidR="00F30CC2">
        <w:instrText xml:space="preserve"> ADDIN EN.CITE &lt;EndNote&gt;&lt;Cite ExcludeAuth="1" ExcludeYear="1" Hidden="1"&gt;&lt;Author&gt;Dawar&lt;/Author&gt;&lt;Year&gt;2014&lt;/Year&gt;&lt;RecNum&gt;7&lt;/RecNum&gt;&lt;record&gt;&lt;rec-number&gt;7&lt;/rec-number&gt;&lt;foreign-keys&gt;&lt;key app="EN" db-id="w5tf55vefttsfiefdeo5xwxrw992p0praf52" timestamp="1583923808"&gt;7&lt;/key&gt;&lt;/foreign-keys&gt;&lt;ref-type name="Journal Article"&gt;17&lt;/ref-type&gt;&lt;contributors&gt;&lt;authors&gt;&lt;author&gt;Dawar, Varun&lt;/author&gt;&lt;/authors&gt;&lt;/contributors&gt;&lt;titles&gt;&lt;title&gt;Agency theory, capital structure and firm performance: some Indian evidence&lt;/title&gt;&lt;secondary-title&gt;Managerial Finance&lt;/secondary-title&gt;&lt;/titles&gt;&lt;periodical&gt;&lt;full-title&gt;Managerial Finance&lt;/full-title&gt;&lt;/periodical&gt;&lt;pages&gt;1190-1206&lt;/pages&gt;&lt;volume&gt;40&lt;/volume&gt;&lt;number&gt;12&lt;/number&gt;&lt;dates&gt;&lt;year&gt;2014&lt;/year&gt;&lt;/dates&gt;&lt;publisher&gt;Emerald Group Publishing Limited&lt;/publisher&gt;&lt;isbn&gt;0307-4358&lt;/isbn&gt;&lt;urls&gt;&lt;related-urls&gt;&lt;url&gt;https://doi.org/10.1108/MF-10-2013-0275&lt;/url&gt;&lt;/related-urls&gt;&lt;/urls&gt;&lt;electronic-resource-num&gt;10.1108/MF-10-2013-0275&lt;/electronic-resource-num&gt;&lt;access-date&gt;2020/03/11&lt;/access-date&gt;&lt;/record&gt;&lt;/Cite&gt;&lt;Cite AuthorYear="1"&gt;&lt;Author&gt;Dawar&lt;/Author&gt;&lt;Year&gt;2014&lt;/Year&gt;&lt;RecNum&gt;7&lt;/RecNum&gt;&lt;record&gt;&lt;rec-number&gt;7&lt;/rec-number&gt;&lt;foreign-keys&gt;&lt;key app="EN" db-id="w5tf55vefttsfiefdeo5xwxrw992p0praf52" timestamp="1583923808"&gt;7&lt;/key&gt;&lt;/foreign-keys&gt;&lt;ref-type name="Journal Article"&gt;17&lt;/ref-type&gt;&lt;contributors&gt;&lt;authors&gt;&lt;author&gt;Dawar, Varun&lt;/author&gt;&lt;/authors&gt;&lt;/contributors&gt;&lt;titles&gt;&lt;title&gt;Agency theory, capital structure and firm performance: some Indian evidence&lt;/title&gt;&lt;secondary-title&gt;Managerial Finance&lt;/secondary-title&gt;&lt;/titles&gt;&lt;periodical&gt;&lt;full-title&gt;Managerial Finance&lt;/full-title&gt;&lt;/periodical&gt;&lt;pages&gt;1190-1206&lt;/pages&gt;&lt;volume&gt;40&lt;/volume&gt;&lt;number&gt;12&lt;/number&gt;&lt;dates&gt;&lt;year&gt;2014&lt;/year&gt;&lt;/dates&gt;&lt;publisher&gt;Emerald Group Publishing Limited&lt;/publisher&gt;&lt;isbn&gt;0307-4358&lt;/isbn&gt;&lt;urls&gt;&lt;related-urls&gt;&lt;url&gt;https://doi.org/10.1108/MF-10-2013-0275&lt;/url&gt;&lt;/related-urls&gt;&lt;/urls&gt;&lt;electronic-resource-num&gt;10.1108/MF-10-2013-0275&lt;/electronic-resource-num&gt;&lt;access-date&gt;2020/03/11&lt;/access-date&gt;&lt;/record&gt;&lt;/Cite&gt;&lt;/EndNote&gt;</w:instrText>
      </w:r>
      <w:r w:rsidR="00F30CC2">
        <w:fldChar w:fldCharType="end"/>
      </w:r>
      <w:r w:rsidR="00F30CC2">
        <w:t xml:space="preserve"> </w:t>
      </w:r>
      <w:r w:rsidR="00F30CC2">
        <w:fldChar w:fldCharType="begin"/>
      </w:r>
      <w:r w:rsidR="00F30CC2">
        <w:instrText xml:space="preserve"> ADDIN EN.CITE &lt;EndNote&gt;&lt;Cite ExcludeAuth="1" ExcludeYear="1" Hidden="1"&gt;&lt;Author&gt;Le&lt;/Author&gt;&lt;Year&gt;2017&lt;/Year&gt;&lt;RecNum&gt;4&lt;/RecNum&gt;&lt;DisplayText&gt;Dawar (2014)&lt;/DisplayText&gt;&lt;record&gt;&lt;rec-number&gt;4&lt;/rec-number&gt;&lt;foreign-keys&gt;&lt;key app="EN" db-id="v22tsv9eofe0zlep5p5vd2wmdxv90vxxwfa9" timestamp="1583918608"&gt;4&lt;/key&gt;&lt;/foreign-keys&gt;&lt;ref-type name="Journal Article"&gt;17&lt;/ref-type&gt;&lt;contributors&gt;&lt;authors&gt;&lt;author&gt;Le, Thi Phuong Vy&lt;/author&gt;&lt;author&gt;Phan, Thi Bich Nguyet&lt;/author&gt;&lt;/authors&gt;&lt;/contributors&gt;&lt;titles&gt;&lt;title&gt;Capital Structure and Firm Performance : Emperical Evidence from A Small Transition Country&lt;/title&gt;&lt;secondary-title&gt;Reaerch In International Business and Finance&lt;/secondary-title&gt;&lt;/titles&gt;&lt;pages&gt;710-726&lt;/pages&gt;&lt;volume&gt;42&lt;/volume&gt;&lt;dates&gt;&lt;year&gt;2017&lt;/year&gt;&lt;/dates&gt;&lt;urls&gt;&lt;/urls&gt;&lt;/record&gt;&lt;/Cite&gt;&lt;Cite AuthorYear="1"&gt;&lt;Author&gt;Dawar&lt;/Author&gt;&lt;Year&gt;2014&lt;/Year&gt;&lt;RecNum&gt;7&lt;/RecNum&gt;&lt;record&gt;&lt;rec-number&gt;7&lt;/rec-number&gt;&lt;foreign-keys&gt;&lt;key app="EN" db-id="w5tf55vefttsfiefdeo5xwxrw992p0praf52" timestamp="1583923808"&gt;7&lt;/key&gt;&lt;/foreign-keys&gt;&lt;ref-type name="Journal Article"&gt;17&lt;/ref-type&gt;&lt;contributors&gt;&lt;authors&gt;&lt;author&gt;Dawar, Varun&lt;/author&gt;&lt;/authors&gt;&lt;/contributors&gt;&lt;titles&gt;&lt;title&gt;Agency theory, capital structure and firm performance: some Indian evidence&lt;/title&gt;&lt;secondary-title&gt;Managerial Finance&lt;/secondary-title&gt;&lt;/titles&gt;&lt;periodical&gt;&lt;full-title&gt;Managerial Finance&lt;/full-title&gt;&lt;/periodical&gt;&lt;pages&gt;1190-1206&lt;/pages&gt;&lt;volume&gt;40&lt;/volume&gt;&lt;number&gt;12&lt;/number&gt;&lt;dates&gt;&lt;year&gt;2014&lt;/year&gt;&lt;/dates&gt;&lt;publisher&gt;Emerald Group Publishing Limited&lt;/publisher&gt;&lt;isbn&gt;0307-4358&lt;/isbn&gt;&lt;urls&gt;&lt;related-urls&gt;&lt;url&gt;https://doi.org/10.1108/MF-10-2013-0275&lt;/url&gt;&lt;/related-urls&gt;&lt;/urls&gt;&lt;electronic-resource-num&gt;10.1108/MF-10-2013-0275&lt;/electronic-resource-num&gt;&lt;access-date&gt;2020/03/11&lt;/access-date&gt;&lt;/record&gt;&lt;/Cite&gt;&lt;/EndNote&gt;</w:instrText>
      </w:r>
      <w:r w:rsidR="00F30CC2">
        <w:fldChar w:fldCharType="separate"/>
      </w:r>
      <w:r w:rsidR="00F30CC2">
        <w:rPr>
          <w:noProof/>
        </w:rPr>
        <w:t>Dawar (2014)</w:t>
      </w:r>
      <w:r w:rsidR="00F30CC2">
        <w:fldChar w:fldCharType="end"/>
      </w:r>
      <w:r w:rsidR="00F30CC2">
        <w:t xml:space="preserve">, </w:t>
      </w:r>
      <w:r w:rsidR="00F30CC2">
        <w:fldChar w:fldCharType="begin"/>
      </w:r>
      <w:r w:rsidR="00F30CC2">
        <w:instrText xml:space="preserve"> ADDIN EN.CITE &lt;EndNote&gt;&lt;Cite AuthorYear="1"&gt;&lt;Author&gt;Vithessonthi&lt;/Author&gt;&lt;Year&gt;2015&lt;/Year&gt;&lt;RecNum&gt;3&lt;/RecNum&gt;&lt;DisplayText&gt;Vithessonthi and Tongurai (2015)&lt;/DisplayText&gt;&lt;record&gt;&lt;rec-number&gt;3&lt;/rec-number&gt;&lt;foreign-keys&gt;&lt;key app="EN" db-id="w5tf55vefttsfiefdeo5xwxrw992p0praf52" timestamp="1583922965"&gt;3&lt;/key&gt;&lt;/foreign-keys&gt;&lt;ref-type name="Journal Article"&gt;17&lt;/ref-type&gt;&lt;contributors&gt;&lt;authors&gt;&lt;author&gt;Vithessonthi, Chaiporn&lt;/author&gt;&lt;author&gt;Tongurai, Jittima&lt;/author&gt;&lt;/authors&gt;&lt;/contributors&gt;&lt;titles&gt;&lt;title&gt;The effect of leverage on performance: Domestically-oriented versus internationally-oriented firms&lt;/title&gt;&lt;secondary-title&gt;Research in International Business and Finance&lt;/secondary-title&gt;&lt;/titles&gt;&lt;periodical&gt;&lt;full-title&gt;Research in International Business and Finance&lt;/full-title&gt;&lt;/periodical&gt;&lt;pages&gt;265-280&lt;/pages&gt;&lt;volume&gt;34&lt;/volume&gt;&lt;keywords&gt;&lt;keyword&gt;Financial leverage&lt;/keyword&gt;&lt;keyword&gt;Internationalization&lt;/keyword&gt;&lt;keyword&gt;Firm performance&lt;/keyword&gt;&lt;keyword&gt;Private firms&lt;/keyword&gt;&lt;keyword&gt;Thailand&lt;/keyword&gt;&lt;/keywords&gt;&lt;dates&gt;&lt;year&gt;2015&lt;/year&gt;&lt;pub-dates&gt;&lt;date&gt;2015/05/01/&lt;/date&gt;&lt;/pub-dates&gt;&lt;/dates&gt;&lt;isbn&gt;0275-5319&lt;/isbn&gt;&lt;urls&gt;&lt;related-urls&gt;&lt;url&gt;http://www.sciencedirect.com/science/article/pii/S0275531915000215&lt;/url&gt;&lt;/related-urls&gt;&lt;/urls&gt;&lt;electronic-resource-num&gt;https://doi.org/10.1016/j.ribaf.2015.02.016&lt;/electronic-resource-num&gt;&lt;/record&gt;&lt;/Cite&gt;&lt;/EndNote&gt;</w:instrText>
      </w:r>
      <w:r w:rsidR="00F30CC2">
        <w:fldChar w:fldCharType="separate"/>
      </w:r>
      <w:r w:rsidR="00F30CC2">
        <w:rPr>
          <w:noProof/>
        </w:rPr>
        <w:t>Vithessonthi and Tongurai (2015)</w:t>
      </w:r>
      <w:r w:rsidR="00F30CC2">
        <w:fldChar w:fldCharType="end"/>
      </w:r>
      <w:r w:rsidR="00F30CC2">
        <w:t xml:space="preserve">, </w:t>
      </w:r>
      <w:r w:rsidR="00F30CC2">
        <w:fldChar w:fldCharType="begin"/>
      </w:r>
      <w:r w:rsidR="00F30CC2">
        <w:instrText xml:space="preserve"> ADDIN EN.CITE &lt;EndNote&gt;&lt;Cite AuthorYear="1"&gt;&lt;Author&gt;Cai&lt;/Author&gt;&lt;Year&gt;2011&lt;/Year&gt;&lt;RecNum&gt;4&lt;/RecNum&gt;&lt;DisplayText&gt;Cai and Zhang (2011)&lt;/DisplayText&gt;&lt;record&gt;&lt;rec-number&gt;4&lt;/rec-number&gt;&lt;foreign-keys&gt;&lt;key app="EN" db-id="w5tf55vefttsfiefdeo5xwxrw992p0praf52" timestamp="1583923222"&gt;4&lt;/key&gt;&lt;/foreign-keys&gt;&lt;ref-type name="Journal Article"&gt;17&lt;/ref-type&gt;&lt;contributors&gt;&lt;authors&gt;&lt;author&gt;Cai, Jie&lt;/author&gt;&lt;author&gt;Zhang, Zhe&lt;/author&gt;&lt;/authors&gt;&lt;/contributors&gt;&lt;titles&gt;&lt;title&gt;Leverage change, debt overhang, and stock prices&lt;/title&gt;&lt;secondary-title&gt;Journal of Corporate Finance&lt;/secondary-title&gt;&lt;/titles&gt;&lt;periodical&gt;&lt;full-title&gt;Journal of Corporate Finance&lt;/full-title&gt;&lt;/periodical&gt;&lt;pages&gt;391-402&lt;/pages&gt;&lt;volume&gt;17&lt;/volume&gt;&lt;number&gt;3&lt;/number&gt;&lt;keywords&gt;&lt;keyword&gt;Leverage change&lt;/keyword&gt;&lt;keyword&gt;Debt overhang&lt;/keyword&gt;&lt;keyword&gt;Capital structure&lt;/keyword&gt;&lt;/keywords&gt;&lt;dates&gt;&lt;year&gt;2011&lt;/year&gt;&lt;pub-dates&gt;&lt;date&gt;2011/06/01/&lt;/date&gt;&lt;/pub-dates&gt;&lt;/dates&gt;&lt;isbn&gt;0929-1199&lt;/isbn&gt;&lt;urls&gt;&lt;related-urls&gt;&lt;url&gt;http://www.sciencedirect.com/science/article/pii/S0929119910001082&lt;/url&gt;&lt;/related-urls&gt;&lt;/urls&gt;&lt;electronic-resource-num&gt;https://doi.org/10.1016/j.jcorpfin.2010.12.003&lt;/electronic-resource-num&gt;&lt;/record&gt;&lt;/Cite&gt;&lt;/EndNote&gt;</w:instrText>
      </w:r>
      <w:r w:rsidR="00F30CC2">
        <w:fldChar w:fldCharType="separate"/>
      </w:r>
      <w:r w:rsidR="00F30CC2">
        <w:rPr>
          <w:noProof/>
        </w:rPr>
        <w:t>Cai and Zhang (2011)</w:t>
      </w:r>
      <w:r w:rsidR="00F30CC2">
        <w:fldChar w:fldCharType="end"/>
      </w:r>
      <w:r w:rsidR="00F30CC2">
        <w:t xml:space="preserve">, </w:t>
      </w:r>
      <w:r w:rsidR="00F30CC2">
        <w:fldChar w:fldCharType="begin"/>
      </w:r>
      <w:r w:rsidR="00F30CC2">
        <w:instrText xml:space="preserve"> ADDIN EN.CITE &lt;EndNote&gt;&lt;Cite AuthorYear="1"&gt;&lt;Author&gt;Adekunle&lt;/Author&gt;&lt;Year&gt;2010&lt;/Year&gt;&lt;RecNum&gt;5&lt;/RecNum&gt;&lt;DisplayText&gt;Adekunle and Kajola (2010)&lt;/DisplayText&gt;&lt;record&gt;&lt;rec-number&gt;5&lt;/rec-number&gt;&lt;foreign-keys&gt;&lt;key app="EN" db-id="w5tf55vefttsfiefdeo5xwxrw992p0praf52" timestamp="1583923371"&gt;5&lt;/key&gt;&lt;/foreign-keys&gt;&lt;ref-type name="Journal Article"&gt;17&lt;/ref-type&gt;&lt;contributors&gt;&lt;authors&gt;&lt;author&gt;Adekunle, Onaolapo&lt;/author&gt;&lt;author&gt;Kajola, S. O.&lt;/author&gt;&lt;/authors&gt;&lt;/contributors&gt;&lt;titles&gt;&lt;title&gt;Capital structure and firm performance: Evidence from Nigeria&lt;/title&gt;&lt;secondary-title&gt;European Journal of Economics, Finance and Administrative Sciences&lt;/secondary-title&gt;&lt;/titles&gt;&lt;periodical&gt;&lt;full-title&gt;European Journal of Economics, Finance and Administrative Sciences&lt;/full-title&gt;&lt;/periodical&gt;&lt;pages&gt;70-82&lt;/pages&gt;&lt;dates&gt;&lt;year&gt;2010&lt;/year&gt;&lt;pub-dates&gt;&lt;date&gt;10/01&lt;/date&gt;&lt;/pub-dates&gt;&lt;/dates&gt;&lt;urls&gt;&lt;/urls&gt;&lt;/record&gt;&lt;/Cite&gt;&lt;/EndNote&gt;</w:instrText>
      </w:r>
      <w:r w:rsidR="00F30CC2">
        <w:fldChar w:fldCharType="separate"/>
      </w:r>
      <w:r w:rsidR="00F30CC2">
        <w:rPr>
          <w:noProof/>
        </w:rPr>
        <w:t>Adekunle and Kajola (2010)</w:t>
      </w:r>
      <w:r w:rsidR="00F30CC2">
        <w:fldChar w:fldCharType="end"/>
      </w:r>
      <w:r w:rsidR="00207558">
        <w:t xml:space="preserve">, </w:t>
      </w:r>
      <w:r w:rsidR="00F30CC2">
        <w:fldChar w:fldCharType="begin"/>
      </w:r>
      <w:r w:rsidR="00F30CC2">
        <w:instrText xml:space="preserve"> ADDIN EN.CITE &lt;EndNote&gt;&lt;Cite AuthorYear="1"&gt;&lt;Author&gt;Sepehr Sadeghian&lt;/Author&gt;&lt;Year&gt;2012&lt;/Year&gt;&lt;RecNum&gt;6&lt;/RecNum&gt;&lt;DisplayText&gt;Sepehr Sadeghian et al. (2012)&lt;/DisplayText&gt;&lt;record&gt;&lt;rec-number&gt;6&lt;/rec-number&gt;&lt;foreign-keys&gt;&lt;key app="EN" db-id="w5tf55vefttsfiefdeo5xwxrw992p0praf52" timestamp="1583923589"&gt;6&lt;/key&gt;&lt;/foreign-keys&gt;&lt;ref-type name="Journal Article"&gt;17&lt;/ref-type&gt;&lt;contributors&gt;&lt;authors&gt;&lt;author&gt;Sepehr Sadeghian, Nima&lt;/author&gt;&lt;author&gt;Latifi, Mohammadmehdi&lt;/author&gt;&lt;author&gt;Soroush, Saeed&lt;/author&gt;&lt;author&gt;Aghabagher, Zeinab&lt;/author&gt;&lt;/authors&gt;&lt;/contributors&gt;&lt;titles&gt;&lt;title&gt;&amp;apos;Debt Policy and Corporate Performance: Empirical Evidence from Tehran Stock Exchange Companies&amp;apos;&lt;/title&gt;&lt;secondary-title&gt;International Journal of Economics and Finance&lt;/secondary-title&gt;&lt;/titles&gt;&lt;periodical&gt;&lt;full-title&gt;International Journal of Economics and Finance&lt;/full-title&gt;&lt;/periodical&gt;&lt;pages&gt;217-224&lt;/pages&gt;&lt;volume&gt;4&lt;/volume&gt;&lt;dates&gt;&lt;year&gt;2012&lt;/year&gt;&lt;pub-dates&gt;&lt;date&gt;10/16&lt;/date&gt;&lt;/pub-dates&gt;&lt;/dates&gt;&lt;urls&gt;&lt;/urls&gt;&lt;electronic-resource-num&gt;10.5539/ijef.v4n11p217&lt;/electronic-resource-num&gt;&lt;/record&gt;&lt;/Cite&gt;&lt;/EndNote&gt;</w:instrText>
      </w:r>
      <w:r w:rsidR="00F30CC2">
        <w:fldChar w:fldCharType="separate"/>
      </w:r>
      <w:r w:rsidR="00F30CC2">
        <w:rPr>
          <w:noProof/>
        </w:rPr>
        <w:t>Sepehr Sadeghian et al. (2012)</w:t>
      </w:r>
      <w:r w:rsidR="00F30CC2">
        <w:fldChar w:fldCharType="end"/>
      </w:r>
      <w:r w:rsidR="00207558" w:rsidRPr="00127B55">
        <w:t xml:space="preserve"> </w:t>
      </w:r>
      <w:r w:rsidR="00207558">
        <w:t xml:space="preserve">serta </w:t>
      </w:r>
      <w:r w:rsidR="00655875">
        <w:fldChar w:fldCharType="begin"/>
      </w:r>
      <w:r w:rsidR="00A06E38">
        <w:instrText xml:space="preserve"> ADDIN EN.CITE &lt;EndNote&gt;&lt;Cite AuthorYear="1"&gt;&lt;Author&gt;Margaritis&lt;/Author&gt;&lt;Year&gt;2010&lt;/Year&gt;&lt;RecNum&gt;10&lt;/RecNum&gt;&lt;DisplayText&gt;Margaritis and Psillaki (2010)&lt;/DisplayText&gt;&lt;record&gt;&lt;rec-number&gt;10&lt;/rec-number&gt;&lt;foreign-keys&gt;&lt;key app="EN" db-id="w5tf55vefttsfiefdeo5xwxrw992p0praf52" timestamp="1583925525"&gt;10&lt;/key&gt;&lt;/foreign-keys&gt;&lt;ref-type name="Journal Article"&gt;17&lt;/ref-type&gt;&lt;contributors&gt;&lt;authors&gt;&lt;author&gt;Margaritis, Dimitris&lt;/author&gt;&lt;author&gt;Psillaki, Maria&lt;/author&gt;&lt;/authors&gt;&lt;/contributors&gt;&lt;titles&gt;&lt;title&gt;Capital structure, equity ownership and firm performance&lt;/title&gt;&lt;secondary-title&gt;Journal of Banking &amp;amp; Finance&lt;/secondary-title&gt;&lt;/titles&gt;&lt;periodical&gt;&lt;full-title&gt;Journal of Banking &amp;amp; Finance&lt;/full-title&gt;&lt;/periodical&gt;&lt;pages&gt;621-632&lt;/pages&gt;&lt;volume&gt;34&lt;/volume&gt;&lt;number&gt;3&lt;/number&gt;&lt;keywords&gt;&lt;keyword&gt;Capital structure&lt;/keyword&gt;&lt;keyword&gt;Agency costs&lt;/keyword&gt;&lt;keyword&gt;Firm efficiency&lt;/keyword&gt;&lt;keyword&gt;Ownership structure&lt;/keyword&gt;&lt;keyword&gt;DEA&lt;/keyword&gt;&lt;/keywords&gt;&lt;dates&gt;&lt;year&gt;2010&lt;/year&gt;&lt;pub-dates&gt;&lt;date&gt;2010/03/01/&lt;/date&gt;&lt;/pub-dates&gt;&lt;/dates&gt;&lt;isbn&gt;0378-4266&lt;/isbn&gt;&lt;urls&gt;&lt;related-urls&gt;&lt;url&gt;http://www.sciencedirect.com/science/article/pii/S0378426609002258&lt;/url&gt;&lt;/related-urls&gt;&lt;/urls&gt;&lt;electronic-resource-num&gt;https://doi.org/10.1016/j.jbankfin.2009.08.023&lt;/electronic-resource-num&gt;&lt;/record&gt;&lt;/Cite&gt;&lt;/EndNote&gt;</w:instrText>
      </w:r>
      <w:r w:rsidR="00655875">
        <w:fldChar w:fldCharType="separate"/>
      </w:r>
      <w:r w:rsidR="00A06E38">
        <w:rPr>
          <w:noProof/>
        </w:rPr>
        <w:t>Margaritis and Psillaki (2010)</w:t>
      </w:r>
      <w:r w:rsidR="00655875">
        <w:fldChar w:fldCharType="end"/>
      </w:r>
      <w:r w:rsidR="00655875">
        <w:t xml:space="preserve"> </w:t>
      </w:r>
      <w:r w:rsidR="00207558" w:rsidRPr="0030347B">
        <w:t xml:space="preserve">yang mana struktur modal berpengaruh </w:t>
      </w:r>
      <w:r w:rsidR="00207558">
        <w:t xml:space="preserve">negatif </w:t>
      </w:r>
      <w:r w:rsidR="00207558" w:rsidRPr="0030347B">
        <w:t>dan signifikan terhadap kinerja p</w:t>
      </w:r>
      <w:r w:rsidR="00207558">
        <w:t>erusahaan</w:t>
      </w:r>
      <w:r w:rsidR="00207558" w:rsidRPr="0030347B">
        <w:t>.</w:t>
      </w:r>
      <w:r w:rsidR="00207558">
        <w:t xml:space="preserve"> Akan tetapi </w:t>
      </w:r>
      <w:r w:rsidR="00207558" w:rsidRPr="0030347B">
        <w:t xml:space="preserve">hasil penelitian ini tidak sejalan dengan </w:t>
      </w:r>
      <w:r w:rsidR="00207558">
        <w:t xml:space="preserve">hasil peneliti </w:t>
      </w:r>
      <w:r w:rsidR="00131EAE">
        <w:fldChar w:fldCharType="begin"/>
      </w:r>
      <w:r w:rsidR="00131EAE">
        <w:instrText xml:space="preserve"> ADDIN EN.CITE &lt;EndNote&gt;&lt;Cite AuthorYear="1"&gt;&lt;Author&gt;Detthamrong&lt;/Author&gt;&lt;Year&gt;2017&lt;/Year&gt;&lt;RecNum&gt;14&lt;/RecNum&gt;&lt;DisplayText&gt;Detthamrong et al. (2017)&lt;/DisplayText&gt;&lt;record&gt;&lt;rec-number&gt;14&lt;/rec-number&gt;&lt;foreign-keys&gt;&lt;key app="EN" db-id="rszf2vdwmwfraseeaev5pdzfeafdpa992zsp" timestamp="1583918311"&gt;14&lt;/key&gt;&lt;/foreign-keys&gt;&lt;ref-type name="Journal Article"&gt;17&lt;/ref-type&gt;&lt;contributors&gt;&lt;authors&gt;&lt;author&gt;Detthamrong, Umawadee&lt;/author&gt;&lt;author&gt;Chancharat, Nongnit&lt;/author&gt;&lt;author&gt;Vithessonthi, Chaiporn&lt;/author&gt;&lt;/authors&gt;&lt;/contributors&gt;&lt;titles&gt;&lt;title&gt;Corporate governance, capital structure and firm performance: Evidence from Thailand&lt;/title&gt;&lt;secondary-title&gt;Research in International Business and Finance&lt;/secondary-title&gt;&lt;/titles&gt;&lt;periodical&gt;&lt;full-title&gt;Research in International Business and Finance&lt;/full-title&gt;&lt;/periodical&gt;&lt;pages&gt;689-709&lt;/pages&gt;&lt;volume&gt;42&lt;/volume&gt;&lt;keywords&gt;&lt;keyword&gt;Corporate governance&lt;/keyword&gt;&lt;keyword&gt;Financial leverage&lt;/keyword&gt;&lt;keyword&gt;Firm performance&lt;/keyword&gt;&lt;keyword&gt;Mediator variable&lt;/keyword&gt;&lt;/keywords&gt;&lt;dates&gt;&lt;year&gt;2017&lt;/year&gt;&lt;pub-dates&gt;&lt;date&gt;2017/12/01/&lt;/date&gt;&lt;/pub-dates&gt;&lt;/dates&gt;&lt;isbn&gt;0275-5319&lt;/isbn&gt;&lt;urls&gt;&lt;related-urls&gt;&lt;url&gt;http://www.sciencedirect.com/science/article/pii/S0275531916303324&lt;/url&gt;&lt;/related-urls&gt;&lt;/urls&gt;&lt;electronic-resource-num&gt;https://doi.org/10.1016/j.ribaf.2017.07.011&lt;/electronic-resource-num&gt;&lt;/record&gt;&lt;/Cite&gt;&lt;/EndNote&gt;</w:instrText>
      </w:r>
      <w:r w:rsidR="00131EAE">
        <w:fldChar w:fldCharType="separate"/>
      </w:r>
      <w:r w:rsidR="00131EAE">
        <w:rPr>
          <w:noProof/>
        </w:rPr>
        <w:t>Detthamrong et al. (2017)</w:t>
      </w:r>
      <w:r w:rsidR="00131EAE">
        <w:fldChar w:fldCharType="end"/>
      </w:r>
      <w:r w:rsidR="00207558">
        <w:t xml:space="preserve">, </w:t>
      </w:r>
      <w:r w:rsidR="00131EAE">
        <w:fldChar w:fldCharType="begin"/>
      </w:r>
      <w:r w:rsidR="00131EAE">
        <w:instrText xml:space="preserve"> ADDIN EN.CITE &lt;EndNote&gt;&lt;Cite AuthorYear="1"&gt;&lt;Author&gt;Olorunfemi&lt;/Author&gt;&lt;Year&gt;2010&lt;/Year&gt;&lt;RecNum&gt;8&lt;/RecNum&gt;&lt;DisplayText&gt;Olorunfemi and David (2010)&lt;/DisplayText&gt;&lt;record&gt;&lt;rec-number&gt;8&lt;/rec-number&gt;&lt;foreign-keys&gt;&lt;key app="EN" db-id="rtttspw2fz2tejetptovssr5ex50rw5es2zf" timestamp="1583910242"&gt;8&lt;/key&gt;&lt;/foreign-keys&gt;&lt;ref-type name="Journal Article"&gt;17&lt;/ref-type&gt;&lt;contributors&gt;&lt;authors&gt;&lt;author&gt;Olorunfemi, Sola&lt;/author&gt;&lt;author&gt;David, Dare&lt;/author&gt;&lt;/authors&gt;&lt;/contributors&gt;&lt;titles&gt;&lt;title&gt;Capital Structure and Corporate Performance in Nigeria Petroleum Industry: Panel Data Analysis&lt;/title&gt;&lt;secondary-title&gt;Journal of Mathematics and Statistics&lt;/secondary-title&gt;&lt;/titles&gt;&lt;volume&gt;6&lt;/volume&gt;&lt;dates&gt;&lt;year&gt;2010&lt;/year&gt;&lt;pub-dates&gt;&lt;date&gt;01/01&lt;/date&gt;&lt;/pub-dates&gt;&lt;/dates&gt;&lt;urls&gt;&lt;/urls&gt;&lt;/record&gt;&lt;/Cite&gt;&lt;/EndNote&gt;</w:instrText>
      </w:r>
      <w:r w:rsidR="00131EAE">
        <w:fldChar w:fldCharType="separate"/>
      </w:r>
      <w:r w:rsidR="00131EAE">
        <w:rPr>
          <w:noProof/>
        </w:rPr>
        <w:t>Olorunfemi and David (2010)</w:t>
      </w:r>
      <w:r w:rsidR="00131EAE">
        <w:fldChar w:fldCharType="end"/>
      </w:r>
      <w:r w:rsidR="00131EAE">
        <w:t xml:space="preserve">, </w:t>
      </w:r>
      <w:r w:rsidR="006B39A0">
        <w:fldChar w:fldCharType="begin"/>
      </w:r>
      <w:r w:rsidR="006B39A0">
        <w:instrText xml:space="preserve"> ADDIN EN.CITE &lt;EndNote&gt;&lt;Cite AuthorYear="1"&gt;&lt;Author&gt;Shyu&lt;/Author&gt;&lt;Year&gt;2013&lt;/Year&gt;&lt;RecNum&gt;1&lt;/RecNum&gt;&lt;DisplayText&gt;Shyu (2013)&lt;/DisplayText&gt;&lt;record&gt;&lt;rec-number&gt;1&lt;/rec-number&gt;&lt;foreign-keys&gt;&lt;key app="EN" db-id="w5tf55vefttsfiefdeo5xwxrw992p0praf52" timestamp="1583918594"&gt;1&lt;/key&gt;&lt;/foreign-keys&gt;&lt;ref-type name="Journal Article"&gt;17&lt;/ref-type&gt;&lt;contributors&gt;&lt;authors&gt;&lt;author&gt;Shyu, Jonchi&lt;/author&gt;&lt;/authors&gt;&lt;/contributors&gt;&lt;titles&gt;&lt;title&gt;Ownership structure, capital structure, and performance of group affiliation: Evidence from Taiwanese group</w:instrText>
      </w:r>
      <w:r w:rsidR="006B39A0">
        <w:rPr>
          <w:rFonts w:ascii="Cambria Math" w:hAnsi="Cambria Math" w:cs="Cambria Math"/>
        </w:rPr>
        <w:instrText>‐</w:instrText>
      </w:r>
      <w:r w:rsidR="006B39A0">
        <w:instrText>affiliated firms&lt;/title&gt;&lt;secondary-title&gt;Managerial Finance&lt;/secondary-title&gt;&lt;/titles&gt;&lt;periodical&gt;&lt;full-title&gt;Managerial Finance&lt;/full-title&gt;&lt;/periodical&gt;&lt;pages&gt;404-420&lt;/pages&gt;&lt;volume&gt;39&lt;/volume&gt;&lt;number&gt;4&lt;/number&gt;&lt;dates&gt;&lt;year&gt;2013&lt;/year&gt;&lt;/dates&gt;&lt;publisher&gt;Emerald Group Publishing Limited&lt;/publisher&gt;&lt;isbn&gt;0307-4358&lt;/isbn&gt;&lt;urls&gt;&lt;related-urls&gt;&lt;url&gt;https://doi.org/10.1108/03074351311306210&lt;/url&gt;&lt;/related-urls&gt;&lt;/urls&gt;&lt;electronic-resource-num&gt;10.1108/03074351311306210&lt;/electronic-resource-num&gt;&lt;access-date&gt;2020/03/11&lt;/access-date&gt;&lt;/record&gt;&lt;/Cite&gt;&lt;/EndNote&gt;</w:instrText>
      </w:r>
      <w:r w:rsidR="006B39A0">
        <w:fldChar w:fldCharType="separate"/>
      </w:r>
      <w:r w:rsidR="006B39A0">
        <w:rPr>
          <w:noProof/>
        </w:rPr>
        <w:t>Shyu (2013)</w:t>
      </w:r>
      <w:r w:rsidR="006B39A0">
        <w:fldChar w:fldCharType="end"/>
      </w:r>
      <w:r w:rsidR="006B39A0">
        <w:t>,</w:t>
      </w:r>
      <w:r w:rsidR="00207558">
        <w:t xml:space="preserve"> </w:t>
      </w:r>
      <w:r w:rsidR="006B39A0">
        <w:fldChar w:fldCharType="begin"/>
      </w:r>
      <w:r w:rsidR="006B39A0">
        <w:instrText xml:space="preserve"> ADDIN EN.CITE &lt;EndNote&gt;&lt;Cite AuthorYear="1"&gt;&lt;Author&gt;Fosu&lt;/Author&gt;&lt;Year&gt;2013&lt;/Year&gt;&lt;RecNum&gt;1&lt;/RecNum&gt;&lt;DisplayText&gt;Fosu (2013)&lt;/DisplayText&gt;&lt;record&gt;&lt;rec-number&gt;1&lt;/rec-number&gt;&lt;foreign-keys&gt;&lt;key app="EN" db-id="wwzpw92tosppe1epsvap9x28f9we2fwzs299" timestamp="1583926954"&gt;1&lt;/key&gt;&lt;/foreign-keys&gt;&lt;ref-type name="Journal Article"&gt;17&lt;/ref-type&gt;&lt;contributors&gt;&lt;authors&gt;&lt;author&gt;Fosu, Samuel&lt;/author&gt;&lt;/authors&gt;&lt;/contributors&gt;&lt;titles&gt;&lt;title&gt;Capital structure, product market competition and firm performance: Evidence from South Africa&lt;/title&gt;&lt;secondary-title&gt;The Quarterly Review of Economics and Finance&lt;/secondary-title&gt;&lt;/titles&gt;&lt;pages&gt;140-151&lt;/pages&gt;&lt;volume&gt;53&lt;/volume&gt;&lt;number&gt;2&lt;/number&gt;&lt;keywords&gt;&lt;keyword&gt;G32&lt;/keyword&gt;&lt;keyword&gt;L11&lt;/keyword&gt;&lt;keyword&gt;L25&lt;/keyword&gt;&lt;/keywords&gt;&lt;dates&gt;&lt;year&gt;2013&lt;/year&gt;&lt;pub-dates&gt;&lt;date&gt;2013/05/01/&lt;/date&gt;&lt;/pub-dates&gt;&lt;/dates&gt;&lt;isbn&gt;1062-9769&lt;/isbn&gt;&lt;urls&gt;&lt;related-urls&gt;&lt;url&gt;http://www.sciencedirect.com/science/article/pii/S1062976913000197&lt;/url&gt;&lt;/related-urls&gt;&lt;/urls&gt;&lt;electronic-resource-num&gt;https://doi.org/10.1016/j.qref.2013.02.004&lt;/electronic-resource-num&gt;&lt;/record&gt;&lt;/Cite&gt;&lt;/EndNote&gt;</w:instrText>
      </w:r>
      <w:r w:rsidR="006B39A0">
        <w:fldChar w:fldCharType="separate"/>
      </w:r>
      <w:r w:rsidR="006B39A0">
        <w:rPr>
          <w:noProof/>
        </w:rPr>
        <w:t>Fosu (2013)</w:t>
      </w:r>
      <w:r w:rsidR="006B39A0">
        <w:fldChar w:fldCharType="end"/>
      </w:r>
      <w:r w:rsidR="00207558" w:rsidRPr="0030347B">
        <w:t xml:space="preserve"> serta </w:t>
      </w:r>
      <w:r w:rsidR="006B39A0">
        <w:fldChar w:fldCharType="begin"/>
      </w:r>
      <w:r w:rsidR="006B39A0">
        <w:instrText xml:space="preserve"> ADDIN EN.CITE &lt;EndNote&gt;&lt;Cite AuthorYear="1"&gt;&lt;Author&gt;Abidin&lt;/Author&gt;&lt;Year&gt;2014&lt;/Year&gt;&lt;RecNum&gt;2&lt;/RecNum&gt;&lt;DisplayText&gt;Abidin et al. (2014)&lt;/DisplayText&gt;&lt;record&gt;&lt;rec-number&gt;2&lt;/rec-number&gt;&lt;foreign-keys&gt;&lt;key app="EN" db-id="w5tf55vefttsfiefdeo5xwxrw992p0praf52" timestamp="1583919087"&gt;2&lt;/key&gt;&lt;/foreign-keys&gt;&lt;ref-type name="Journal Article"&gt;17&lt;/ref-type&gt;&lt;contributors&gt;&lt;authors&gt;&lt;author&gt;Abidin, Z. &lt;/author&gt;&lt;author&gt;Yusniar, M.W.&lt;/author&gt;&lt;author&gt;Ziyad, M.&lt;/author&gt;&lt;/authors&gt;&lt;/contributors&gt;&lt;titles&gt;&lt;title&gt;Pengaruh Struktur Modal, kebijakan Dividen dan Size Terhadap Nilai Perusahaan.&lt;/title&gt;&lt;secondary-title&gt; Jurnal Wawasan Manajemen&lt;/secondary-title&gt;&lt;/titles&gt;&lt;pages&gt; 91-102&lt;/pages&gt;&lt;volume&gt;3&lt;/volume&gt;&lt;number&gt;1&lt;/number&gt;&lt;dates&gt;&lt;year&gt;2014&lt;/year&gt;&lt;/dates&gt;&lt;urls&gt;&lt;/urls&gt;&lt;electronic-resource-num&gt;http://dx.doi.org/10.20527/jwm.v3i1.15&amp;#xD;&lt;/electronic-resource-num&gt;&lt;/record&gt;&lt;/Cite&gt;&lt;/EndNote&gt;</w:instrText>
      </w:r>
      <w:r w:rsidR="006B39A0">
        <w:fldChar w:fldCharType="separate"/>
      </w:r>
      <w:r w:rsidR="006B39A0">
        <w:rPr>
          <w:noProof/>
        </w:rPr>
        <w:t>Abidin et al. (2014)</w:t>
      </w:r>
      <w:r w:rsidR="006B39A0">
        <w:fldChar w:fldCharType="end"/>
      </w:r>
      <w:r w:rsidR="00207558" w:rsidRPr="0030347B">
        <w:t xml:space="preserve"> bahwa struktur modal berpengaruh po</w:t>
      </w:r>
      <w:r w:rsidR="00207558">
        <w:t xml:space="preserve">sitif terhadap kinerja </w:t>
      </w:r>
      <w:r w:rsidR="00207558" w:rsidRPr="0030347B">
        <w:t>perusahaan.</w:t>
      </w:r>
      <w:r w:rsidR="00207558">
        <w:t xml:space="preserve"> </w:t>
      </w:r>
    </w:p>
    <w:p w:rsidR="00F8458B" w:rsidRDefault="00521789" w:rsidP="00F8458B">
      <w:pPr>
        <w:pStyle w:val="ListParagraph"/>
        <w:spacing w:line="240" w:lineRule="auto"/>
        <w:ind w:left="0" w:firstLine="567"/>
      </w:pPr>
      <w:r>
        <w:t xml:space="preserve">Sehingga penelitian ini mendukung teori agensi yang ditemukan oleh </w:t>
      </w:r>
      <w:r w:rsidR="002E6B70">
        <w:fldChar w:fldCharType="begin"/>
      </w:r>
      <w:r w:rsidR="002E6B70">
        <w:instrText xml:space="preserve"> ADDIN EN.CITE &lt;EndNote&gt;&lt;Cite AuthorYear="1"&gt;&lt;Author&gt;Myers&lt;/Author&gt;&lt;Year&gt;1977&lt;/Year&gt;&lt;RecNum&gt;1&lt;/RecNum&gt;&lt;DisplayText&gt;Stewart C. Myers (1977)&lt;/DisplayText&gt;&lt;record&gt;&lt;rec-number&gt;1&lt;/rec-number&gt;&lt;foreign-keys&gt;&lt;key app="EN" db-id="s9e095zfr59fvpe9vwp50dfawx505a52eapz" timestamp="1583927580"&gt;1&lt;/key&gt;&lt;/foreign-keys&gt;&lt;ref-type name="Journal Article"&gt;17&lt;/ref-type&gt;&lt;contributors&gt;&lt;authors&gt;&lt;author&gt;Myers, Stewart C.&lt;/author&gt;&lt;/authors&gt;&lt;/contributors&gt;&lt;titles&gt;&lt;title&gt;Determinants of corporate borrowing&lt;/title&gt;&lt;secondary-title&gt;Journal of Financial Economics&lt;/secondary-title&gt;&lt;/titles&gt;&lt;periodical&gt;&lt;full-title&gt;Journal of Financial Economics&lt;/full-title&gt;&lt;/periodical&gt;&lt;pages&gt;147-175&lt;/pages&gt;&lt;volume&gt;5&lt;/volume&gt;&lt;number&gt;2&lt;/number&gt;&lt;dates&gt;&lt;year&gt;1977&lt;/year&gt;&lt;pub-dates&gt;&lt;date&gt;1977/11/01/&lt;/date&gt;&lt;/pub-dates&gt;&lt;/dates&gt;&lt;isbn&gt;0304-405X&lt;/isbn&gt;&lt;urls&gt;&lt;related-urls&gt;&lt;url&gt;http://www.sciencedirect.com/science/article/pii/0304405X77900150&lt;/url&gt;&lt;/related-urls&gt;&lt;/urls&gt;&lt;electronic-resource-num&gt;https://doi.org/10.1016/0304-405X(77)90015-0&lt;/electronic-resource-num&gt;&lt;/record&gt;&lt;/Cite&gt;&lt;/EndNote&gt;</w:instrText>
      </w:r>
      <w:r w:rsidR="002E6B70">
        <w:fldChar w:fldCharType="separate"/>
      </w:r>
      <w:r w:rsidR="002E6B70">
        <w:rPr>
          <w:noProof/>
        </w:rPr>
        <w:t>Stewart C. Myers (1977)</w:t>
      </w:r>
      <w:r w:rsidR="002E6B70">
        <w:fldChar w:fldCharType="end"/>
      </w:r>
      <w:r w:rsidR="006B39A0">
        <w:t xml:space="preserve"> </w:t>
      </w:r>
      <w:r w:rsidR="006B39A0">
        <w:fldChar w:fldCharType="begin"/>
      </w:r>
      <w:r w:rsidR="006B39A0">
        <w:instrText xml:space="preserve"> ADDIN EN.CITE &lt;EndNote&gt;&lt;Cite ExcludeAuth="1" ExcludeYear="1" Hidden="1"&gt;&lt;Author&gt;Myers&lt;/Author&gt;&lt;Year&gt;1984&lt;/Year&gt;&lt;RecNum&gt;10&lt;/RecNum&gt;&lt;record&gt;&lt;rec-number&gt;10&lt;/rec-number&gt;&lt;foreign-keys&gt;&lt;key app="EN" db-id="wwzpw92tosppe1epsvap9x28f9we2fwzs299" timestamp="1583926954"&gt;10&lt;/key&gt;&lt;/foreign-keys&gt;&lt;ref-type name="Journal Article"&gt;17&lt;/ref-type&gt;&lt;contributors&gt;&lt;authors&gt;&lt;author&gt;Myers, Stewart C&lt;/author&gt;&lt;/authors&gt;&lt;/contributors&gt;&lt;titles&gt;&lt;title&gt;Capital Structure Puzzle &lt;/title&gt;&lt;secondary-title&gt;Journal of Finance&lt;/secondary-title&gt;&lt;/titles&gt;&lt;pages&gt;575-592&lt;/pages&gt;&lt;volume&gt;39&lt;/volume&gt;&lt;number&gt;3&lt;/number&gt;&lt;dates&gt;&lt;year&gt;1984&lt;/year&gt;&lt;/dates&gt;&lt;urls&gt;&lt;/urls&gt;&lt;electronic-resource-num&gt; 10.3386/w1393&lt;/electronic-resource-num&gt;&lt;/record&gt;&lt;/Cite&gt;&lt;Cite AuthorYear="1"&gt;&lt;Author&gt;Myers&lt;/Author&gt;&lt;Year&gt;1984&lt;/Year&gt;&lt;RecNum&gt;10&lt;/RecNum&gt;&lt;record&gt;&lt;rec-number&gt;10&lt;/rec-number&gt;&lt;foreign-keys&gt;&lt;key app="EN" db-id="wwzpw92tosppe1epsvap9x28f9we2fwzs299" timestamp="1583926954"&gt;10&lt;/key&gt;&lt;/foreign-keys&gt;&lt;ref-type name="Journal Article"&gt;17&lt;/ref-type&gt;&lt;contributors&gt;&lt;authors&gt;&lt;author&gt;Myers, Stewart C&lt;/author&gt;&lt;/authors&gt;&lt;/contributors&gt;&lt;titles&gt;&lt;title&gt;Capital Structure Puzzle &lt;/title&gt;&lt;secondary-title&gt;Journal of Finance&lt;/secondary-title&gt;&lt;/titles&gt;&lt;pages&gt;575-592&lt;/pages&gt;&lt;volume&gt;39&lt;/volume&gt;&lt;number&gt;3&lt;/number&gt;&lt;dates&gt;&lt;year&gt;1984&lt;/year&gt;&lt;/dates&gt;&lt;urls&gt;&lt;/urls&gt;&lt;electronic-resource-num&gt; 10.3386/w1393&lt;/electronic-resource-num&gt;&lt;/record&gt;&lt;/Cite&gt;&lt;/EndNote&gt;</w:instrText>
      </w:r>
      <w:r w:rsidR="006B39A0">
        <w:fldChar w:fldCharType="end"/>
      </w:r>
      <w:r w:rsidR="00C70EE9" w:rsidRPr="00127B55">
        <w:t xml:space="preserve">utang adalah cara yang efisien untuk mengurangi konflik </w:t>
      </w:r>
      <w:r w:rsidR="00C70EE9">
        <w:t xml:space="preserve">antara pemegang saham dengan manajer. Disisi lain penggunaan utang dapat menimbulkan biaya agensi </w:t>
      </w:r>
      <w:r w:rsidR="00C70EE9">
        <w:lastRenderedPageBreak/>
        <w:t>antara pemegang saham dengan kreditur. Ketika utang meningkat</w:t>
      </w:r>
      <w:r w:rsidR="00C70EE9" w:rsidRPr="00127B55">
        <w:t>, pemegang utang akan memerlukan tingkat bunga yang lebih tinggi untuk mengimbangi risiko likuiditas atau investasi yang lebih rendah. Mak</w:t>
      </w:r>
      <w:r w:rsidR="00C70EE9">
        <w:t xml:space="preserve">a dari itu utang dapat </w:t>
      </w:r>
      <w:r w:rsidR="00C70EE9" w:rsidRPr="00127B55">
        <w:t>memiliki efek negatif pada kinerja perusahaan.</w:t>
      </w:r>
      <w:r w:rsidR="002E6B70">
        <w:t xml:space="preserve"> </w:t>
      </w:r>
      <w:r w:rsidR="00C70EE9">
        <w:t xml:space="preserve">Akan </w:t>
      </w:r>
      <w:r w:rsidR="00F8458B">
        <w:t>tetap</w:t>
      </w:r>
      <w:r w:rsidR="00C70EE9">
        <w:t>i tidak sejalan dengan penelitian</w:t>
      </w:r>
      <w:r w:rsidR="002E6B70">
        <w:t xml:space="preserve"> </w:t>
      </w:r>
      <w:r w:rsidR="002E6B70">
        <w:fldChar w:fldCharType="begin"/>
      </w:r>
      <w:r w:rsidR="002E6B70">
        <w:instrText xml:space="preserve"> ADDIN EN.CITE &lt;EndNote&gt;&lt;Cite AuthorYear="1"&gt;&lt;Author&gt;Jensen&lt;/Author&gt;&lt;Year&gt;1986&lt;/Year&gt;&lt;RecNum&gt;9&lt;/RecNum&gt;&lt;DisplayText&gt;Jensen (1986)&lt;/DisplayText&gt;&lt;record&gt;&lt;rec-number&gt;9&lt;/rec-number&gt;&lt;foreign-keys&gt;&lt;key app="EN" db-id="rszf2vdwmwfraseeaev5pdzfeafdpa992zsp" timestamp="1583916117"&gt;9&lt;/key&gt;&lt;/foreign-keys&gt;&lt;ref-type name="Journal Article"&gt;17&lt;/ref-type&gt;&lt;contributors&gt;&lt;authors&gt;&lt;author&gt;Jensen&lt;/author&gt;&lt;/authors&gt;&lt;/contributors&gt;&lt;titles&gt;&lt;title&gt;Agency Costs of Free Cash Flow, Corporate Finance, and Takeovers&lt;/title&gt;&lt;secondary-title&gt;American Economic Review&lt;/secondary-title&gt;&lt;/titles&gt;&lt;periodical&gt;&lt;full-title&gt;American Economic Review&lt;/full-title&gt;&lt;/periodical&gt;&lt;pages&gt;323-329&lt;/pages&gt;&lt;volume&gt;76&lt;/volume&gt;&lt;number&gt;2&lt;/number&gt;&lt;dates&gt;&lt;year&gt;1986&lt;/year&gt;&lt;/dates&gt;&lt;urls&gt;&lt;/urls&gt;&lt;/record&gt;&lt;/Cite&gt;&lt;/EndNote&gt;</w:instrText>
      </w:r>
      <w:r w:rsidR="002E6B70">
        <w:fldChar w:fldCharType="separate"/>
      </w:r>
      <w:r w:rsidR="002E6B70">
        <w:rPr>
          <w:noProof/>
        </w:rPr>
        <w:t>Jensen (1986)</w:t>
      </w:r>
      <w:r w:rsidR="002E6B70">
        <w:fldChar w:fldCharType="end"/>
      </w:r>
      <w:r w:rsidR="00C70EE9" w:rsidRPr="00127B55">
        <w:t xml:space="preserve"> </w:t>
      </w:r>
      <w:r w:rsidR="00F8458B">
        <w:t xml:space="preserve">yang </w:t>
      </w:r>
      <w:r w:rsidR="00C70EE9">
        <w:t>menyat</w:t>
      </w:r>
      <w:r w:rsidR="00F8458B">
        <w:t>a</w:t>
      </w:r>
      <w:r w:rsidR="00C70EE9">
        <w:t>kan penggunaan</w:t>
      </w:r>
      <w:r w:rsidR="00C70EE9" w:rsidRPr="00127B55">
        <w:t xml:space="preserve"> hutang yang tinggi, </w:t>
      </w:r>
      <w:r w:rsidR="00C70EE9">
        <w:t xml:space="preserve">membuat </w:t>
      </w:r>
      <w:r w:rsidR="00C70EE9" w:rsidRPr="00127B55">
        <w:t>manajer berada di bawah tekanan untuk berinvestasi dalam proyek-proyek yang menguntungkan</w:t>
      </w:r>
      <w:r w:rsidR="00C70EE9">
        <w:t xml:space="preserve"> guna</w:t>
      </w:r>
      <w:r w:rsidR="00C70EE9" w:rsidRPr="00127B55">
        <w:t xml:space="preserve"> membayar bunga. Oleh karena itu, melalui pengurangan biaya agensi yang berkaitan dengan manajer dan pemegang saham, hutang dapat memiliki efek positif pada kinerja perusahaan. </w:t>
      </w:r>
      <w:r w:rsidR="00C70EE9">
        <w:t>Selanjutnya h</w:t>
      </w:r>
      <w:r>
        <w:t>asil penelitian ini</w:t>
      </w:r>
      <w:r w:rsidR="00C70EE9">
        <w:t xml:space="preserve"> </w:t>
      </w:r>
      <w:r w:rsidR="0008222A" w:rsidRPr="0030347B">
        <w:t>mendukung teori</w:t>
      </w:r>
      <w:r>
        <w:t xml:space="preserve"> </w:t>
      </w:r>
      <w:r>
        <w:rPr>
          <w:i/>
        </w:rPr>
        <w:t xml:space="preserve">trade </w:t>
      </w:r>
      <w:r w:rsidR="00E24F35" w:rsidRPr="0030347B">
        <w:rPr>
          <w:i/>
        </w:rPr>
        <w:t>off</w:t>
      </w:r>
      <w:r w:rsidR="008523B8" w:rsidRPr="0030347B">
        <w:t xml:space="preserve">. </w:t>
      </w:r>
      <w:r w:rsidR="00C70EE9" w:rsidRPr="0030347B">
        <w:t xml:space="preserve">Menurut </w:t>
      </w:r>
      <w:r w:rsidR="002E6B70">
        <w:fldChar w:fldCharType="begin"/>
      </w:r>
      <w:r w:rsidR="002E6B70">
        <w:instrText xml:space="preserve"> ADDIN EN.CITE &lt;EndNote&gt;&lt;Cite AuthorYear="1"&gt;&lt;Author&gt;Kraus&lt;/Author&gt;&lt;Year&gt;1973&lt;/Year&gt;&lt;RecNum&gt;9&lt;/RecNum&gt;&lt;DisplayText&gt;Kraus and Litzenberger (1973)&lt;/DisplayText&gt;&lt;record&gt;&lt;rec-number&gt;9&lt;/rec-number&gt;&lt;foreign-keys&gt;&lt;key app="EN" db-id="vdra0zxr0zetr1eaaeyxdzdjvssr2dwp90zs" timestamp="1583927595"&gt;9&lt;/key&gt;&lt;/foreign-keys&gt;&lt;ref-type name="Journal Article"&gt;17&lt;/ref-type&gt;&lt;contributors&gt;&lt;authors&gt;&lt;author&gt;Kraus, Alan&lt;/author&gt;&lt;author&gt;Litzenberger, Robert H.&lt;/author&gt;&lt;/authors&gt;&lt;/contributors&gt;&lt;titles&gt;&lt;title&gt;A State-Preference Model of Optimal Financial Leverage&lt;/title&gt;&lt;secondary-title&gt;The Journal of Finance&lt;/secondary-title&gt;&lt;/titles&gt;&lt;pages&gt;911-922&lt;/pages&gt;&lt;volume&gt;28&lt;/volume&gt;&lt;number&gt;4&lt;/number&gt;&lt;dates&gt;&lt;year&gt;1973&lt;/year&gt;&lt;/dates&gt;&lt;publisher&gt;[American Finance Association, Wiley]&lt;/publisher&gt;&lt;isbn&gt;00221082, 15406261&lt;/isbn&gt;&lt;urls&gt;&lt;related-urls&gt;&lt;url&gt;www.jstor.org/stable/2978343&lt;/url&gt;&lt;/related-urls&gt;&lt;/urls&gt;&lt;custom1&gt;Full publication date: Sep., 1973&lt;/custom1&gt;&lt;electronic-resource-num&gt;10.2307/2978343&lt;/electronic-resource-num&gt;&lt;remote-database-name&gt;JSTOR&lt;/remote-database-name&gt;&lt;access-date&gt;2020/03/11/&lt;/access-date&gt;&lt;/record&gt;&lt;/Cite&gt;&lt;/EndNote&gt;</w:instrText>
      </w:r>
      <w:r w:rsidR="002E6B70">
        <w:fldChar w:fldCharType="separate"/>
      </w:r>
      <w:r w:rsidR="002E6B70">
        <w:rPr>
          <w:noProof/>
        </w:rPr>
        <w:t>Kraus and Litzenberger (1973)</w:t>
      </w:r>
      <w:r w:rsidR="002E6B70">
        <w:fldChar w:fldCharType="end"/>
      </w:r>
      <w:r w:rsidR="00C70EE9" w:rsidRPr="0030347B">
        <w:rPr>
          <w:rFonts w:eastAsia="Times New Roman"/>
        </w:rPr>
        <w:t xml:space="preserve">, </w:t>
      </w:r>
      <w:r w:rsidR="006E0AF7">
        <w:rPr>
          <w:rFonts w:eastAsia="Times New Roman"/>
        </w:rPr>
        <w:t xml:space="preserve">serta </w:t>
      </w:r>
      <w:r w:rsidR="002E6B70">
        <w:rPr>
          <w:rFonts w:eastAsia="Times New Roman"/>
        </w:rPr>
        <w:fldChar w:fldCharType="begin"/>
      </w:r>
      <w:r w:rsidR="002E6B70">
        <w:rPr>
          <w:rFonts w:eastAsia="Times New Roman"/>
        </w:rPr>
        <w:instrText xml:space="preserve"> ADDIN EN.CITE &lt;EndNote&gt;&lt;Cite AuthorYear="1"&gt;&lt;Author&gt;Myers&lt;/Author&gt;&lt;Year&gt;1984&lt;/Year&gt;&lt;RecNum&gt;10&lt;/RecNum&gt;&lt;DisplayText&gt;Stewart C Myers (1984)&lt;/DisplayText&gt;&lt;record&gt;&lt;rec-number&gt;10&lt;/rec-number&gt;&lt;foreign-keys&gt;&lt;key app="EN" db-id="vdra0zxr0zetr1eaaeyxdzdjvssr2dwp90zs" timestamp="1583927595"&gt;10&lt;/key&gt;&lt;/foreign-keys&gt;&lt;ref-type name="Journal Article"&gt;17&lt;/ref-type&gt;&lt;contributors&gt;&lt;authors&gt;&lt;author&gt;Myers, Stewart C&lt;/author&gt;&lt;/authors&gt;&lt;/contributors&gt;&lt;titles&gt;&lt;title&gt;Capital Structure Puzzle &lt;/title&gt;&lt;secondary-title&gt;Journal of Finance&lt;/secondary-title&gt;&lt;/titles&gt;&lt;pages&gt;575-592&lt;/pages&gt;&lt;volume&gt;39&lt;/volume&gt;&lt;number&gt;3&lt;/number&gt;&lt;dates&gt;&lt;year&gt;1984&lt;/year&gt;&lt;/dates&gt;&lt;urls&gt;&lt;/urls&gt;&lt;electronic-resource-num&gt; 10.3386/w1393&lt;/electronic-resource-num&gt;&lt;/record&gt;&lt;/Cite&gt;&lt;/EndNote&gt;</w:instrText>
      </w:r>
      <w:r w:rsidR="002E6B70">
        <w:rPr>
          <w:rFonts w:eastAsia="Times New Roman"/>
        </w:rPr>
        <w:fldChar w:fldCharType="separate"/>
      </w:r>
      <w:r w:rsidR="002E6B70">
        <w:rPr>
          <w:rFonts w:eastAsia="Times New Roman"/>
          <w:noProof/>
        </w:rPr>
        <w:t>Stewart C Myers (1984)</w:t>
      </w:r>
      <w:r w:rsidR="002E6B70">
        <w:rPr>
          <w:rFonts w:eastAsia="Times New Roman"/>
        </w:rPr>
        <w:fldChar w:fldCharType="end"/>
      </w:r>
      <w:r w:rsidR="00C70EE9" w:rsidRPr="0030347B">
        <w:rPr>
          <w:rFonts w:eastAsia="Times New Roman"/>
        </w:rPr>
        <w:t xml:space="preserve"> </w:t>
      </w:r>
      <w:r w:rsidR="00D34D06" w:rsidRPr="00127B55">
        <w:t xml:space="preserve">perusahaan akan menukar biaya </w:t>
      </w:r>
      <w:r w:rsidR="00D34D06">
        <w:t xml:space="preserve">kesulitan keuangan </w:t>
      </w:r>
      <w:r w:rsidR="00D34D06" w:rsidRPr="00127B55">
        <w:t xml:space="preserve">dan manfaat </w:t>
      </w:r>
      <w:r w:rsidR="00D34D06">
        <w:t xml:space="preserve">penghematan </w:t>
      </w:r>
      <w:r w:rsidR="00D34D06" w:rsidRPr="00127B55">
        <w:t xml:space="preserve">pajak dari pendanaan utang untuk menciptakan struktur modal yang optimal serta meningkatkan laba perusahaan. </w:t>
      </w:r>
      <w:r w:rsidR="00F8458B">
        <w:t>Pemamfaatan penghematan pajak dari adanya utang lebih besar dari biaya kebangkrutan maka kinerja perusahaan akan meningkat. Akan tetapi jika mamfaat penghematan pajak dari adanya utang lebih kecil dari biaya kebangkrutan dengan meningkatnya utang akan berakibat menurunnya kinerja perusahaan.</w:t>
      </w:r>
    </w:p>
    <w:p w:rsidR="000A5962" w:rsidRPr="0030347B" w:rsidRDefault="0030347B" w:rsidP="006B4CA2">
      <w:pPr>
        <w:spacing w:line="240" w:lineRule="auto"/>
        <w:contextualSpacing/>
        <w:rPr>
          <w:rFonts w:ascii="Times New Roman" w:hAnsi="Times New Roman" w:cs="Times New Roman"/>
          <w:b/>
          <w:sz w:val="24"/>
          <w:szCs w:val="24"/>
        </w:rPr>
      </w:pPr>
      <w:r w:rsidRPr="0030347B">
        <w:rPr>
          <w:rFonts w:ascii="Times New Roman" w:hAnsi="Times New Roman" w:cs="Times New Roman"/>
          <w:b/>
          <w:sz w:val="24"/>
          <w:szCs w:val="24"/>
        </w:rPr>
        <w:t xml:space="preserve">KESIMPULAN </w:t>
      </w:r>
    </w:p>
    <w:p w:rsidR="003771B1" w:rsidRDefault="000A5962" w:rsidP="003771B1">
      <w:pPr>
        <w:spacing w:after="160" w:line="240" w:lineRule="auto"/>
        <w:ind w:firstLine="567"/>
        <w:contextualSpacing/>
        <w:jc w:val="both"/>
        <w:rPr>
          <w:rFonts w:ascii="Times New Roman" w:hAnsi="Times New Roman" w:cs="Times New Roman"/>
          <w:sz w:val="24"/>
          <w:szCs w:val="24"/>
        </w:rPr>
      </w:pPr>
      <w:r w:rsidRPr="0030347B">
        <w:rPr>
          <w:rFonts w:ascii="Times New Roman" w:hAnsi="Times New Roman" w:cs="Times New Roman"/>
          <w:sz w:val="24"/>
          <w:szCs w:val="24"/>
        </w:rPr>
        <w:t xml:space="preserve">Tujuan dari penelitian ini yaitu menganalisis pengaruh struktur modal yang diukur dengan </w:t>
      </w:r>
      <w:r w:rsidR="00C84B5E" w:rsidRPr="0030347B">
        <w:rPr>
          <w:rFonts w:ascii="Times New Roman" w:hAnsi="Times New Roman" w:cs="Times New Roman"/>
          <w:i/>
          <w:sz w:val="24"/>
          <w:szCs w:val="24"/>
        </w:rPr>
        <w:t>market total leverage</w:t>
      </w:r>
      <w:r w:rsidR="00C84B5E" w:rsidRPr="0030347B">
        <w:rPr>
          <w:rFonts w:ascii="Times New Roman" w:hAnsi="Times New Roman" w:cs="Times New Roman"/>
          <w:sz w:val="24"/>
          <w:szCs w:val="24"/>
        </w:rPr>
        <w:t xml:space="preserve"> (MTLEV), </w:t>
      </w:r>
      <w:r w:rsidRPr="0030347B">
        <w:rPr>
          <w:rFonts w:ascii="Times New Roman" w:hAnsi="Times New Roman" w:cs="Times New Roman"/>
          <w:i/>
          <w:sz w:val="24"/>
          <w:szCs w:val="24"/>
        </w:rPr>
        <w:t>market long-term leverage</w:t>
      </w:r>
      <w:r w:rsidRPr="0030347B">
        <w:rPr>
          <w:rFonts w:ascii="Times New Roman" w:hAnsi="Times New Roman" w:cs="Times New Roman"/>
          <w:sz w:val="24"/>
          <w:szCs w:val="24"/>
        </w:rPr>
        <w:t xml:space="preserve"> (MLLEV) dan </w:t>
      </w:r>
      <w:r w:rsidRPr="0030347B">
        <w:rPr>
          <w:rFonts w:ascii="Times New Roman" w:hAnsi="Times New Roman" w:cs="Times New Roman"/>
          <w:i/>
          <w:sz w:val="24"/>
          <w:szCs w:val="24"/>
        </w:rPr>
        <w:t>market short-term</w:t>
      </w:r>
      <w:r w:rsidRPr="0030347B">
        <w:rPr>
          <w:rFonts w:ascii="Times New Roman" w:hAnsi="Times New Roman" w:cs="Times New Roman"/>
          <w:sz w:val="24"/>
          <w:szCs w:val="24"/>
        </w:rPr>
        <w:t xml:space="preserve"> (MSLEV) terhadap kinerja</w:t>
      </w:r>
      <w:r w:rsidR="00C84B5E" w:rsidRPr="0030347B">
        <w:rPr>
          <w:rFonts w:ascii="Times New Roman" w:hAnsi="Times New Roman" w:cs="Times New Roman"/>
          <w:sz w:val="24"/>
          <w:szCs w:val="24"/>
        </w:rPr>
        <w:t xml:space="preserve"> keuangan</w:t>
      </w:r>
      <w:r w:rsidRPr="0030347B">
        <w:rPr>
          <w:rFonts w:ascii="Times New Roman" w:hAnsi="Times New Roman" w:cs="Times New Roman"/>
          <w:sz w:val="24"/>
          <w:szCs w:val="24"/>
        </w:rPr>
        <w:t xml:space="preserve"> perusahaan </w:t>
      </w:r>
      <w:r w:rsidR="00954CF6" w:rsidRPr="00930787">
        <w:rPr>
          <w:rFonts w:ascii="Times New Roman" w:hAnsi="Times New Roman" w:cs="Times New Roman"/>
          <w:i/>
          <w:sz w:val="24"/>
          <w:szCs w:val="24"/>
        </w:rPr>
        <w:t>return on equity</w:t>
      </w:r>
      <w:r w:rsidR="00954CF6">
        <w:rPr>
          <w:rFonts w:ascii="Times New Roman" w:hAnsi="Times New Roman" w:cs="Times New Roman"/>
          <w:sz w:val="24"/>
          <w:szCs w:val="24"/>
        </w:rPr>
        <w:t xml:space="preserve"> (ROE</w:t>
      </w:r>
      <w:r w:rsidRPr="0030347B">
        <w:rPr>
          <w:rFonts w:ascii="Times New Roman" w:hAnsi="Times New Roman" w:cs="Times New Roman"/>
          <w:sz w:val="24"/>
          <w:szCs w:val="24"/>
        </w:rPr>
        <w:t>)</w:t>
      </w:r>
      <w:r w:rsidR="00C84B5E" w:rsidRPr="0030347B">
        <w:rPr>
          <w:rFonts w:ascii="Times New Roman" w:hAnsi="Times New Roman" w:cs="Times New Roman"/>
          <w:sz w:val="24"/>
          <w:szCs w:val="24"/>
        </w:rPr>
        <w:t xml:space="preserve"> dan </w:t>
      </w:r>
      <w:r w:rsidR="00954CF6" w:rsidRPr="00183619">
        <w:rPr>
          <w:rFonts w:ascii="Times New Roman" w:hAnsi="Times New Roman" w:cs="Times New Roman"/>
          <w:i/>
          <w:sz w:val="24"/>
          <w:szCs w:val="24"/>
        </w:rPr>
        <w:t xml:space="preserve">price to book value </w:t>
      </w:r>
      <w:r w:rsidR="00C84B5E" w:rsidRPr="0030347B">
        <w:rPr>
          <w:rFonts w:ascii="Times New Roman" w:hAnsi="Times New Roman" w:cs="Times New Roman"/>
          <w:sz w:val="24"/>
          <w:szCs w:val="24"/>
        </w:rPr>
        <w:t>(PBV)</w:t>
      </w:r>
      <w:r w:rsidRPr="0030347B">
        <w:rPr>
          <w:rFonts w:ascii="Times New Roman" w:hAnsi="Times New Roman" w:cs="Times New Roman"/>
          <w:sz w:val="24"/>
          <w:szCs w:val="24"/>
        </w:rPr>
        <w:t>. Adapun yang menjadi objek penelitian ini adalah seluruh perusahaan manufaktur yang terdaftar di Bursa Efek Indonesia periode 2014-2018. Berdasarkan pendahuluan, kajian teori, hasil dan pembahasan yang telah di uraikan sebelumnya, maka dapat di simpulkan:</w:t>
      </w:r>
    </w:p>
    <w:p w:rsidR="003771B1" w:rsidRDefault="0077016D" w:rsidP="003771B1">
      <w:pPr>
        <w:spacing w:after="160" w:line="240" w:lineRule="auto"/>
        <w:ind w:firstLine="567"/>
        <w:contextualSpacing/>
        <w:jc w:val="both"/>
        <w:rPr>
          <w:rFonts w:ascii="Times New Roman" w:hAnsi="Times New Roman" w:cs="Times New Roman"/>
          <w:sz w:val="24"/>
          <w:szCs w:val="24"/>
        </w:rPr>
      </w:pPr>
      <w:r w:rsidRPr="0030347B">
        <w:rPr>
          <w:rFonts w:ascii="Times New Roman" w:hAnsi="Times New Roman" w:cs="Times New Roman"/>
          <w:sz w:val="24"/>
          <w:szCs w:val="24"/>
        </w:rPr>
        <w:t xml:space="preserve">Struktur modal yang diukur dengan </w:t>
      </w:r>
      <w:r w:rsidR="00C84B5E" w:rsidRPr="0030347B">
        <w:rPr>
          <w:rFonts w:ascii="Times New Roman" w:hAnsi="Times New Roman" w:cs="Times New Roman"/>
          <w:i/>
          <w:sz w:val="24"/>
          <w:szCs w:val="24"/>
        </w:rPr>
        <w:t>market total leverage</w:t>
      </w:r>
      <w:r w:rsidR="00930787">
        <w:rPr>
          <w:rFonts w:ascii="Times New Roman" w:hAnsi="Times New Roman" w:cs="Times New Roman"/>
          <w:i/>
          <w:sz w:val="24"/>
          <w:szCs w:val="24"/>
        </w:rPr>
        <w:t xml:space="preserve"> </w:t>
      </w:r>
      <w:r w:rsidR="003A1854" w:rsidRPr="0030347B">
        <w:rPr>
          <w:rFonts w:ascii="Times New Roman" w:hAnsi="Times New Roman" w:cs="Times New Roman"/>
          <w:sz w:val="24"/>
          <w:szCs w:val="24"/>
        </w:rPr>
        <w:t>(MTLEV)</w:t>
      </w:r>
      <w:r w:rsidR="00C84B5E" w:rsidRPr="0030347B">
        <w:rPr>
          <w:rFonts w:ascii="Times New Roman" w:hAnsi="Times New Roman" w:cs="Times New Roman"/>
          <w:sz w:val="24"/>
          <w:szCs w:val="24"/>
        </w:rPr>
        <w:t xml:space="preserve">, </w:t>
      </w:r>
      <w:r w:rsidRPr="0030347B">
        <w:rPr>
          <w:rFonts w:ascii="Times New Roman" w:hAnsi="Times New Roman" w:cs="Times New Roman"/>
          <w:i/>
          <w:sz w:val="24"/>
          <w:szCs w:val="24"/>
        </w:rPr>
        <w:t>market long-term leverage</w:t>
      </w:r>
      <w:r w:rsidR="00930787">
        <w:rPr>
          <w:rFonts w:ascii="Times New Roman" w:hAnsi="Times New Roman" w:cs="Times New Roman"/>
          <w:i/>
          <w:sz w:val="24"/>
          <w:szCs w:val="24"/>
        </w:rPr>
        <w:t xml:space="preserve"> </w:t>
      </w:r>
      <w:r w:rsidR="003A1854" w:rsidRPr="0030347B">
        <w:rPr>
          <w:rFonts w:ascii="Times New Roman" w:hAnsi="Times New Roman" w:cs="Times New Roman"/>
          <w:sz w:val="24"/>
          <w:szCs w:val="24"/>
        </w:rPr>
        <w:t xml:space="preserve">(MLLEV) </w:t>
      </w:r>
      <w:r w:rsidRPr="0030347B">
        <w:rPr>
          <w:rFonts w:ascii="Times New Roman" w:hAnsi="Times New Roman" w:cs="Times New Roman"/>
          <w:sz w:val="24"/>
          <w:szCs w:val="24"/>
        </w:rPr>
        <w:t xml:space="preserve">dan </w:t>
      </w:r>
      <w:r w:rsidRPr="0030347B">
        <w:rPr>
          <w:rFonts w:ascii="Times New Roman" w:hAnsi="Times New Roman" w:cs="Times New Roman"/>
          <w:i/>
          <w:sz w:val="24"/>
          <w:szCs w:val="24"/>
        </w:rPr>
        <w:t>short-term leverage</w:t>
      </w:r>
      <w:r w:rsidR="00930787">
        <w:rPr>
          <w:rFonts w:ascii="Times New Roman" w:hAnsi="Times New Roman" w:cs="Times New Roman"/>
          <w:i/>
          <w:sz w:val="24"/>
          <w:szCs w:val="24"/>
        </w:rPr>
        <w:t xml:space="preserve"> </w:t>
      </w:r>
      <w:r w:rsidR="003A1854" w:rsidRPr="0030347B">
        <w:rPr>
          <w:rFonts w:ascii="Times New Roman" w:hAnsi="Times New Roman" w:cs="Times New Roman"/>
          <w:sz w:val="24"/>
          <w:szCs w:val="24"/>
        </w:rPr>
        <w:t xml:space="preserve">(MSLEV) </w:t>
      </w:r>
      <w:r w:rsidRPr="0030347B">
        <w:rPr>
          <w:rFonts w:ascii="Times New Roman" w:hAnsi="Times New Roman" w:cs="Times New Roman"/>
          <w:sz w:val="24"/>
          <w:szCs w:val="24"/>
        </w:rPr>
        <w:t xml:space="preserve">berpengaruh negatif dan signifikan terhadap kinerja </w:t>
      </w:r>
      <w:r w:rsidR="00F63A6D">
        <w:rPr>
          <w:rFonts w:ascii="Times New Roman" w:hAnsi="Times New Roman" w:cs="Times New Roman"/>
          <w:sz w:val="24"/>
          <w:szCs w:val="24"/>
        </w:rPr>
        <w:t xml:space="preserve">keuangan </w:t>
      </w:r>
      <w:r w:rsidRPr="0030347B">
        <w:rPr>
          <w:rFonts w:ascii="Times New Roman" w:hAnsi="Times New Roman" w:cs="Times New Roman"/>
          <w:sz w:val="24"/>
          <w:szCs w:val="24"/>
        </w:rPr>
        <w:t xml:space="preserve">perusahaan yang diukur dengan </w:t>
      </w:r>
      <w:r w:rsidR="003A1854">
        <w:rPr>
          <w:rFonts w:ascii="Times New Roman" w:hAnsi="Times New Roman" w:cs="Times New Roman"/>
          <w:i/>
          <w:sz w:val="24"/>
          <w:szCs w:val="24"/>
        </w:rPr>
        <w:t>return on equity</w:t>
      </w:r>
      <w:r w:rsidR="00930787">
        <w:rPr>
          <w:rFonts w:ascii="Times New Roman" w:hAnsi="Times New Roman" w:cs="Times New Roman"/>
          <w:i/>
          <w:sz w:val="24"/>
          <w:szCs w:val="24"/>
        </w:rPr>
        <w:t xml:space="preserve"> </w:t>
      </w:r>
      <w:r w:rsidR="003A1854">
        <w:rPr>
          <w:rFonts w:ascii="Times New Roman" w:hAnsi="Times New Roman" w:cs="Times New Roman"/>
          <w:i/>
          <w:sz w:val="24"/>
          <w:szCs w:val="24"/>
        </w:rPr>
        <w:t xml:space="preserve">(ROE) </w:t>
      </w:r>
      <w:r w:rsidR="00C84B5E" w:rsidRPr="0030347B">
        <w:rPr>
          <w:rFonts w:ascii="Times New Roman" w:hAnsi="Times New Roman" w:cs="Times New Roman"/>
          <w:sz w:val="24"/>
          <w:szCs w:val="24"/>
        </w:rPr>
        <w:t>dan</w:t>
      </w:r>
      <w:r w:rsidR="00C84B5E" w:rsidRPr="0030347B">
        <w:rPr>
          <w:rFonts w:ascii="Times New Roman" w:hAnsi="Times New Roman" w:cs="Times New Roman"/>
          <w:i/>
          <w:sz w:val="24"/>
          <w:szCs w:val="24"/>
        </w:rPr>
        <w:t xml:space="preserve"> price to book value</w:t>
      </w:r>
      <w:r w:rsidR="00930787">
        <w:rPr>
          <w:rFonts w:ascii="Times New Roman" w:hAnsi="Times New Roman" w:cs="Times New Roman"/>
          <w:i/>
          <w:sz w:val="24"/>
          <w:szCs w:val="24"/>
        </w:rPr>
        <w:t xml:space="preserve"> </w:t>
      </w:r>
      <w:r w:rsidR="003A1854">
        <w:rPr>
          <w:rFonts w:ascii="Times New Roman" w:hAnsi="Times New Roman" w:cs="Times New Roman"/>
          <w:sz w:val="24"/>
          <w:szCs w:val="24"/>
        </w:rPr>
        <w:t>(PBV)</w:t>
      </w:r>
      <w:r w:rsidRPr="0030347B">
        <w:rPr>
          <w:rFonts w:ascii="Times New Roman" w:hAnsi="Times New Roman" w:cs="Times New Roman"/>
          <w:sz w:val="24"/>
          <w:szCs w:val="24"/>
        </w:rPr>
        <w:t xml:space="preserve">. Artinya setiap kenaikan </w:t>
      </w:r>
      <w:r w:rsidR="00C84B5E" w:rsidRPr="0030347B">
        <w:rPr>
          <w:rFonts w:ascii="Times New Roman" w:hAnsi="Times New Roman" w:cs="Times New Roman"/>
          <w:sz w:val="24"/>
          <w:szCs w:val="24"/>
        </w:rPr>
        <w:t xml:space="preserve">total utang, utang jangka panjang dan </w:t>
      </w:r>
      <w:r w:rsidRPr="0030347B">
        <w:rPr>
          <w:rFonts w:ascii="Times New Roman" w:hAnsi="Times New Roman" w:cs="Times New Roman"/>
          <w:sz w:val="24"/>
          <w:szCs w:val="24"/>
        </w:rPr>
        <w:t xml:space="preserve">utang jangka pendek berbasis nilai pasar, akan menurunkan kinerja </w:t>
      </w:r>
      <w:r w:rsidR="00C84B5E" w:rsidRPr="0030347B">
        <w:rPr>
          <w:rFonts w:ascii="Times New Roman" w:hAnsi="Times New Roman" w:cs="Times New Roman"/>
          <w:sz w:val="24"/>
          <w:szCs w:val="24"/>
        </w:rPr>
        <w:t xml:space="preserve">keuangan </w:t>
      </w:r>
      <w:r w:rsidRPr="0030347B">
        <w:rPr>
          <w:rFonts w:ascii="Times New Roman" w:hAnsi="Times New Roman" w:cs="Times New Roman"/>
          <w:sz w:val="24"/>
          <w:szCs w:val="24"/>
        </w:rPr>
        <w:t>perusahaan yang diukur dengan ROE</w:t>
      </w:r>
      <w:r w:rsidR="00C84B5E" w:rsidRPr="0030347B">
        <w:rPr>
          <w:rFonts w:ascii="Times New Roman" w:hAnsi="Times New Roman" w:cs="Times New Roman"/>
          <w:sz w:val="24"/>
          <w:szCs w:val="24"/>
        </w:rPr>
        <w:t xml:space="preserve"> dan PBV</w:t>
      </w:r>
      <w:r w:rsidRPr="0030347B">
        <w:rPr>
          <w:rFonts w:ascii="Times New Roman" w:hAnsi="Times New Roman" w:cs="Times New Roman"/>
          <w:sz w:val="24"/>
          <w:szCs w:val="24"/>
        </w:rPr>
        <w:t>.</w:t>
      </w:r>
    </w:p>
    <w:p w:rsidR="006E0AF7" w:rsidRDefault="00623A5E" w:rsidP="002F67E0">
      <w:pPr>
        <w:spacing w:after="16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H</w:t>
      </w:r>
      <w:r w:rsidR="000A5962" w:rsidRPr="00BC43AF">
        <w:rPr>
          <w:rFonts w:ascii="Times New Roman" w:hAnsi="Times New Roman" w:cs="Times New Roman"/>
          <w:sz w:val="24"/>
          <w:szCs w:val="24"/>
        </w:rPr>
        <w:t>asil penelitian ini dapat digunakan untuk membantu manajer per</w:t>
      </w:r>
      <w:r>
        <w:rPr>
          <w:rFonts w:ascii="Times New Roman" w:hAnsi="Times New Roman" w:cs="Times New Roman"/>
          <w:sz w:val="24"/>
          <w:szCs w:val="24"/>
        </w:rPr>
        <w:t>usahaan agar mengelola struktur modalnya</w:t>
      </w:r>
      <w:r w:rsidR="000A5962" w:rsidRPr="00BC43AF">
        <w:rPr>
          <w:rFonts w:ascii="Times New Roman" w:hAnsi="Times New Roman" w:cs="Times New Roman"/>
          <w:sz w:val="24"/>
          <w:szCs w:val="24"/>
        </w:rPr>
        <w:t>, sehingga memberikan kinerja dengan baik. Dalam hal ini mengurangi pendanaan yang bersal dari utang sehingga memberikan kinerja yang lebih tinggi.</w:t>
      </w:r>
      <w:r w:rsidR="00FC22ED" w:rsidRPr="00BC43AF">
        <w:rPr>
          <w:rFonts w:ascii="Times New Roman" w:hAnsi="Times New Roman" w:cs="Times New Roman"/>
          <w:sz w:val="24"/>
          <w:szCs w:val="24"/>
        </w:rPr>
        <w:t xml:space="preserve"> Selanjutnya h</w:t>
      </w:r>
      <w:r w:rsidR="000A5962" w:rsidRPr="00BC43AF">
        <w:rPr>
          <w:rFonts w:ascii="Times New Roman" w:hAnsi="Times New Roman" w:cs="Times New Roman"/>
          <w:sz w:val="24"/>
          <w:szCs w:val="24"/>
        </w:rPr>
        <w:t xml:space="preserve">asil penelitian ini dapat membantu investor untuk berinvestasi, agar para investor </w:t>
      </w:r>
      <w:r w:rsidR="004911BE">
        <w:rPr>
          <w:rFonts w:ascii="Times New Roman" w:hAnsi="Times New Roman" w:cs="Times New Roman"/>
          <w:sz w:val="24"/>
          <w:szCs w:val="24"/>
        </w:rPr>
        <w:t xml:space="preserve">memperhatikan struktur modal perusahaan dalam memilih perusahaan untuk </w:t>
      </w:r>
      <w:r w:rsidR="000A5962" w:rsidRPr="00BC43AF">
        <w:rPr>
          <w:rFonts w:ascii="Times New Roman" w:hAnsi="Times New Roman" w:cs="Times New Roman"/>
          <w:sz w:val="24"/>
          <w:szCs w:val="24"/>
        </w:rPr>
        <w:t>berinverstasi. Investor dapat melihat perusahaan yang tidak memiliki utang yang besar</w:t>
      </w:r>
      <w:r w:rsidR="004911BE">
        <w:rPr>
          <w:rFonts w:ascii="Times New Roman" w:hAnsi="Times New Roman" w:cs="Times New Roman"/>
          <w:sz w:val="24"/>
          <w:szCs w:val="24"/>
        </w:rPr>
        <w:t>,</w:t>
      </w:r>
      <w:r w:rsidR="000A5962" w:rsidRPr="00BC43AF">
        <w:rPr>
          <w:rFonts w:ascii="Times New Roman" w:hAnsi="Times New Roman" w:cs="Times New Roman"/>
          <w:sz w:val="24"/>
          <w:szCs w:val="24"/>
        </w:rPr>
        <w:t xml:space="preserve"> dan jangan memilih perusahaan yang memilik utang terlalu besar karna berdampak pada kecilnya laba yang dihasilkan. Dengan demikian investor dapat mempertimbangkan keputusan untuk berinvestasi.</w:t>
      </w:r>
      <w:r w:rsidR="00930787">
        <w:rPr>
          <w:rFonts w:ascii="Times New Roman" w:hAnsi="Times New Roman" w:cs="Times New Roman"/>
          <w:sz w:val="24"/>
          <w:szCs w:val="24"/>
        </w:rPr>
        <w:t xml:space="preserve"> </w:t>
      </w:r>
      <w:r w:rsidR="00BC43AF" w:rsidRPr="00BC43AF">
        <w:rPr>
          <w:rFonts w:ascii="Times New Roman" w:hAnsi="Times New Roman" w:cs="Times New Roman"/>
          <w:sz w:val="24"/>
          <w:szCs w:val="24"/>
        </w:rPr>
        <w:t>Pada peneliti selanjutnya disarankan untuk pengukuran struktur modal menggunakan rasio lain seperti TDTA, LTDTA dan STDTA. Serta pengukuran kinerja perusahaan lain seperti Tobin’s Q, EPS, NPM dan lain-lain.</w:t>
      </w:r>
      <w:r w:rsidR="00BC43AF">
        <w:rPr>
          <w:rFonts w:ascii="Times New Roman" w:hAnsi="Times New Roman" w:cs="Times New Roman"/>
          <w:sz w:val="24"/>
          <w:szCs w:val="24"/>
        </w:rPr>
        <w:t xml:space="preserve"> Periode analisis dalam penelitian ini hanya lima tahun yaitu dari tahun 2014-2018. Oleh sebab itu untuk peneliti</w:t>
      </w:r>
      <w:r w:rsidR="00BC43AF" w:rsidRPr="00B05946">
        <w:rPr>
          <w:rFonts w:ascii="Times New Roman" w:hAnsi="Times New Roman" w:cs="Times New Roman"/>
          <w:sz w:val="24"/>
          <w:szCs w:val="24"/>
        </w:rPr>
        <w:t xml:space="preserve"> selanjutnya diharapkan dapat menambah periode pengamat</w:t>
      </w:r>
      <w:r w:rsidR="00BC43AF">
        <w:rPr>
          <w:rFonts w:ascii="Times New Roman" w:hAnsi="Times New Roman" w:cs="Times New Roman"/>
          <w:sz w:val="24"/>
          <w:szCs w:val="24"/>
        </w:rPr>
        <w:t>an.</w:t>
      </w:r>
    </w:p>
    <w:p w:rsidR="006E0AF7" w:rsidRDefault="006E0AF7" w:rsidP="006E0AF7">
      <w:pPr>
        <w:spacing w:after="160" w:line="240" w:lineRule="auto"/>
        <w:ind w:firstLine="567"/>
        <w:contextualSpacing/>
        <w:jc w:val="both"/>
        <w:rPr>
          <w:rFonts w:ascii="Times New Roman" w:hAnsi="Times New Roman" w:cs="Times New Roman"/>
          <w:sz w:val="24"/>
          <w:szCs w:val="24"/>
        </w:rPr>
      </w:pPr>
    </w:p>
    <w:p w:rsidR="002F67E0" w:rsidRDefault="002F67E0" w:rsidP="006E0AF7">
      <w:pPr>
        <w:spacing w:after="160" w:line="240" w:lineRule="auto"/>
        <w:ind w:firstLine="567"/>
        <w:contextualSpacing/>
        <w:jc w:val="both"/>
        <w:rPr>
          <w:rFonts w:ascii="Times New Roman" w:hAnsi="Times New Roman" w:cs="Times New Roman"/>
          <w:sz w:val="24"/>
          <w:szCs w:val="24"/>
        </w:rPr>
      </w:pPr>
    </w:p>
    <w:p w:rsidR="002F67E0" w:rsidRDefault="002F67E0" w:rsidP="006E0AF7">
      <w:pPr>
        <w:spacing w:after="160" w:line="240" w:lineRule="auto"/>
        <w:ind w:firstLine="567"/>
        <w:contextualSpacing/>
        <w:jc w:val="both"/>
        <w:rPr>
          <w:rFonts w:ascii="Times New Roman" w:hAnsi="Times New Roman" w:cs="Times New Roman"/>
          <w:sz w:val="24"/>
          <w:szCs w:val="24"/>
        </w:rPr>
      </w:pPr>
    </w:p>
    <w:p w:rsidR="002F67E0" w:rsidRDefault="002F67E0" w:rsidP="006E0AF7">
      <w:pPr>
        <w:spacing w:after="160" w:line="240" w:lineRule="auto"/>
        <w:ind w:firstLine="567"/>
        <w:contextualSpacing/>
        <w:jc w:val="both"/>
        <w:rPr>
          <w:rFonts w:ascii="Times New Roman" w:hAnsi="Times New Roman" w:cs="Times New Roman"/>
          <w:sz w:val="24"/>
          <w:szCs w:val="24"/>
        </w:rPr>
      </w:pPr>
    </w:p>
    <w:p w:rsidR="002F67E0" w:rsidRDefault="002F67E0" w:rsidP="006E0AF7">
      <w:pPr>
        <w:spacing w:after="160" w:line="240" w:lineRule="auto"/>
        <w:ind w:firstLine="567"/>
        <w:contextualSpacing/>
        <w:jc w:val="both"/>
        <w:rPr>
          <w:rFonts w:ascii="Times New Roman" w:hAnsi="Times New Roman" w:cs="Times New Roman"/>
          <w:sz w:val="24"/>
          <w:szCs w:val="24"/>
        </w:rPr>
      </w:pPr>
      <w:bookmarkStart w:id="0" w:name="_GoBack"/>
      <w:bookmarkEnd w:id="0"/>
    </w:p>
    <w:p w:rsidR="00E95C31" w:rsidRPr="004F76B2" w:rsidRDefault="0030347B" w:rsidP="00CE2927">
      <w:pPr>
        <w:spacing w:line="240" w:lineRule="auto"/>
        <w:contextualSpacing/>
        <w:rPr>
          <w:rFonts w:ascii="Times New Roman" w:hAnsi="Times New Roman" w:cs="Times New Roman"/>
          <w:b/>
          <w:sz w:val="24"/>
          <w:szCs w:val="24"/>
        </w:rPr>
      </w:pPr>
      <w:r w:rsidRPr="004F76B2">
        <w:rPr>
          <w:rFonts w:ascii="Times New Roman" w:hAnsi="Times New Roman" w:cs="Times New Roman"/>
          <w:b/>
          <w:sz w:val="24"/>
          <w:szCs w:val="24"/>
        </w:rPr>
        <w:lastRenderedPageBreak/>
        <w:t>DAFTAR PUSTAKA</w:t>
      </w:r>
    </w:p>
    <w:p w:rsidR="002E6B70" w:rsidRPr="00A46AB2" w:rsidRDefault="00C07AA5" w:rsidP="00A46AB2">
      <w:pPr>
        <w:pStyle w:val="EndNoteBibliography"/>
        <w:ind w:left="720" w:hanging="720"/>
        <w:jc w:val="both"/>
        <w:rPr>
          <w:rFonts w:ascii="Times New Roman" w:hAnsi="Times New Roman" w:cs="Times New Roman"/>
          <w:sz w:val="24"/>
          <w:szCs w:val="24"/>
        </w:rPr>
      </w:pPr>
      <w:r w:rsidRPr="00A46AB2">
        <w:rPr>
          <w:rFonts w:ascii="Times New Roman" w:hAnsi="Times New Roman" w:cs="Times New Roman"/>
          <w:sz w:val="24"/>
          <w:szCs w:val="24"/>
        </w:rPr>
        <w:fldChar w:fldCharType="begin"/>
      </w:r>
      <w:r w:rsidRPr="00A46AB2">
        <w:rPr>
          <w:rFonts w:ascii="Times New Roman" w:hAnsi="Times New Roman" w:cs="Times New Roman"/>
          <w:sz w:val="24"/>
          <w:szCs w:val="24"/>
        </w:rPr>
        <w:instrText xml:space="preserve"> ADDIN EN.REFLIST </w:instrText>
      </w:r>
      <w:r w:rsidRPr="00A46AB2">
        <w:rPr>
          <w:rFonts w:ascii="Times New Roman" w:hAnsi="Times New Roman" w:cs="Times New Roman"/>
          <w:sz w:val="24"/>
          <w:szCs w:val="24"/>
        </w:rPr>
        <w:fldChar w:fldCharType="separate"/>
      </w:r>
      <w:r w:rsidR="002E6B70" w:rsidRPr="00A46AB2">
        <w:rPr>
          <w:rFonts w:ascii="Times New Roman" w:hAnsi="Times New Roman" w:cs="Times New Roman"/>
          <w:sz w:val="24"/>
          <w:szCs w:val="24"/>
        </w:rPr>
        <w:t>Abidin, Z., Yusniar, M. W., &amp; Ziyad, M. (2014). Pengaruh Struktur Modal, kebijakan Dividen dan Size Terhadap Nilai Perusahaan.</w:t>
      </w:r>
      <w:r w:rsidR="002E6B70" w:rsidRPr="00A46AB2">
        <w:rPr>
          <w:rFonts w:ascii="Times New Roman" w:hAnsi="Times New Roman" w:cs="Times New Roman"/>
          <w:i/>
          <w:sz w:val="24"/>
          <w:szCs w:val="24"/>
        </w:rPr>
        <w:t xml:space="preserve"> Jurnal Wawasan Manajemen, 3</w:t>
      </w:r>
      <w:r w:rsidR="002E6B70" w:rsidRPr="00A46AB2">
        <w:rPr>
          <w:rFonts w:ascii="Times New Roman" w:hAnsi="Times New Roman" w:cs="Times New Roman"/>
          <w:sz w:val="24"/>
          <w:szCs w:val="24"/>
        </w:rPr>
        <w:t>(1), 91-102. doi:</w:t>
      </w:r>
      <w:hyperlink r:id="rId11" w:history="1">
        <w:r w:rsidR="002E6B70" w:rsidRPr="00A46AB2">
          <w:rPr>
            <w:rStyle w:val="Hyperlink"/>
            <w:rFonts w:ascii="Times New Roman" w:hAnsi="Times New Roman" w:cs="Times New Roman"/>
            <w:sz w:val="24"/>
            <w:szCs w:val="24"/>
          </w:rPr>
          <w:t>http://dx.doi.org/10.20527/jwm.v3i1.15</w:t>
        </w:r>
      </w:hyperlink>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Adekunle, O., &amp; Kajola, S. O. (2010). Capital structure and firm performance: Evidence from Nigeria. </w:t>
      </w:r>
      <w:r w:rsidRPr="00A46AB2">
        <w:rPr>
          <w:rFonts w:ascii="Times New Roman" w:hAnsi="Times New Roman" w:cs="Times New Roman"/>
          <w:i/>
          <w:sz w:val="24"/>
          <w:szCs w:val="24"/>
        </w:rPr>
        <w:t>European Journal of Economics, Finance and Administrative Sciences</w:t>
      </w:r>
      <w:r w:rsidRPr="00A46AB2">
        <w:rPr>
          <w:rFonts w:ascii="Times New Roman" w:hAnsi="Times New Roman" w:cs="Times New Roman"/>
          <w:sz w:val="24"/>
          <w:szCs w:val="24"/>
        </w:rPr>
        <w:t xml:space="preserve">, 70-82. </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Cai, J., &amp; Zhang, Z. (2011). Leverage change, debt overhang, and stock prices. </w:t>
      </w:r>
      <w:r w:rsidRPr="00A46AB2">
        <w:rPr>
          <w:rFonts w:ascii="Times New Roman" w:hAnsi="Times New Roman" w:cs="Times New Roman"/>
          <w:i/>
          <w:sz w:val="24"/>
          <w:szCs w:val="24"/>
        </w:rPr>
        <w:t>Journal of Corporate Finance, 17</w:t>
      </w:r>
      <w:r w:rsidRPr="00A46AB2">
        <w:rPr>
          <w:rFonts w:ascii="Times New Roman" w:hAnsi="Times New Roman" w:cs="Times New Roman"/>
          <w:sz w:val="24"/>
          <w:szCs w:val="24"/>
        </w:rPr>
        <w:t>(3), 391-402. doi:</w:t>
      </w:r>
      <w:hyperlink r:id="rId12" w:history="1">
        <w:r w:rsidRPr="00A46AB2">
          <w:rPr>
            <w:rStyle w:val="Hyperlink"/>
            <w:rFonts w:ascii="Times New Roman" w:hAnsi="Times New Roman" w:cs="Times New Roman"/>
            <w:sz w:val="24"/>
            <w:szCs w:val="24"/>
          </w:rPr>
          <w:t>https://doi.org/10.1016/j.jcorpfin.2010.12.003</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Cuong, N. T., &amp; Nguyen Thi, C. (2012). The Effect of Capital Structure on Firm Value for Vietnam's Seafood Processing Enterprises. </w:t>
      </w:r>
      <w:r w:rsidRPr="00A46AB2">
        <w:rPr>
          <w:rFonts w:ascii="Times New Roman" w:hAnsi="Times New Roman" w:cs="Times New Roman"/>
          <w:i/>
          <w:sz w:val="24"/>
          <w:szCs w:val="24"/>
        </w:rPr>
        <w:t>International Research Journal of Finance and Economics, Issue</w:t>
      </w:r>
      <w:r w:rsidRPr="00A46AB2">
        <w:rPr>
          <w:rFonts w:ascii="Times New Roman" w:hAnsi="Times New Roman" w:cs="Times New Roman"/>
          <w:sz w:val="24"/>
          <w:szCs w:val="24"/>
        </w:rPr>
        <w:t xml:space="preserve">, 221-223. </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Dawar, V. (2014). Agency theory, capital structure and firm performance: some Indian evidence. </w:t>
      </w:r>
      <w:r w:rsidRPr="00A46AB2">
        <w:rPr>
          <w:rFonts w:ascii="Times New Roman" w:hAnsi="Times New Roman" w:cs="Times New Roman"/>
          <w:i/>
          <w:sz w:val="24"/>
          <w:szCs w:val="24"/>
        </w:rPr>
        <w:t>Managerial Finance, 40</w:t>
      </w:r>
      <w:r w:rsidRPr="00A46AB2">
        <w:rPr>
          <w:rFonts w:ascii="Times New Roman" w:hAnsi="Times New Roman" w:cs="Times New Roman"/>
          <w:sz w:val="24"/>
          <w:szCs w:val="24"/>
        </w:rPr>
        <w:t>(12), 1190-1206. doi:10.1108/MF-10-2013-0275</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Detthamrong, U., Chancharat, N., &amp; Vithessonthi, C. (2017). Corporate governance, capital structure and firm performance: Evidence from Thailand. </w:t>
      </w:r>
      <w:r w:rsidRPr="00A46AB2">
        <w:rPr>
          <w:rFonts w:ascii="Times New Roman" w:hAnsi="Times New Roman" w:cs="Times New Roman"/>
          <w:i/>
          <w:sz w:val="24"/>
          <w:szCs w:val="24"/>
        </w:rPr>
        <w:t>Research in International Business and Finance, 42</w:t>
      </w:r>
      <w:r w:rsidRPr="00A46AB2">
        <w:rPr>
          <w:rFonts w:ascii="Times New Roman" w:hAnsi="Times New Roman" w:cs="Times New Roman"/>
          <w:sz w:val="24"/>
          <w:szCs w:val="24"/>
        </w:rPr>
        <w:t>, 689-709. doi:</w:t>
      </w:r>
      <w:hyperlink r:id="rId13" w:history="1">
        <w:r w:rsidRPr="00A46AB2">
          <w:rPr>
            <w:rStyle w:val="Hyperlink"/>
            <w:rFonts w:ascii="Times New Roman" w:hAnsi="Times New Roman" w:cs="Times New Roman"/>
            <w:sz w:val="24"/>
            <w:szCs w:val="24"/>
          </w:rPr>
          <w:t>https://doi.org/10.1016/j.ribaf.2017.07.011</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Fahmi, l. (2014). </w:t>
      </w:r>
      <w:r w:rsidRPr="00A46AB2">
        <w:rPr>
          <w:rFonts w:ascii="Times New Roman" w:hAnsi="Times New Roman" w:cs="Times New Roman"/>
          <w:i/>
          <w:sz w:val="24"/>
          <w:szCs w:val="24"/>
        </w:rPr>
        <w:t>Analisis Laporan Keuangan</w:t>
      </w:r>
      <w:r w:rsidRPr="00A46AB2">
        <w:rPr>
          <w:rFonts w:ascii="Times New Roman" w:hAnsi="Times New Roman" w:cs="Times New Roman"/>
          <w:sz w:val="24"/>
          <w:szCs w:val="24"/>
        </w:rPr>
        <w:t>. Alfabeta Bandung : 33-37.</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Fischer, M. (2007).</w:t>
      </w:r>
      <w:r w:rsidRPr="00A46AB2">
        <w:rPr>
          <w:rFonts w:ascii="Times New Roman" w:hAnsi="Times New Roman" w:cs="Times New Roman"/>
          <w:i/>
          <w:sz w:val="24"/>
          <w:szCs w:val="24"/>
        </w:rPr>
        <w:t xml:space="preserve"> Saving and Investing</w:t>
      </w:r>
      <w:r w:rsidRPr="00A46AB2">
        <w:rPr>
          <w:rFonts w:ascii="Times New Roman" w:hAnsi="Times New Roman" w:cs="Times New Roman"/>
          <w:sz w:val="24"/>
          <w:szCs w:val="24"/>
        </w:rPr>
        <w:t>. United State: Author House.</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Fosu, S. (2013). Capital structure, product market competition and firm performance: Evidence from South Africa. </w:t>
      </w:r>
      <w:r w:rsidRPr="00A46AB2">
        <w:rPr>
          <w:rFonts w:ascii="Times New Roman" w:hAnsi="Times New Roman" w:cs="Times New Roman"/>
          <w:i/>
          <w:sz w:val="24"/>
          <w:szCs w:val="24"/>
        </w:rPr>
        <w:t>The Quarterly Review of Economics and Finance, 53</w:t>
      </w:r>
      <w:r w:rsidRPr="00A46AB2">
        <w:rPr>
          <w:rFonts w:ascii="Times New Roman" w:hAnsi="Times New Roman" w:cs="Times New Roman"/>
          <w:sz w:val="24"/>
          <w:szCs w:val="24"/>
        </w:rPr>
        <w:t>(2), 140-151. doi:</w:t>
      </w:r>
      <w:hyperlink r:id="rId14" w:history="1">
        <w:r w:rsidRPr="00A46AB2">
          <w:rPr>
            <w:rStyle w:val="Hyperlink"/>
            <w:rFonts w:ascii="Times New Roman" w:hAnsi="Times New Roman" w:cs="Times New Roman"/>
            <w:sz w:val="24"/>
            <w:szCs w:val="24"/>
          </w:rPr>
          <w:t>https://doi.org/10.1016/j.qref.2013.02.004</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Jensen. (1986). Agency Costs of Free Cash Flow, Corporate Finance, and Takeovers. </w:t>
      </w:r>
      <w:r w:rsidRPr="00A46AB2">
        <w:rPr>
          <w:rFonts w:ascii="Times New Roman" w:hAnsi="Times New Roman" w:cs="Times New Roman"/>
          <w:i/>
          <w:sz w:val="24"/>
          <w:szCs w:val="24"/>
        </w:rPr>
        <w:t>American Economic Review, 76</w:t>
      </w:r>
      <w:r w:rsidRPr="00A46AB2">
        <w:rPr>
          <w:rFonts w:ascii="Times New Roman" w:hAnsi="Times New Roman" w:cs="Times New Roman"/>
          <w:sz w:val="24"/>
          <w:szCs w:val="24"/>
        </w:rPr>
        <w:t xml:space="preserve">(2), 323-329. </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Jensen, M. C., &amp; Meckling, W. H. (1976). Theory of the firm: Managerial behavior, agency costs and ownership structure. </w:t>
      </w:r>
      <w:r w:rsidRPr="00A46AB2">
        <w:rPr>
          <w:rFonts w:ascii="Times New Roman" w:hAnsi="Times New Roman" w:cs="Times New Roman"/>
          <w:i/>
          <w:sz w:val="24"/>
          <w:szCs w:val="24"/>
        </w:rPr>
        <w:t>Journal of Financial Economics, 3</w:t>
      </w:r>
      <w:r w:rsidRPr="00A46AB2">
        <w:rPr>
          <w:rFonts w:ascii="Times New Roman" w:hAnsi="Times New Roman" w:cs="Times New Roman"/>
          <w:sz w:val="24"/>
          <w:szCs w:val="24"/>
        </w:rPr>
        <w:t>(4), 305-360. doi:</w:t>
      </w:r>
      <w:hyperlink r:id="rId15" w:history="1">
        <w:r w:rsidRPr="00A46AB2">
          <w:rPr>
            <w:rStyle w:val="Hyperlink"/>
            <w:rFonts w:ascii="Times New Roman" w:hAnsi="Times New Roman" w:cs="Times New Roman"/>
            <w:sz w:val="24"/>
            <w:szCs w:val="24"/>
          </w:rPr>
          <w:t>https://doi.org/10.1016/0304-405X(76)90026-X</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Kieschnick, R., &amp; Moussawi, R. (2018). Firm age, corporate governance, and capital structure choices. </w:t>
      </w:r>
      <w:r w:rsidRPr="00A46AB2">
        <w:rPr>
          <w:rFonts w:ascii="Times New Roman" w:hAnsi="Times New Roman" w:cs="Times New Roman"/>
          <w:i/>
          <w:sz w:val="24"/>
          <w:szCs w:val="24"/>
        </w:rPr>
        <w:t>Journal of Corporate Finance, 48</w:t>
      </w:r>
      <w:r w:rsidRPr="00A46AB2">
        <w:rPr>
          <w:rFonts w:ascii="Times New Roman" w:hAnsi="Times New Roman" w:cs="Times New Roman"/>
          <w:sz w:val="24"/>
          <w:szCs w:val="24"/>
        </w:rPr>
        <w:t>, 597-614. doi:</w:t>
      </w:r>
      <w:hyperlink r:id="rId16" w:history="1">
        <w:r w:rsidRPr="00A46AB2">
          <w:rPr>
            <w:rStyle w:val="Hyperlink"/>
            <w:rFonts w:ascii="Times New Roman" w:hAnsi="Times New Roman" w:cs="Times New Roman"/>
            <w:sz w:val="24"/>
            <w:szCs w:val="24"/>
          </w:rPr>
          <w:t>https://doi.org/10.1016/j.jcorpfin.2017.12.011</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Pr="00A46AB2"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Kraus, A., &amp; Litzenberger, R. H. (1973). A State-Preference Model of Optimal Financial Leverage. </w:t>
      </w:r>
      <w:r w:rsidRPr="00A46AB2">
        <w:rPr>
          <w:rFonts w:ascii="Times New Roman" w:hAnsi="Times New Roman" w:cs="Times New Roman"/>
          <w:i/>
          <w:sz w:val="24"/>
          <w:szCs w:val="24"/>
        </w:rPr>
        <w:t>The Journal of Finance, 28</w:t>
      </w:r>
      <w:r w:rsidRPr="00A46AB2">
        <w:rPr>
          <w:rFonts w:ascii="Times New Roman" w:hAnsi="Times New Roman" w:cs="Times New Roman"/>
          <w:sz w:val="24"/>
          <w:szCs w:val="24"/>
        </w:rPr>
        <w:t>(4), 911-922. doi:10.2307/2978343</w:t>
      </w: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lastRenderedPageBreak/>
        <w:t xml:space="preserve">Le, T. P. V., &amp; Phan, T. B. N. (2017). Capital Structure and Firm Performance : Emperical Evidence from A Small Transition Country. </w:t>
      </w:r>
      <w:r w:rsidRPr="00A46AB2">
        <w:rPr>
          <w:rFonts w:ascii="Times New Roman" w:hAnsi="Times New Roman" w:cs="Times New Roman"/>
          <w:i/>
          <w:sz w:val="24"/>
          <w:szCs w:val="24"/>
        </w:rPr>
        <w:t>Reaerch In International Business and Finance, 42</w:t>
      </w:r>
      <w:r w:rsidRPr="00A46AB2">
        <w:rPr>
          <w:rFonts w:ascii="Times New Roman" w:hAnsi="Times New Roman" w:cs="Times New Roman"/>
          <w:sz w:val="24"/>
          <w:szCs w:val="24"/>
        </w:rPr>
        <w:t xml:space="preserve">, 710-726. </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Li, K., Niskanen, J., &amp; Niskanen, M. (2019). Capital structure and firm performance in European SMEs: Does credit risk make a difference? </w:t>
      </w:r>
      <w:r w:rsidRPr="00A46AB2">
        <w:rPr>
          <w:rFonts w:ascii="Times New Roman" w:hAnsi="Times New Roman" w:cs="Times New Roman"/>
          <w:i/>
          <w:sz w:val="24"/>
          <w:szCs w:val="24"/>
        </w:rPr>
        <w:t>Managerial Finance, 45</w:t>
      </w:r>
      <w:r w:rsidRPr="00A46AB2">
        <w:rPr>
          <w:rFonts w:ascii="Times New Roman" w:hAnsi="Times New Roman" w:cs="Times New Roman"/>
          <w:sz w:val="24"/>
          <w:szCs w:val="24"/>
        </w:rPr>
        <w:t>(5), 582-601. doi:10.1108/MF-01-2017-0018</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Margaritis, D., &amp; Psillaki, M. (2010). Capital structure, equity ownership and firm performance. </w:t>
      </w:r>
      <w:r w:rsidRPr="00A46AB2">
        <w:rPr>
          <w:rFonts w:ascii="Times New Roman" w:hAnsi="Times New Roman" w:cs="Times New Roman"/>
          <w:i/>
          <w:sz w:val="24"/>
          <w:szCs w:val="24"/>
        </w:rPr>
        <w:t>Journal of Banking &amp; Finance, 34</w:t>
      </w:r>
      <w:r w:rsidRPr="00A46AB2">
        <w:rPr>
          <w:rFonts w:ascii="Times New Roman" w:hAnsi="Times New Roman" w:cs="Times New Roman"/>
          <w:sz w:val="24"/>
          <w:szCs w:val="24"/>
        </w:rPr>
        <w:t>(3), 621-632. doi:</w:t>
      </w:r>
      <w:hyperlink r:id="rId17" w:history="1">
        <w:r w:rsidRPr="00A46AB2">
          <w:rPr>
            <w:rStyle w:val="Hyperlink"/>
            <w:rFonts w:ascii="Times New Roman" w:hAnsi="Times New Roman" w:cs="Times New Roman"/>
            <w:sz w:val="24"/>
            <w:szCs w:val="24"/>
          </w:rPr>
          <w:t>https://doi.org/10.1016/j.jbankfin.2009.08.023</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Masa’deh, R. e., Alrowwad, A. a., Alkhalafat, F., Obeidat, B., &amp; Abualoush, S. (2018). The Role of Corporate Social Responsibility in Enhancing Firm Performance from the Perspective of IT Employees in Jordanian Banking Sector: The Mediating Effect of Transformational Leadership. </w:t>
      </w:r>
      <w:r w:rsidRPr="00A46AB2">
        <w:rPr>
          <w:rFonts w:ascii="Times New Roman" w:hAnsi="Times New Roman" w:cs="Times New Roman"/>
          <w:i/>
          <w:sz w:val="24"/>
          <w:szCs w:val="24"/>
        </w:rPr>
        <w:t>Modern Applied Science, 12</w:t>
      </w:r>
      <w:r w:rsidRPr="00A46AB2">
        <w:rPr>
          <w:rFonts w:ascii="Times New Roman" w:hAnsi="Times New Roman" w:cs="Times New Roman"/>
          <w:sz w:val="24"/>
          <w:szCs w:val="24"/>
        </w:rPr>
        <w:t>(7). doi:doi:10.5539/mas.v12n7p1</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Mehran, H. (2009). Executive Incentive Plans, Corporate Control, and Capital Structure. </w:t>
      </w:r>
      <w:r w:rsidRPr="00A46AB2">
        <w:rPr>
          <w:rFonts w:ascii="Times New Roman" w:hAnsi="Times New Roman" w:cs="Times New Roman"/>
          <w:i/>
          <w:sz w:val="24"/>
          <w:szCs w:val="24"/>
        </w:rPr>
        <w:t>Journal of Financial and Quantitative Analysis, 27</w:t>
      </w:r>
      <w:r w:rsidRPr="00A46AB2">
        <w:rPr>
          <w:rFonts w:ascii="Times New Roman" w:hAnsi="Times New Roman" w:cs="Times New Roman"/>
          <w:sz w:val="24"/>
          <w:szCs w:val="24"/>
        </w:rPr>
        <w:t>(4), 539-560. doi:10.2307/2331139</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Myers, S. C. (1977). Determinants of corporate borrowing. </w:t>
      </w:r>
      <w:r w:rsidRPr="00A46AB2">
        <w:rPr>
          <w:rFonts w:ascii="Times New Roman" w:hAnsi="Times New Roman" w:cs="Times New Roman"/>
          <w:i/>
          <w:sz w:val="24"/>
          <w:szCs w:val="24"/>
        </w:rPr>
        <w:t>Journal of Financial Economics, 5</w:t>
      </w:r>
      <w:r w:rsidRPr="00A46AB2">
        <w:rPr>
          <w:rFonts w:ascii="Times New Roman" w:hAnsi="Times New Roman" w:cs="Times New Roman"/>
          <w:sz w:val="24"/>
          <w:szCs w:val="24"/>
        </w:rPr>
        <w:t>(2), 147-175. doi:</w:t>
      </w:r>
      <w:hyperlink r:id="rId18" w:history="1">
        <w:r w:rsidRPr="00A46AB2">
          <w:rPr>
            <w:rStyle w:val="Hyperlink"/>
            <w:rFonts w:ascii="Times New Roman" w:hAnsi="Times New Roman" w:cs="Times New Roman"/>
            <w:sz w:val="24"/>
            <w:szCs w:val="24"/>
          </w:rPr>
          <w:t>https://doi.org/10.1016/0304-405X(77)90015-0</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Myers, S. C. (1984). Capital Structure Puzzle </w:t>
      </w:r>
      <w:r w:rsidRPr="00A46AB2">
        <w:rPr>
          <w:rFonts w:ascii="Times New Roman" w:hAnsi="Times New Roman" w:cs="Times New Roman"/>
          <w:i/>
          <w:sz w:val="24"/>
          <w:szCs w:val="24"/>
        </w:rPr>
        <w:t>Journal of Finance, 39</w:t>
      </w:r>
      <w:r w:rsidRPr="00A46AB2">
        <w:rPr>
          <w:rFonts w:ascii="Times New Roman" w:hAnsi="Times New Roman" w:cs="Times New Roman"/>
          <w:sz w:val="24"/>
          <w:szCs w:val="24"/>
        </w:rPr>
        <w:t>(3), 575-592. doi: 10.3386/w1393</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Olorunfemi, S., &amp; David, D. (2010). Capital Structure and Corporate Performance in Nigeria Petroleum Industry: Panel Data Analysis. </w:t>
      </w:r>
      <w:r w:rsidRPr="00A46AB2">
        <w:rPr>
          <w:rFonts w:ascii="Times New Roman" w:hAnsi="Times New Roman" w:cs="Times New Roman"/>
          <w:i/>
          <w:sz w:val="24"/>
          <w:szCs w:val="24"/>
        </w:rPr>
        <w:t>Journal of Mathematics and Statistics, 6</w:t>
      </w:r>
      <w:r w:rsidRPr="00A46AB2">
        <w:rPr>
          <w:rFonts w:ascii="Times New Roman" w:hAnsi="Times New Roman" w:cs="Times New Roman"/>
          <w:sz w:val="24"/>
          <w:szCs w:val="24"/>
        </w:rPr>
        <w:t xml:space="preserve">. </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Park, K., &amp; Jang, S. (2013). Capital structure, free cash flow, diversification and firm performance: A holistic analysis. </w:t>
      </w:r>
      <w:r w:rsidRPr="00A46AB2">
        <w:rPr>
          <w:rFonts w:ascii="Times New Roman" w:hAnsi="Times New Roman" w:cs="Times New Roman"/>
          <w:i/>
          <w:sz w:val="24"/>
          <w:szCs w:val="24"/>
        </w:rPr>
        <w:t>International Journal of Hospitality Management, 33</w:t>
      </w:r>
      <w:r w:rsidRPr="00A46AB2">
        <w:rPr>
          <w:rFonts w:ascii="Times New Roman" w:hAnsi="Times New Roman" w:cs="Times New Roman"/>
          <w:sz w:val="24"/>
          <w:szCs w:val="24"/>
        </w:rPr>
        <w:t>, 51-63. doi:</w:t>
      </w:r>
      <w:hyperlink r:id="rId19" w:history="1">
        <w:r w:rsidRPr="00A46AB2">
          <w:rPr>
            <w:rStyle w:val="Hyperlink"/>
            <w:rFonts w:ascii="Times New Roman" w:hAnsi="Times New Roman" w:cs="Times New Roman"/>
            <w:sz w:val="24"/>
            <w:szCs w:val="24"/>
          </w:rPr>
          <w:t>https://doi.org/10.1016/j.ijhm.2013.01.007</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Santos, J., &amp; Brito, L. (2012). Toward a Subjective Measurement Model for Firm Performance. </w:t>
      </w:r>
      <w:r w:rsidRPr="00A46AB2">
        <w:rPr>
          <w:rFonts w:ascii="Times New Roman" w:hAnsi="Times New Roman" w:cs="Times New Roman"/>
          <w:i/>
          <w:sz w:val="24"/>
          <w:szCs w:val="24"/>
        </w:rPr>
        <w:t>BAR - Brazilian Administration Review, 9</w:t>
      </w:r>
      <w:r w:rsidRPr="00A46AB2">
        <w:rPr>
          <w:rFonts w:ascii="Times New Roman" w:hAnsi="Times New Roman" w:cs="Times New Roman"/>
          <w:sz w:val="24"/>
          <w:szCs w:val="24"/>
        </w:rPr>
        <w:t>, 95-117. doi:10.1590/S1807-76922012000500007</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Sepehr Sadeghian, N., Latifi, M., Soroush, S., &amp; Aghabagher, Z. (2012). 'Debt Policy and Corporate Performance: Empirical Evidence from Tehran Stock Exchange Companies'. </w:t>
      </w:r>
      <w:r w:rsidRPr="00A46AB2">
        <w:rPr>
          <w:rFonts w:ascii="Times New Roman" w:hAnsi="Times New Roman" w:cs="Times New Roman"/>
          <w:i/>
          <w:sz w:val="24"/>
          <w:szCs w:val="24"/>
        </w:rPr>
        <w:t>International Journal of Economics and Finance, 4</w:t>
      </w:r>
      <w:r w:rsidRPr="00A46AB2">
        <w:rPr>
          <w:rFonts w:ascii="Times New Roman" w:hAnsi="Times New Roman" w:cs="Times New Roman"/>
          <w:sz w:val="24"/>
          <w:szCs w:val="24"/>
        </w:rPr>
        <w:t>, 217-224. doi:10.5539/ijef.v4n11p217</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Pr="00A46AB2"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Shyu, J. (2013). Ownership structure, capital structure, and performance of group affiliation: Evidence from Taiwanese group</w:t>
      </w:r>
      <w:r w:rsidRPr="00A46AB2">
        <w:rPr>
          <w:rFonts w:ascii="Cambria Math" w:hAnsi="Cambria Math" w:cs="Cambria Math"/>
          <w:sz w:val="24"/>
          <w:szCs w:val="24"/>
        </w:rPr>
        <w:t>‐</w:t>
      </w:r>
      <w:r w:rsidRPr="00A46AB2">
        <w:rPr>
          <w:rFonts w:ascii="Times New Roman" w:hAnsi="Times New Roman" w:cs="Times New Roman"/>
          <w:sz w:val="24"/>
          <w:szCs w:val="24"/>
        </w:rPr>
        <w:t xml:space="preserve">affiliated firms. </w:t>
      </w:r>
      <w:r w:rsidRPr="00A46AB2">
        <w:rPr>
          <w:rFonts w:ascii="Times New Roman" w:hAnsi="Times New Roman" w:cs="Times New Roman"/>
          <w:i/>
          <w:sz w:val="24"/>
          <w:szCs w:val="24"/>
        </w:rPr>
        <w:t>Managerial Finance, 39</w:t>
      </w:r>
      <w:r w:rsidRPr="00A46AB2">
        <w:rPr>
          <w:rFonts w:ascii="Times New Roman" w:hAnsi="Times New Roman" w:cs="Times New Roman"/>
          <w:sz w:val="24"/>
          <w:szCs w:val="24"/>
        </w:rPr>
        <w:t>(4), 404-420. doi:10.1108/03074351311306210</w:t>
      </w: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lastRenderedPageBreak/>
        <w:t xml:space="preserve">Vithessonthi, C., &amp; Tongurai, J. (2015). The effect of leverage on performance: Domestically-oriented versus internationally-oriented firms. </w:t>
      </w:r>
      <w:r w:rsidRPr="00A46AB2">
        <w:rPr>
          <w:rFonts w:ascii="Times New Roman" w:hAnsi="Times New Roman" w:cs="Times New Roman"/>
          <w:i/>
          <w:sz w:val="24"/>
          <w:szCs w:val="24"/>
        </w:rPr>
        <w:t>Research in International Business and Finance, 34</w:t>
      </w:r>
      <w:r w:rsidRPr="00A46AB2">
        <w:rPr>
          <w:rFonts w:ascii="Times New Roman" w:hAnsi="Times New Roman" w:cs="Times New Roman"/>
          <w:sz w:val="24"/>
          <w:szCs w:val="24"/>
        </w:rPr>
        <w:t>, 265-280. doi:</w:t>
      </w:r>
      <w:hyperlink r:id="rId20" w:history="1">
        <w:r w:rsidRPr="00A46AB2">
          <w:rPr>
            <w:rStyle w:val="Hyperlink"/>
            <w:rFonts w:ascii="Times New Roman" w:hAnsi="Times New Roman" w:cs="Times New Roman"/>
            <w:sz w:val="24"/>
            <w:szCs w:val="24"/>
          </w:rPr>
          <w:t>https://doi.org/10.1016/j.ribaf.2015.02.016</w:t>
        </w:r>
      </w:hyperlink>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Default="002E6B70" w:rsidP="00A46AB2">
      <w:pPr>
        <w:pStyle w:val="EndNoteBibliography"/>
        <w:spacing w:after="0"/>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Welch, I. (2004). Capital Structure and Stock Returns. </w:t>
      </w:r>
      <w:r w:rsidRPr="00A46AB2">
        <w:rPr>
          <w:rFonts w:ascii="Times New Roman" w:hAnsi="Times New Roman" w:cs="Times New Roman"/>
          <w:i/>
          <w:sz w:val="24"/>
          <w:szCs w:val="24"/>
        </w:rPr>
        <w:t>Journal of Political Economy, 112</w:t>
      </w:r>
      <w:r w:rsidRPr="00A46AB2">
        <w:rPr>
          <w:rFonts w:ascii="Times New Roman" w:hAnsi="Times New Roman" w:cs="Times New Roman"/>
          <w:sz w:val="24"/>
          <w:szCs w:val="24"/>
        </w:rPr>
        <w:t>(1), 106-132. doi:10.1086/379933</w:t>
      </w:r>
    </w:p>
    <w:p w:rsidR="00A46AB2" w:rsidRPr="00A46AB2" w:rsidRDefault="00A46AB2" w:rsidP="00A46AB2">
      <w:pPr>
        <w:pStyle w:val="EndNoteBibliography"/>
        <w:spacing w:after="0"/>
        <w:ind w:left="720" w:hanging="720"/>
        <w:jc w:val="both"/>
        <w:rPr>
          <w:rFonts w:ascii="Times New Roman" w:hAnsi="Times New Roman" w:cs="Times New Roman"/>
          <w:sz w:val="24"/>
          <w:szCs w:val="24"/>
        </w:rPr>
      </w:pPr>
    </w:p>
    <w:p w:rsidR="002E6B70" w:rsidRPr="00A46AB2" w:rsidRDefault="002E6B70" w:rsidP="00A46AB2">
      <w:pPr>
        <w:pStyle w:val="EndNoteBibliography"/>
        <w:ind w:left="720" w:hanging="720"/>
        <w:jc w:val="both"/>
        <w:rPr>
          <w:rFonts w:ascii="Times New Roman" w:hAnsi="Times New Roman" w:cs="Times New Roman"/>
          <w:sz w:val="24"/>
          <w:szCs w:val="24"/>
        </w:rPr>
      </w:pPr>
      <w:r w:rsidRPr="00A46AB2">
        <w:rPr>
          <w:rFonts w:ascii="Times New Roman" w:hAnsi="Times New Roman" w:cs="Times New Roman"/>
          <w:sz w:val="24"/>
          <w:szCs w:val="24"/>
        </w:rPr>
        <w:t xml:space="preserve">Welch, I. (2011). Two Common Problems in Capital Structure Research: The Financial-Debt-To-Asset Ratio and Issuing Activity Versus Leverage Changes. </w:t>
      </w:r>
      <w:r w:rsidRPr="00A46AB2">
        <w:rPr>
          <w:rFonts w:ascii="Times New Roman" w:hAnsi="Times New Roman" w:cs="Times New Roman"/>
          <w:i/>
          <w:sz w:val="24"/>
          <w:szCs w:val="24"/>
        </w:rPr>
        <w:t>International Review of Finance, 11</w:t>
      </w:r>
      <w:r w:rsidRPr="00A46AB2">
        <w:rPr>
          <w:rFonts w:ascii="Times New Roman" w:hAnsi="Times New Roman" w:cs="Times New Roman"/>
          <w:sz w:val="24"/>
          <w:szCs w:val="24"/>
        </w:rPr>
        <w:t>(1), 1-17. doi:10.1111/j.1468-2443.2010.01125.x</w:t>
      </w:r>
    </w:p>
    <w:p w:rsidR="00D85C57" w:rsidRDefault="00C07AA5" w:rsidP="00A46AB2">
      <w:pPr>
        <w:jc w:val="both"/>
      </w:pPr>
      <w:r w:rsidRPr="00A46AB2">
        <w:rPr>
          <w:rFonts w:ascii="Times New Roman" w:hAnsi="Times New Roman" w:cs="Times New Roman"/>
          <w:sz w:val="24"/>
          <w:szCs w:val="24"/>
        </w:rPr>
        <w:fldChar w:fldCharType="end"/>
      </w:r>
      <w:r w:rsidR="00D85C57">
        <w:t xml:space="preserve"> </w:t>
      </w:r>
    </w:p>
    <w:sectPr w:rsidR="00D85C57" w:rsidSect="00F62B11">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F0E" w:rsidRDefault="00F77F0E" w:rsidP="00E73ADF">
      <w:pPr>
        <w:spacing w:after="0" w:line="240" w:lineRule="auto"/>
      </w:pPr>
      <w:r>
        <w:separator/>
      </w:r>
    </w:p>
  </w:endnote>
  <w:endnote w:type="continuationSeparator" w:id="0">
    <w:p w:rsidR="00F77F0E" w:rsidRDefault="00F77F0E" w:rsidP="00E7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F0E" w:rsidRDefault="00F77F0E" w:rsidP="00E73ADF">
      <w:pPr>
        <w:spacing w:after="0" w:line="240" w:lineRule="auto"/>
      </w:pPr>
      <w:r>
        <w:separator/>
      </w:r>
    </w:p>
  </w:footnote>
  <w:footnote w:type="continuationSeparator" w:id="0">
    <w:p w:rsidR="00F77F0E" w:rsidRDefault="00F77F0E" w:rsidP="00E73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379"/>
    <w:multiLevelType w:val="hybridMultilevel"/>
    <w:tmpl w:val="D9843722"/>
    <w:lvl w:ilvl="0" w:tplc="7A96717A">
      <w:start w:val="1"/>
      <w:numFmt w:val="decimal"/>
      <w:lvlText w:val="%1)"/>
      <w:lvlJc w:val="left"/>
      <w:pPr>
        <w:ind w:left="1080" w:hanging="360"/>
      </w:pPr>
      <w:rPr>
        <w:rFonts w:hint="default"/>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B24907"/>
    <w:multiLevelType w:val="hybridMultilevel"/>
    <w:tmpl w:val="9F98280E"/>
    <w:lvl w:ilvl="0" w:tplc="6504C30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22844F70"/>
    <w:multiLevelType w:val="hybridMultilevel"/>
    <w:tmpl w:val="4ECA1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9D2533"/>
    <w:multiLevelType w:val="hybridMultilevel"/>
    <w:tmpl w:val="E636462E"/>
    <w:lvl w:ilvl="0" w:tplc="520E5E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2B342EFF"/>
    <w:multiLevelType w:val="hybridMultilevel"/>
    <w:tmpl w:val="7DEE9E8A"/>
    <w:lvl w:ilvl="0" w:tplc="AB1CFA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CD7F99"/>
    <w:multiLevelType w:val="hybridMultilevel"/>
    <w:tmpl w:val="ABF2D94C"/>
    <w:lvl w:ilvl="0" w:tplc="C5CEFD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D584978"/>
    <w:multiLevelType w:val="hybridMultilevel"/>
    <w:tmpl w:val="4D32D42C"/>
    <w:lvl w:ilvl="0" w:tplc="2AD47952">
      <w:start w:val="1"/>
      <w:numFmt w:val="decimal"/>
      <w:lvlText w:val="%1)"/>
      <w:lvlJc w:val="left"/>
      <w:pPr>
        <w:ind w:left="2203" w:hanging="360"/>
      </w:pPr>
      <w:rPr>
        <w:rFonts w:hint="default"/>
        <w:b/>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325D46FC"/>
    <w:multiLevelType w:val="hybridMultilevel"/>
    <w:tmpl w:val="E1EA65C4"/>
    <w:lvl w:ilvl="0" w:tplc="A4B4FE3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36A3145"/>
    <w:multiLevelType w:val="hybridMultilevel"/>
    <w:tmpl w:val="80AE3B7E"/>
    <w:lvl w:ilvl="0" w:tplc="AB54380A">
      <w:start w:val="1"/>
      <w:numFmt w:val="decimal"/>
      <w:lvlText w:val="%1)"/>
      <w:lvlJc w:val="left"/>
      <w:pPr>
        <w:ind w:left="924" w:hanging="360"/>
      </w:pPr>
      <w:rPr>
        <w:rFonts w:ascii="Times New Roman" w:hAnsi="Times New Roman" w:cs="Times New Roman" w:hint="default"/>
        <w:sz w:val="24"/>
        <w:szCs w:val="24"/>
      </w:rPr>
    </w:lvl>
    <w:lvl w:ilvl="1" w:tplc="04210019" w:tentative="1">
      <w:start w:val="1"/>
      <w:numFmt w:val="lowerLetter"/>
      <w:lvlText w:val="%2."/>
      <w:lvlJc w:val="left"/>
      <w:pPr>
        <w:ind w:left="1644" w:hanging="360"/>
      </w:pPr>
    </w:lvl>
    <w:lvl w:ilvl="2" w:tplc="0421001B" w:tentative="1">
      <w:start w:val="1"/>
      <w:numFmt w:val="lowerRoman"/>
      <w:lvlText w:val="%3."/>
      <w:lvlJc w:val="right"/>
      <w:pPr>
        <w:ind w:left="2364" w:hanging="180"/>
      </w:pPr>
    </w:lvl>
    <w:lvl w:ilvl="3" w:tplc="0421000F" w:tentative="1">
      <w:start w:val="1"/>
      <w:numFmt w:val="decimal"/>
      <w:lvlText w:val="%4."/>
      <w:lvlJc w:val="left"/>
      <w:pPr>
        <w:ind w:left="3084" w:hanging="360"/>
      </w:pPr>
    </w:lvl>
    <w:lvl w:ilvl="4" w:tplc="04210019" w:tentative="1">
      <w:start w:val="1"/>
      <w:numFmt w:val="lowerLetter"/>
      <w:lvlText w:val="%5."/>
      <w:lvlJc w:val="left"/>
      <w:pPr>
        <w:ind w:left="3804" w:hanging="360"/>
      </w:pPr>
    </w:lvl>
    <w:lvl w:ilvl="5" w:tplc="0421001B" w:tentative="1">
      <w:start w:val="1"/>
      <w:numFmt w:val="lowerRoman"/>
      <w:lvlText w:val="%6."/>
      <w:lvlJc w:val="right"/>
      <w:pPr>
        <w:ind w:left="4524" w:hanging="180"/>
      </w:pPr>
    </w:lvl>
    <w:lvl w:ilvl="6" w:tplc="0421000F" w:tentative="1">
      <w:start w:val="1"/>
      <w:numFmt w:val="decimal"/>
      <w:lvlText w:val="%7."/>
      <w:lvlJc w:val="left"/>
      <w:pPr>
        <w:ind w:left="5244" w:hanging="360"/>
      </w:pPr>
    </w:lvl>
    <w:lvl w:ilvl="7" w:tplc="04210019" w:tentative="1">
      <w:start w:val="1"/>
      <w:numFmt w:val="lowerLetter"/>
      <w:lvlText w:val="%8."/>
      <w:lvlJc w:val="left"/>
      <w:pPr>
        <w:ind w:left="5964" w:hanging="360"/>
      </w:pPr>
    </w:lvl>
    <w:lvl w:ilvl="8" w:tplc="0421001B" w:tentative="1">
      <w:start w:val="1"/>
      <w:numFmt w:val="lowerRoman"/>
      <w:lvlText w:val="%9."/>
      <w:lvlJc w:val="right"/>
      <w:pPr>
        <w:ind w:left="6684" w:hanging="180"/>
      </w:pPr>
    </w:lvl>
  </w:abstractNum>
  <w:abstractNum w:abstractNumId="9">
    <w:nsid w:val="3DA52309"/>
    <w:multiLevelType w:val="hybridMultilevel"/>
    <w:tmpl w:val="3008FF36"/>
    <w:lvl w:ilvl="0" w:tplc="70223856">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6B97C82"/>
    <w:multiLevelType w:val="hybridMultilevel"/>
    <w:tmpl w:val="5704C6A4"/>
    <w:lvl w:ilvl="0" w:tplc="54B4FB90">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7682F04"/>
    <w:multiLevelType w:val="hybridMultilevel"/>
    <w:tmpl w:val="2B082964"/>
    <w:lvl w:ilvl="0" w:tplc="4D5406A0">
      <w:start w:val="1"/>
      <w:numFmt w:val="lowerLetter"/>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86637D0"/>
    <w:multiLevelType w:val="hybridMultilevel"/>
    <w:tmpl w:val="BB461CEC"/>
    <w:lvl w:ilvl="0" w:tplc="39C47F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B8A38D2"/>
    <w:multiLevelType w:val="hybridMultilevel"/>
    <w:tmpl w:val="DD6AE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985804"/>
    <w:multiLevelType w:val="hybridMultilevel"/>
    <w:tmpl w:val="E76CB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38187D"/>
    <w:multiLevelType w:val="hybridMultilevel"/>
    <w:tmpl w:val="7A3E0066"/>
    <w:lvl w:ilvl="0" w:tplc="BC081F66">
      <w:start w:val="1"/>
      <w:numFmt w:val="lowerLetter"/>
      <w:lvlText w:val="%1."/>
      <w:lvlJc w:val="left"/>
      <w:pPr>
        <w:ind w:left="949" w:hanging="361"/>
      </w:pPr>
      <w:rPr>
        <w:rFonts w:asciiTheme="minorHAnsi" w:eastAsiaTheme="minorHAnsi" w:hAnsiTheme="minorHAnsi" w:cstheme="minorBidi"/>
        <w:b w:val="0"/>
        <w:spacing w:val="-8"/>
        <w:w w:val="99"/>
        <w:sz w:val="24"/>
        <w:szCs w:val="24"/>
      </w:rPr>
    </w:lvl>
    <w:lvl w:ilvl="1" w:tplc="F63C1E1C">
      <w:numFmt w:val="bullet"/>
      <w:lvlText w:val="•"/>
      <w:lvlJc w:val="left"/>
      <w:pPr>
        <w:ind w:left="1736" w:hanging="361"/>
      </w:pPr>
      <w:rPr>
        <w:rFonts w:hint="default"/>
      </w:rPr>
    </w:lvl>
    <w:lvl w:ilvl="2" w:tplc="8384CE12">
      <w:numFmt w:val="bullet"/>
      <w:lvlText w:val="•"/>
      <w:lvlJc w:val="left"/>
      <w:pPr>
        <w:ind w:left="2533" w:hanging="361"/>
      </w:pPr>
      <w:rPr>
        <w:rFonts w:hint="default"/>
      </w:rPr>
    </w:lvl>
    <w:lvl w:ilvl="3" w:tplc="1890A130">
      <w:numFmt w:val="bullet"/>
      <w:lvlText w:val="•"/>
      <w:lvlJc w:val="left"/>
      <w:pPr>
        <w:ind w:left="3330" w:hanging="361"/>
      </w:pPr>
      <w:rPr>
        <w:rFonts w:hint="default"/>
      </w:rPr>
    </w:lvl>
    <w:lvl w:ilvl="4" w:tplc="2E865750">
      <w:numFmt w:val="bullet"/>
      <w:lvlText w:val="•"/>
      <w:lvlJc w:val="left"/>
      <w:pPr>
        <w:ind w:left="4127" w:hanging="361"/>
      </w:pPr>
      <w:rPr>
        <w:rFonts w:hint="default"/>
      </w:rPr>
    </w:lvl>
    <w:lvl w:ilvl="5" w:tplc="F3CC706A">
      <w:numFmt w:val="bullet"/>
      <w:lvlText w:val="•"/>
      <w:lvlJc w:val="left"/>
      <w:pPr>
        <w:ind w:left="4924" w:hanging="361"/>
      </w:pPr>
      <w:rPr>
        <w:rFonts w:hint="default"/>
      </w:rPr>
    </w:lvl>
    <w:lvl w:ilvl="6" w:tplc="19AE77A8">
      <w:numFmt w:val="bullet"/>
      <w:lvlText w:val="•"/>
      <w:lvlJc w:val="left"/>
      <w:pPr>
        <w:ind w:left="5720" w:hanging="361"/>
      </w:pPr>
      <w:rPr>
        <w:rFonts w:hint="default"/>
      </w:rPr>
    </w:lvl>
    <w:lvl w:ilvl="7" w:tplc="E25A1F38">
      <w:numFmt w:val="bullet"/>
      <w:lvlText w:val="•"/>
      <w:lvlJc w:val="left"/>
      <w:pPr>
        <w:ind w:left="6517" w:hanging="361"/>
      </w:pPr>
      <w:rPr>
        <w:rFonts w:hint="default"/>
      </w:rPr>
    </w:lvl>
    <w:lvl w:ilvl="8" w:tplc="0CD46442">
      <w:numFmt w:val="bullet"/>
      <w:lvlText w:val="•"/>
      <w:lvlJc w:val="left"/>
      <w:pPr>
        <w:ind w:left="7314" w:hanging="361"/>
      </w:pPr>
      <w:rPr>
        <w:rFonts w:hint="default"/>
      </w:rPr>
    </w:lvl>
  </w:abstractNum>
  <w:abstractNum w:abstractNumId="16">
    <w:nsid w:val="4E3048DD"/>
    <w:multiLevelType w:val="hybridMultilevel"/>
    <w:tmpl w:val="46C66FD6"/>
    <w:lvl w:ilvl="0" w:tplc="6B8C3F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6B265B"/>
    <w:multiLevelType w:val="hybridMultilevel"/>
    <w:tmpl w:val="F7F2BA38"/>
    <w:lvl w:ilvl="0" w:tplc="6B8C3F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F4F40FC"/>
    <w:multiLevelType w:val="hybridMultilevel"/>
    <w:tmpl w:val="71FE9518"/>
    <w:lvl w:ilvl="0" w:tplc="60F63B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F8C7D23"/>
    <w:multiLevelType w:val="hybridMultilevel"/>
    <w:tmpl w:val="29CC04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066800"/>
    <w:multiLevelType w:val="hybridMultilevel"/>
    <w:tmpl w:val="B7220DCC"/>
    <w:lvl w:ilvl="0" w:tplc="84D66E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3075712"/>
    <w:multiLevelType w:val="hybridMultilevel"/>
    <w:tmpl w:val="1FDA65C8"/>
    <w:lvl w:ilvl="0" w:tplc="07E0728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A301A0"/>
    <w:multiLevelType w:val="hybridMultilevel"/>
    <w:tmpl w:val="4C5E3B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9E6A69"/>
    <w:multiLevelType w:val="hybridMultilevel"/>
    <w:tmpl w:val="F88235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056D15"/>
    <w:multiLevelType w:val="hybridMultilevel"/>
    <w:tmpl w:val="A83CA61A"/>
    <w:lvl w:ilvl="0" w:tplc="856CF25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01E7E3D"/>
    <w:multiLevelType w:val="hybridMultilevel"/>
    <w:tmpl w:val="9F6209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3A1350"/>
    <w:multiLevelType w:val="hybridMultilevel"/>
    <w:tmpl w:val="8AF41EE2"/>
    <w:lvl w:ilvl="0" w:tplc="9D50AD3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7">
    <w:nsid w:val="755C217E"/>
    <w:multiLevelType w:val="hybridMultilevel"/>
    <w:tmpl w:val="62F25A18"/>
    <w:lvl w:ilvl="0" w:tplc="D674A39A">
      <w:start w:val="1"/>
      <w:numFmt w:val="lowerLetter"/>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CAA4CE1"/>
    <w:multiLevelType w:val="hybridMultilevel"/>
    <w:tmpl w:val="097AD9A0"/>
    <w:lvl w:ilvl="0" w:tplc="51C207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D5F7F48"/>
    <w:multiLevelType w:val="hybridMultilevel"/>
    <w:tmpl w:val="184A1CFE"/>
    <w:lvl w:ilvl="0" w:tplc="B39E69F6">
      <w:start w:val="1"/>
      <w:numFmt w:val="decimal"/>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2"/>
  </w:num>
  <w:num w:numId="3">
    <w:abstractNumId w:val="20"/>
  </w:num>
  <w:num w:numId="4">
    <w:abstractNumId w:val="9"/>
  </w:num>
  <w:num w:numId="5">
    <w:abstractNumId w:val="27"/>
  </w:num>
  <w:num w:numId="6">
    <w:abstractNumId w:val="24"/>
  </w:num>
  <w:num w:numId="7">
    <w:abstractNumId w:val="10"/>
  </w:num>
  <w:num w:numId="8">
    <w:abstractNumId w:val="26"/>
  </w:num>
  <w:num w:numId="9">
    <w:abstractNumId w:val="8"/>
  </w:num>
  <w:num w:numId="10">
    <w:abstractNumId w:val="11"/>
  </w:num>
  <w:num w:numId="11">
    <w:abstractNumId w:val="28"/>
  </w:num>
  <w:num w:numId="12">
    <w:abstractNumId w:val="29"/>
  </w:num>
  <w:num w:numId="13">
    <w:abstractNumId w:val="15"/>
  </w:num>
  <w:num w:numId="14">
    <w:abstractNumId w:val="19"/>
  </w:num>
  <w:num w:numId="15">
    <w:abstractNumId w:val="21"/>
  </w:num>
  <w:num w:numId="16">
    <w:abstractNumId w:val="5"/>
  </w:num>
  <w:num w:numId="17">
    <w:abstractNumId w:val="4"/>
  </w:num>
  <w:num w:numId="18">
    <w:abstractNumId w:val="17"/>
  </w:num>
  <w:num w:numId="19">
    <w:abstractNumId w:val="16"/>
  </w:num>
  <w:num w:numId="20">
    <w:abstractNumId w:val="12"/>
  </w:num>
  <w:num w:numId="21">
    <w:abstractNumId w:val="0"/>
  </w:num>
  <w:num w:numId="22">
    <w:abstractNumId w:val="6"/>
  </w:num>
  <w:num w:numId="23">
    <w:abstractNumId w:val="18"/>
  </w:num>
  <w:num w:numId="24">
    <w:abstractNumId w:val="2"/>
  </w:num>
  <w:num w:numId="25">
    <w:abstractNumId w:val="25"/>
  </w:num>
  <w:num w:numId="26">
    <w:abstractNumId w:val="3"/>
  </w:num>
  <w:num w:numId="27">
    <w:abstractNumId w:val="7"/>
  </w:num>
  <w:num w:numId="28">
    <w:abstractNumId w:val="23"/>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e095zfr59fvpe9vwp50dfawx505a52eapz&quot;&gt;My EndNote Library7&lt;record-ids&gt;&lt;item&gt;1&lt;/item&gt;&lt;/record-ids&gt;&lt;/item&gt;&lt;/Libraries&gt;"/>
  </w:docVars>
  <w:rsids>
    <w:rsidRoot w:val="00EC6D79"/>
    <w:rsid w:val="00000A58"/>
    <w:rsid w:val="00005A10"/>
    <w:rsid w:val="000148D9"/>
    <w:rsid w:val="000259E5"/>
    <w:rsid w:val="00032F16"/>
    <w:rsid w:val="000362A0"/>
    <w:rsid w:val="0003748A"/>
    <w:rsid w:val="00042972"/>
    <w:rsid w:val="00045E30"/>
    <w:rsid w:val="00046760"/>
    <w:rsid w:val="00057B4B"/>
    <w:rsid w:val="00070512"/>
    <w:rsid w:val="000738E8"/>
    <w:rsid w:val="00073FF9"/>
    <w:rsid w:val="0008222A"/>
    <w:rsid w:val="00086F44"/>
    <w:rsid w:val="000873EF"/>
    <w:rsid w:val="00087A42"/>
    <w:rsid w:val="00092369"/>
    <w:rsid w:val="00092442"/>
    <w:rsid w:val="000952A4"/>
    <w:rsid w:val="000A24E9"/>
    <w:rsid w:val="000A5962"/>
    <w:rsid w:val="000C12B7"/>
    <w:rsid w:val="000C2A2E"/>
    <w:rsid w:val="000C4161"/>
    <w:rsid w:val="000C6C88"/>
    <w:rsid w:val="000C79D7"/>
    <w:rsid w:val="000E0C31"/>
    <w:rsid w:val="000E492D"/>
    <w:rsid w:val="000E4E30"/>
    <w:rsid w:val="001078E0"/>
    <w:rsid w:val="00113F90"/>
    <w:rsid w:val="0012098F"/>
    <w:rsid w:val="00124C17"/>
    <w:rsid w:val="00127B55"/>
    <w:rsid w:val="00127F02"/>
    <w:rsid w:val="00131EAE"/>
    <w:rsid w:val="00134F6A"/>
    <w:rsid w:val="00141F26"/>
    <w:rsid w:val="0014302F"/>
    <w:rsid w:val="00147FCA"/>
    <w:rsid w:val="00154001"/>
    <w:rsid w:val="00164928"/>
    <w:rsid w:val="00173E33"/>
    <w:rsid w:val="001750B5"/>
    <w:rsid w:val="00176174"/>
    <w:rsid w:val="00177329"/>
    <w:rsid w:val="00180A2E"/>
    <w:rsid w:val="00181412"/>
    <w:rsid w:val="00183619"/>
    <w:rsid w:val="00194D94"/>
    <w:rsid w:val="00196E0B"/>
    <w:rsid w:val="001A613A"/>
    <w:rsid w:val="001B33B5"/>
    <w:rsid w:val="001C0FEC"/>
    <w:rsid w:val="001C12B2"/>
    <w:rsid w:val="001C465A"/>
    <w:rsid w:val="001D0443"/>
    <w:rsid w:val="001E206B"/>
    <w:rsid w:val="001E24A4"/>
    <w:rsid w:val="001E3440"/>
    <w:rsid w:val="001E5F28"/>
    <w:rsid w:val="001E664A"/>
    <w:rsid w:val="001F2A3C"/>
    <w:rsid w:val="00207558"/>
    <w:rsid w:val="00226998"/>
    <w:rsid w:val="002324E1"/>
    <w:rsid w:val="0024612E"/>
    <w:rsid w:val="00251A50"/>
    <w:rsid w:val="00255C25"/>
    <w:rsid w:val="0025675A"/>
    <w:rsid w:val="00262F46"/>
    <w:rsid w:val="002646A1"/>
    <w:rsid w:val="00264BAC"/>
    <w:rsid w:val="00266C3F"/>
    <w:rsid w:val="00270836"/>
    <w:rsid w:val="00270C1F"/>
    <w:rsid w:val="0027511E"/>
    <w:rsid w:val="00276B93"/>
    <w:rsid w:val="00280495"/>
    <w:rsid w:val="00281819"/>
    <w:rsid w:val="002A3921"/>
    <w:rsid w:val="002A7F86"/>
    <w:rsid w:val="002C6839"/>
    <w:rsid w:val="002D2127"/>
    <w:rsid w:val="002E0D2A"/>
    <w:rsid w:val="002E0F03"/>
    <w:rsid w:val="002E2911"/>
    <w:rsid w:val="002E3DAF"/>
    <w:rsid w:val="002E4E6D"/>
    <w:rsid w:val="002E6B70"/>
    <w:rsid w:val="002F61E7"/>
    <w:rsid w:val="002F67E0"/>
    <w:rsid w:val="00301C6D"/>
    <w:rsid w:val="0030347B"/>
    <w:rsid w:val="00304147"/>
    <w:rsid w:val="0030667B"/>
    <w:rsid w:val="00313E91"/>
    <w:rsid w:val="00323171"/>
    <w:rsid w:val="00324596"/>
    <w:rsid w:val="003251DA"/>
    <w:rsid w:val="003307F2"/>
    <w:rsid w:val="00331ECE"/>
    <w:rsid w:val="00331EE2"/>
    <w:rsid w:val="0033348C"/>
    <w:rsid w:val="00340B4D"/>
    <w:rsid w:val="00344191"/>
    <w:rsid w:val="003449A2"/>
    <w:rsid w:val="003552FF"/>
    <w:rsid w:val="00357177"/>
    <w:rsid w:val="00371702"/>
    <w:rsid w:val="00372A75"/>
    <w:rsid w:val="00374893"/>
    <w:rsid w:val="003771B1"/>
    <w:rsid w:val="00380D4E"/>
    <w:rsid w:val="003877B7"/>
    <w:rsid w:val="00392387"/>
    <w:rsid w:val="0039633F"/>
    <w:rsid w:val="003A1854"/>
    <w:rsid w:val="003A3ABC"/>
    <w:rsid w:val="003B212D"/>
    <w:rsid w:val="003B2871"/>
    <w:rsid w:val="003B6514"/>
    <w:rsid w:val="003C0605"/>
    <w:rsid w:val="003D16E1"/>
    <w:rsid w:val="003D67E4"/>
    <w:rsid w:val="003D69DE"/>
    <w:rsid w:val="003D6AD3"/>
    <w:rsid w:val="003E60AE"/>
    <w:rsid w:val="003E6F60"/>
    <w:rsid w:val="003F46FE"/>
    <w:rsid w:val="003F4901"/>
    <w:rsid w:val="00401E78"/>
    <w:rsid w:val="00417D2C"/>
    <w:rsid w:val="00426D3E"/>
    <w:rsid w:val="00440272"/>
    <w:rsid w:val="004410EA"/>
    <w:rsid w:val="004428EF"/>
    <w:rsid w:val="00444FE8"/>
    <w:rsid w:val="00452EA6"/>
    <w:rsid w:val="00455DF2"/>
    <w:rsid w:val="004562F4"/>
    <w:rsid w:val="00462D07"/>
    <w:rsid w:val="004640E2"/>
    <w:rsid w:val="00470515"/>
    <w:rsid w:val="004726DE"/>
    <w:rsid w:val="004812E4"/>
    <w:rsid w:val="00482E97"/>
    <w:rsid w:val="00484685"/>
    <w:rsid w:val="004911BE"/>
    <w:rsid w:val="00494D90"/>
    <w:rsid w:val="00495530"/>
    <w:rsid w:val="004A4319"/>
    <w:rsid w:val="004A713E"/>
    <w:rsid w:val="004B1147"/>
    <w:rsid w:val="004B25F2"/>
    <w:rsid w:val="004B3BBF"/>
    <w:rsid w:val="004C62AA"/>
    <w:rsid w:val="004E710D"/>
    <w:rsid w:val="004F6267"/>
    <w:rsid w:val="004F6546"/>
    <w:rsid w:val="004F76B2"/>
    <w:rsid w:val="00500381"/>
    <w:rsid w:val="00500538"/>
    <w:rsid w:val="00512557"/>
    <w:rsid w:val="00521789"/>
    <w:rsid w:val="00524CDE"/>
    <w:rsid w:val="005321D1"/>
    <w:rsid w:val="00532E00"/>
    <w:rsid w:val="005334DB"/>
    <w:rsid w:val="0054257F"/>
    <w:rsid w:val="0054457F"/>
    <w:rsid w:val="00544850"/>
    <w:rsid w:val="00546E87"/>
    <w:rsid w:val="00553286"/>
    <w:rsid w:val="00564D9E"/>
    <w:rsid w:val="005660CA"/>
    <w:rsid w:val="00567733"/>
    <w:rsid w:val="00576B61"/>
    <w:rsid w:val="0058752B"/>
    <w:rsid w:val="0059696B"/>
    <w:rsid w:val="005A5992"/>
    <w:rsid w:val="005C4F00"/>
    <w:rsid w:val="005D2DD6"/>
    <w:rsid w:val="005E1694"/>
    <w:rsid w:val="005E4339"/>
    <w:rsid w:val="005E5CB0"/>
    <w:rsid w:val="005E7BF5"/>
    <w:rsid w:val="005F31B8"/>
    <w:rsid w:val="005F363B"/>
    <w:rsid w:val="005F6AC5"/>
    <w:rsid w:val="005F6F6E"/>
    <w:rsid w:val="006046DF"/>
    <w:rsid w:val="0060553D"/>
    <w:rsid w:val="006055C5"/>
    <w:rsid w:val="00605976"/>
    <w:rsid w:val="00606185"/>
    <w:rsid w:val="006107A7"/>
    <w:rsid w:val="006118AA"/>
    <w:rsid w:val="00623A5E"/>
    <w:rsid w:val="00635D76"/>
    <w:rsid w:val="00640BFC"/>
    <w:rsid w:val="00641DEF"/>
    <w:rsid w:val="00642F15"/>
    <w:rsid w:val="0064665F"/>
    <w:rsid w:val="0064708F"/>
    <w:rsid w:val="00651483"/>
    <w:rsid w:val="006517AA"/>
    <w:rsid w:val="00655875"/>
    <w:rsid w:val="00655E79"/>
    <w:rsid w:val="006569FA"/>
    <w:rsid w:val="006638E4"/>
    <w:rsid w:val="00663E05"/>
    <w:rsid w:val="006655BC"/>
    <w:rsid w:val="00666769"/>
    <w:rsid w:val="006671F3"/>
    <w:rsid w:val="00672626"/>
    <w:rsid w:val="006819FF"/>
    <w:rsid w:val="0068343D"/>
    <w:rsid w:val="00687A02"/>
    <w:rsid w:val="006A1FDC"/>
    <w:rsid w:val="006A4914"/>
    <w:rsid w:val="006B39A0"/>
    <w:rsid w:val="006B4CA2"/>
    <w:rsid w:val="006C2A37"/>
    <w:rsid w:val="006C6C4C"/>
    <w:rsid w:val="006E0AF7"/>
    <w:rsid w:val="006E0E5C"/>
    <w:rsid w:val="006F2DE0"/>
    <w:rsid w:val="006F35BF"/>
    <w:rsid w:val="006F5697"/>
    <w:rsid w:val="00702C65"/>
    <w:rsid w:val="00713E89"/>
    <w:rsid w:val="00714AA7"/>
    <w:rsid w:val="00716269"/>
    <w:rsid w:val="007221CA"/>
    <w:rsid w:val="00730692"/>
    <w:rsid w:val="0073570B"/>
    <w:rsid w:val="007542D4"/>
    <w:rsid w:val="00754A73"/>
    <w:rsid w:val="00760B4D"/>
    <w:rsid w:val="0077016D"/>
    <w:rsid w:val="00773F79"/>
    <w:rsid w:val="007758C1"/>
    <w:rsid w:val="007806B3"/>
    <w:rsid w:val="00785C3C"/>
    <w:rsid w:val="0078660D"/>
    <w:rsid w:val="00790778"/>
    <w:rsid w:val="007A2191"/>
    <w:rsid w:val="007B4A24"/>
    <w:rsid w:val="007C5F9D"/>
    <w:rsid w:val="007C6C56"/>
    <w:rsid w:val="007D3366"/>
    <w:rsid w:val="007D697C"/>
    <w:rsid w:val="007E26FD"/>
    <w:rsid w:val="007E4639"/>
    <w:rsid w:val="00812029"/>
    <w:rsid w:val="00823D10"/>
    <w:rsid w:val="00823FA4"/>
    <w:rsid w:val="008260D7"/>
    <w:rsid w:val="008300DD"/>
    <w:rsid w:val="00832EBB"/>
    <w:rsid w:val="00837AF3"/>
    <w:rsid w:val="0084074F"/>
    <w:rsid w:val="00847B3A"/>
    <w:rsid w:val="008515F4"/>
    <w:rsid w:val="008523B8"/>
    <w:rsid w:val="008610C7"/>
    <w:rsid w:val="00883617"/>
    <w:rsid w:val="008855BB"/>
    <w:rsid w:val="00885699"/>
    <w:rsid w:val="008860E5"/>
    <w:rsid w:val="00886581"/>
    <w:rsid w:val="008900EF"/>
    <w:rsid w:val="008965FE"/>
    <w:rsid w:val="008A20DD"/>
    <w:rsid w:val="008A2159"/>
    <w:rsid w:val="008B118E"/>
    <w:rsid w:val="008E0252"/>
    <w:rsid w:val="008E2C45"/>
    <w:rsid w:val="008E41D1"/>
    <w:rsid w:val="008E66D7"/>
    <w:rsid w:val="008F6069"/>
    <w:rsid w:val="00902A7D"/>
    <w:rsid w:val="00916926"/>
    <w:rsid w:val="00920324"/>
    <w:rsid w:val="00923906"/>
    <w:rsid w:val="00923A8D"/>
    <w:rsid w:val="00930787"/>
    <w:rsid w:val="00932356"/>
    <w:rsid w:val="009342B4"/>
    <w:rsid w:val="00954CF6"/>
    <w:rsid w:val="00955F9D"/>
    <w:rsid w:val="00964049"/>
    <w:rsid w:val="00967C25"/>
    <w:rsid w:val="009719CE"/>
    <w:rsid w:val="009730A1"/>
    <w:rsid w:val="00974F60"/>
    <w:rsid w:val="009767D6"/>
    <w:rsid w:val="0098053B"/>
    <w:rsid w:val="00982D4B"/>
    <w:rsid w:val="0098309A"/>
    <w:rsid w:val="00987096"/>
    <w:rsid w:val="00990D49"/>
    <w:rsid w:val="00991864"/>
    <w:rsid w:val="00994E2A"/>
    <w:rsid w:val="009B7268"/>
    <w:rsid w:val="009C0528"/>
    <w:rsid w:val="009C4367"/>
    <w:rsid w:val="009C6E3A"/>
    <w:rsid w:val="009E21FE"/>
    <w:rsid w:val="009E7A6C"/>
    <w:rsid w:val="009F3C13"/>
    <w:rsid w:val="009F67D0"/>
    <w:rsid w:val="00A025FC"/>
    <w:rsid w:val="00A05878"/>
    <w:rsid w:val="00A06E38"/>
    <w:rsid w:val="00A115E4"/>
    <w:rsid w:val="00A1299C"/>
    <w:rsid w:val="00A209FB"/>
    <w:rsid w:val="00A2726F"/>
    <w:rsid w:val="00A31248"/>
    <w:rsid w:val="00A3537F"/>
    <w:rsid w:val="00A370AA"/>
    <w:rsid w:val="00A41C56"/>
    <w:rsid w:val="00A44FD1"/>
    <w:rsid w:val="00A46AB2"/>
    <w:rsid w:val="00A47BCD"/>
    <w:rsid w:val="00A538CD"/>
    <w:rsid w:val="00A55036"/>
    <w:rsid w:val="00A62570"/>
    <w:rsid w:val="00A6740E"/>
    <w:rsid w:val="00A76F9E"/>
    <w:rsid w:val="00A8414E"/>
    <w:rsid w:val="00A8638A"/>
    <w:rsid w:val="00A92B66"/>
    <w:rsid w:val="00A93354"/>
    <w:rsid w:val="00A94A59"/>
    <w:rsid w:val="00A94D3D"/>
    <w:rsid w:val="00AA067B"/>
    <w:rsid w:val="00AB3FA2"/>
    <w:rsid w:val="00AB6477"/>
    <w:rsid w:val="00AB6B9D"/>
    <w:rsid w:val="00AD6A39"/>
    <w:rsid w:val="00AF4FD8"/>
    <w:rsid w:val="00B049C9"/>
    <w:rsid w:val="00B22B6A"/>
    <w:rsid w:val="00B26E58"/>
    <w:rsid w:val="00B548F1"/>
    <w:rsid w:val="00B5680E"/>
    <w:rsid w:val="00B60215"/>
    <w:rsid w:val="00B66918"/>
    <w:rsid w:val="00B71422"/>
    <w:rsid w:val="00B761A8"/>
    <w:rsid w:val="00B77203"/>
    <w:rsid w:val="00BA0F6F"/>
    <w:rsid w:val="00BA3A7E"/>
    <w:rsid w:val="00BA501B"/>
    <w:rsid w:val="00BB1A13"/>
    <w:rsid w:val="00BC3256"/>
    <w:rsid w:val="00BC43AF"/>
    <w:rsid w:val="00BC7FAF"/>
    <w:rsid w:val="00BD1AF9"/>
    <w:rsid w:val="00BD1CEC"/>
    <w:rsid w:val="00BD388C"/>
    <w:rsid w:val="00BD3DD6"/>
    <w:rsid w:val="00BD4428"/>
    <w:rsid w:val="00BD4488"/>
    <w:rsid w:val="00BD7B60"/>
    <w:rsid w:val="00BE38BC"/>
    <w:rsid w:val="00BE7222"/>
    <w:rsid w:val="00BE761D"/>
    <w:rsid w:val="00BF06AC"/>
    <w:rsid w:val="00BF5F09"/>
    <w:rsid w:val="00C010B8"/>
    <w:rsid w:val="00C06FB3"/>
    <w:rsid w:val="00C07AA5"/>
    <w:rsid w:val="00C159CD"/>
    <w:rsid w:val="00C24900"/>
    <w:rsid w:val="00C375D1"/>
    <w:rsid w:val="00C448C6"/>
    <w:rsid w:val="00C45657"/>
    <w:rsid w:val="00C473D3"/>
    <w:rsid w:val="00C55F95"/>
    <w:rsid w:val="00C60543"/>
    <w:rsid w:val="00C70EE9"/>
    <w:rsid w:val="00C71672"/>
    <w:rsid w:val="00C84B5E"/>
    <w:rsid w:val="00C90105"/>
    <w:rsid w:val="00C92230"/>
    <w:rsid w:val="00CA0D8C"/>
    <w:rsid w:val="00CB4B6E"/>
    <w:rsid w:val="00CC0A8B"/>
    <w:rsid w:val="00CC6E17"/>
    <w:rsid w:val="00CD1F20"/>
    <w:rsid w:val="00CE2927"/>
    <w:rsid w:val="00CE468A"/>
    <w:rsid w:val="00CF2CAC"/>
    <w:rsid w:val="00D04C13"/>
    <w:rsid w:val="00D07397"/>
    <w:rsid w:val="00D07C23"/>
    <w:rsid w:val="00D11205"/>
    <w:rsid w:val="00D11B8D"/>
    <w:rsid w:val="00D17A86"/>
    <w:rsid w:val="00D34D06"/>
    <w:rsid w:val="00D378B7"/>
    <w:rsid w:val="00D51248"/>
    <w:rsid w:val="00D52C62"/>
    <w:rsid w:val="00D574B0"/>
    <w:rsid w:val="00D6093D"/>
    <w:rsid w:val="00D61D9B"/>
    <w:rsid w:val="00D65E6F"/>
    <w:rsid w:val="00D85C57"/>
    <w:rsid w:val="00D86C2D"/>
    <w:rsid w:val="00D90088"/>
    <w:rsid w:val="00DA5767"/>
    <w:rsid w:val="00DA69FA"/>
    <w:rsid w:val="00DB1E53"/>
    <w:rsid w:val="00DD3033"/>
    <w:rsid w:val="00DD42FD"/>
    <w:rsid w:val="00DD679D"/>
    <w:rsid w:val="00DE5208"/>
    <w:rsid w:val="00DE63AF"/>
    <w:rsid w:val="00DE72B5"/>
    <w:rsid w:val="00DF0693"/>
    <w:rsid w:val="00DF3C5B"/>
    <w:rsid w:val="00DF7F55"/>
    <w:rsid w:val="00E117AE"/>
    <w:rsid w:val="00E24F35"/>
    <w:rsid w:val="00E32E9D"/>
    <w:rsid w:val="00E45B35"/>
    <w:rsid w:val="00E47720"/>
    <w:rsid w:val="00E51F92"/>
    <w:rsid w:val="00E52AD2"/>
    <w:rsid w:val="00E5660C"/>
    <w:rsid w:val="00E727A3"/>
    <w:rsid w:val="00E73ADF"/>
    <w:rsid w:val="00E84320"/>
    <w:rsid w:val="00E86149"/>
    <w:rsid w:val="00E94910"/>
    <w:rsid w:val="00E95C31"/>
    <w:rsid w:val="00EA75F0"/>
    <w:rsid w:val="00EB57CE"/>
    <w:rsid w:val="00EC34E4"/>
    <w:rsid w:val="00EC3572"/>
    <w:rsid w:val="00EC6D79"/>
    <w:rsid w:val="00ED09D4"/>
    <w:rsid w:val="00EE2EBA"/>
    <w:rsid w:val="00EF1A57"/>
    <w:rsid w:val="00F04F63"/>
    <w:rsid w:val="00F06604"/>
    <w:rsid w:val="00F078F0"/>
    <w:rsid w:val="00F12753"/>
    <w:rsid w:val="00F1598F"/>
    <w:rsid w:val="00F15F74"/>
    <w:rsid w:val="00F240E9"/>
    <w:rsid w:val="00F2525E"/>
    <w:rsid w:val="00F30CC2"/>
    <w:rsid w:val="00F41F25"/>
    <w:rsid w:val="00F421F4"/>
    <w:rsid w:val="00F46871"/>
    <w:rsid w:val="00F50BEA"/>
    <w:rsid w:val="00F54C9A"/>
    <w:rsid w:val="00F5687F"/>
    <w:rsid w:val="00F61CA7"/>
    <w:rsid w:val="00F62B11"/>
    <w:rsid w:val="00F63A6D"/>
    <w:rsid w:val="00F65E4E"/>
    <w:rsid w:val="00F67C03"/>
    <w:rsid w:val="00F71A91"/>
    <w:rsid w:val="00F72BA8"/>
    <w:rsid w:val="00F739F6"/>
    <w:rsid w:val="00F745FC"/>
    <w:rsid w:val="00F74F2D"/>
    <w:rsid w:val="00F77F0E"/>
    <w:rsid w:val="00F8458B"/>
    <w:rsid w:val="00F84DBE"/>
    <w:rsid w:val="00F86334"/>
    <w:rsid w:val="00F92360"/>
    <w:rsid w:val="00F93DC0"/>
    <w:rsid w:val="00F94418"/>
    <w:rsid w:val="00F96BD0"/>
    <w:rsid w:val="00FA2C2E"/>
    <w:rsid w:val="00FB3979"/>
    <w:rsid w:val="00FC22ED"/>
    <w:rsid w:val="00FC256F"/>
    <w:rsid w:val="00FC2DD5"/>
    <w:rsid w:val="00FC5DA5"/>
    <w:rsid w:val="00FC747E"/>
    <w:rsid w:val="00FD1AB2"/>
    <w:rsid w:val="00FD2BBC"/>
    <w:rsid w:val="00FD5D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A457B282-C032-4A5F-A680-BF8A194C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657"/>
    <w:pPr>
      <w:spacing w:after="200" w:line="276" w:lineRule="auto"/>
    </w:pPr>
  </w:style>
  <w:style w:type="paragraph" w:styleId="Heading2">
    <w:name w:val="heading 2"/>
    <w:basedOn w:val="Normal"/>
    <w:next w:val="Normal"/>
    <w:link w:val="Heading2Char"/>
    <w:uiPriority w:val="9"/>
    <w:unhideWhenUsed/>
    <w:qFormat/>
    <w:rsid w:val="00F93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D79"/>
    <w:rPr>
      <w:color w:val="0563C1" w:themeColor="hyperlink"/>
      <w:u w:val="single"/>
    </w:rPr>
  </w:style>
  <w:style w:type="paragraph" w:styleId="ListParagraph">
    <w:name w:val="List Paragraph"/>
    <w:basedOn w:val="Normal"/>
    <w:uiPriority w:val="34"/>
    <w:qFormat/>
    <w:rsid w:val="006F35BF"/>
    <w:pPr>
      <w:spacing w:after="160" w:line="480" w:lineRule="auto"/>
      <w:ind w:left="426" w:firstLine="708"/>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49"/>
    <w:rPr>
      <w:rFonts w:ascii="Tahoma" w:hAnsi="Tahoma" w:cs="Tahoma"/>
      <w:sz w:val="16"/>
      <w:szCs w:val="16"/>
    </w:rPr>
  </w:style>
  <w:style w:type="character" w:customStyle="1" w:styleId="A5">
    <w:name w:val="A5"/>
    <w:uiPriority w:val="99"/>
    <w:rsid w:val="00564D9E"/>
    <w:rPr>
      <w:b/>
      <w:bCs/>
      <w:color w:val="000000"/>
      <w:sz w:val="14"/>
      <w:szCs w:val="14"/>
    </w:rPr>
  </w:style>
  <w:style w:type="paragraph" w:styleId="BodyText">
    <w:name w:val="Body Text"/>
    <w:basedOn w:val="Normal"/>
    <w:link w:val="BodyTextChar"/>
    <w:uiPriority w:val="1"/>
    <w:qFormat/>
    <w:rsid w:val="004402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0272"/>
    <w:rPr>
      <w:rFonts w:ascii="Times New Roman" w:eastAsia="Times New Roman" w:hAnsi="Times New Roman" w:cs="Times New Roman"/>
      <w:sz w:val="24"/>
      <w:szCs w:val="24"/>
    </w:rPr>
  </w:style>
  <w:style w:type="table" w:customStyle="1" w:styleId="LightShading1">
    <w:name w:val="Light Shading1"/>
    <w:basedOn w:val="TableNormal"/>
    <w:uiPriority w:val="60"/>
    <w:rsid w:val="007357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266C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B049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276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uiPriority w:val="60"/>
    <w:rsid w:val="001D04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4">
    <w:name w:val="Light Shading14"/>
    <w:basedOn w:val="TableNormal"/>
    <w:uiPriority w:val="60"/>
    <w:rsid w:val="00141F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5">
    <w:name w:val="Light Shading15"/>
    <w:basedOn w:val="TableNormal"/>
    <w:uiPriority w:val="60"/>
    <w:rsid w:val="00576B6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6">
    <w:name w:val="Light Shading16"/>
    <w:basedOn w:val="TableNormal"/>
    <w:uiPriority w:val="60"/>
    <w:rsid w:val="00251A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7">
    <w:name w:val="Light Shading17"/>
    <w:basedOn w:val="TableNormal"/>
    <w:uiPriority w:val="60"/>
    <w:rsid w:val="00452E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8">
    <w:name w:val="Light Shading18"/>
    <w:basedOn w:val="TableNormal"/>
    <w:uiPriority w:val="60"/>
    <w:rsid w:val="00C06F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9">
    <w:name w:val="Light Shading19"/>
    <w:basedOn w:val="TableNormal"/>
    <w:uiPriority w:val="60"/>
    <w:rsid w:val="003441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3B212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3F46F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E7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ADF"/>
  </w:style>
  <w:style w:type="paragraph" w:styleId="Footer">
    <w:name w:val="footer"/>
    <w:basedOn w:val="Normal"/>
    <w:link w:val="FooterChar"/>
    <w:uiPriority w:val="99"/>
    <w:unhideWhenUsed/>
    <w:rsid w:val="00E7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ADF"/>
  </w:style>
  <w:style w:type="character" w:customStyle="1" w:styleId="Heading2Char">
    <w:name w:val="Heading 2 Char"/>
    <w:basedOn w:val="DefaultParagraphFont"/>
    <w:link w:val="Heading2"/>
    <w:uiPriority w:val="9"/>
    <w:rsid w:val="00F93DC0"/>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C07AA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07AA5"/>
    <w:rPr>
      <w:rFonts w:ascii="Calibri" w:hAnsi="Calibri" w:cs="Calibri"/>
      <w:noProof/>
      <w:lang w:val="en-US"/>
    </w:rPr>
  </w:style>
  <w:style w:type="paragraph" w:customStyle="1" w:styleId="EndNoteBibliography">
    <w:name w:val="EndNote Bibliography"/>
    <w:basedOn w:val="Normal"/>
    <w:link w:val="EndNoteBibliographyChar"/>
    <w:rsid w:val="00C07AA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07AA5"/>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y.ac.id/index.php/economia" TargetMode="External"/><Relationship Id="rId13" Type="http://schemas.openxmlformats.org/officeDocument/2006/relationships/hyperlink" Target="https://doi.org/10.1016/j.ribaf.2017.07.011" TargetMode="External"/><Relationship Id="rId18" Type="http://schemas.openxmlformats.org/officeDocument/2006/relationships/hyperlink" Target="https://doi.org/10.1016/0304-405X(77)90015-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jcorpfin.2010.12.003" TargetMode="External"/><Relationship Id="rId17" Type="http://schemas.openxmlformats.org/officeDocument/2006/relationships/hyperlink" Target="https://doi.org/10.1016/j.jbankfin.2009.08.023" TargetMode="External"/><Relationship Id="rId2" Type="http://schemas.openxmlformats.org/officeDocument/2006/relationships/numbering" Target="numbering.xml"/><Relationship Id="rId16" Type="http://schemas.openxmlformats.org/officeDocument/2006/relationships/hyperlink" Target="https://doi.org/10.1016/j.jcorpfin.2017.12.011" TargetMode="External"/><Relationship Id="rId20" Type="http://schemas.openxmlformats.org/officeDocument/2006/relationships/hyperlink" Target="https://doi.org/10.1016/j.ribaf.2015.0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0527/jwm.v3i1.15" TargetMode="External"/><Relationship Id="rId5" Type="http://schemas.openxmlformats.org/officeDocument/2006/relationships/webSettings" Target="webSettings.xml"/><Relationship Id="rId15" Type="http://schemas.openxmlformats.org/officeDocument/2006/relationships/hyperlink" Target="https://doi.org/10.1016/0304-405X(76)90026-X" TargetMode="External"/><Relationship Id="rId10" Type="http://schemas.openxmlformats.org/officeDocument/2006/relationships/hyperlink" Target="mailto:nini03598@gmail.com" TargetMode="External"/><Relationship Id="rId19" Type="http://schemas.openxmlformats.org/officeDocument/2006/relationships/hyperlink" Target="https://doi.org/10.1016/j.ijhm.2013.01.007" TargetMode="External"/><Relationship Id="rId4" Type="http://schemas.openxmlformats.org/officeDocument/2006/relationships/settings" Target="settings.xml"/><Relationship Id="rId9" Type="http://schemas.openxmlformats.org/officeDocument/2006/relationships/hyperlink" Target="https://journal.uny.ac.id/index.php/economia" TargetMode="External"/><Relationship Id="rId14" Type="http://schemas.openxmlformats.org/officeDocument/2006/relationships/hyperlink" Target="https://doi.org/10.1016/j.qref.2013.02.0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01A4-0F2B-4D3D-81CD-4CFA644C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13078</Words>
  <Characters>74546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GusNur</dc:creator>
  <cp:keywords/>
  <dc:description/>
  <cp:lastModifiedBy>GusNur</cp:lastModifiedBy>
  <cp:revision>6</cp:revision>
  <cp:lastPrinted>2020-03-09T02:22:00Z</cp:lastPrinted>
  <dcterms:created xsi:type="dcterms:W3CDTF">2020-03-11T13:26:00Z</dcterms:created>
  <dcterms:modified xsi:type="dcterms:W3CDTF">2020-03-14T15:23:00Z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http://www.zotero.org/styles/harvard1</vt:lpwstr>
  </property>
</Properties>
</file>