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39FE" w14:textId="77777777" w:rsidR="00AD0436" w:rsidRDefault="00AD0436"/>
    <w:p w14:paraId="6F8D7ED1" w14:textId="77777777" w:rsidR="008429CC" w:rsidRPr="0019080D" w:rsidRDefault="00AA3B30" w:rsidP="008429CC">
      <w:pPr>
        <w:snapToGrid w:val="0"/>
        <w:spacing w:after="0" w:line="276" w:lineRule="auto"/>
        <w:ind w:right="2"/>
        <w:jc w:val="center"/>
        <w:rPr>
          <w:rFonts w:ascii="Times New Roman" w:hAnsi="Times New Roman" w:cs="Times New Roman"/>
          <w:b/>
          <w:bCs/>
          <w:spacing w:val="-1"/>
          <w:sz w:val="24"/>
          <w:szCs w:val="24"/>
        </w:rPr>
      </w:pPr>
      <w:r w:rsidRPr="0019080D">
        <w:rPr>
          <w:rFonts w:ascii="Times New Roman" w:hAnsi="Times New Roman" w:cs="Times New Roman"/>
          <w:b/>
          <w:bCs/>
          <w:spacing w:val="-1"/>
          <w:sz w:val="24"/>
          <w:szCs w:val="24"/>
        </w:rPr>
        <w:t>CAN MICROLEARNING STRATEGY ASSIST STUDENTS</w:t>
      </w:r>
      <w:r w:rsidR="00C3525E">
        <w:rPr>
          <w:rFonts w:ascii="Times New Roman" w:hAnsi="Times New Roman" w:cs="Times New Roman"/>
          <w:b/>
          <w:bCs/>
          <w:spacing w:val="-1"/>
          <w:sz w:val="24"/>
          <w:szCs w:val="24"/>
        </w:rPr>
        <w:t xml:space="preserve">’ </w:t>
      </w:r>
      <w:r w:rsidRPr="0019080D">
        <w:rPr>
          <w:rFonts w:ascii="Times New Roman" w:hAnsi="Times New Roman" w:cs="Times New Roman"/>
          <w:b/>
          <w:bCs/>
          <w:spacing w:val="-1"/>
          <w:sz w:val="24"/>
          <w:szCs w:val="24"/>
        </w:rPr>
        <w:t>ONLINE LEARNING?</w:t>
      </w:r>
    </w:p>
    <w:p w14:paraId="224704F3" w14:textId="77777777" w:rsidR="008429CC" w:rsidRDefault="008429CC" w:rsidP="003F0300">
      <w:pPr>
        <w:snapToGrid w:val="0"/>
        <w:spacing w:after="0" w:line="276" w:lineRule="auto"/>
        <w:ind w:right="2"/>
        <w:jc w:val="center"/>
        <w:rPr>
          <w:rFonts w:ascii="Times New Roman" w:hAnsi="Times New Roman" w:cs="Times New Roman"/>
          <w:spacing w:val="-1"/>
          <w:sz w:val="24"/>
          <w:szCs w:val="24"/>
        </w:rPr>
      </w:pPr>
    </w:p>
    <w:p w14:paraId="19959CD8" w14:textId="77777777" w:rsidR="003F0300" w:rsidRPr="004E3C84" w:rsidRDefault="00AA3B30" w:rsidP="003F0300">
      <w:pPr>
        <w:snapToGrid w:val="0"/>
        <w:spacing w:after="0" w:line="276" w:lineRule="auto"/>
        <w:ind w:right="2"/>
        <w:jc w:val="center"/>
        <w:rPr>
          <w:rFonts w:ascii="Times New Roman" w:hAnsi="Times New Roman" w:cs="Times New Roman"/>
          <w:spacing w:val="-2"/>
          <w:sz w:val="24"/>
          <w:szCs w:val="24"/>
        </w:rPr>
      </w:pPr>
      <w:r w:rsidRPr="004E3C84">
        <w:rPr>
          <w:rFonts w:ascii="Times New Roman" w:hAnsi="Times New Roman" w:cs="Times New Roman"/>
          <w:spacing w:val="-1"/>
          <w:sz w:val="24"/>
          <w:szCs w:val="24"/>
        </w:rPr>
        <w:t>Rudi Susilana*</w:t>
      </w:r>
      <w:r w:rsidRPr="004E3C84">
        <w:rPr>
          <w:rFonts w:ascii="Times New Roman" w:eastAsia="Cambria" w:hAnsi="Times New Roman" w:cs="Times New Roman"/>
          <w:sz w:val="24"/>
          <w:szCs w:val="24"/>
        </w:rPr>
        <w:t xml:space="preserve">, </w:t>
      </w:r>
      <w:r w:rsidRPr="004E3C84">
        <w:rPr>
          <w:rFonts w:ascii="Times New Roman" w:hAnsi="Times New Roman" w:cs="Times New Roman"/>
          <w:spacing w:val="-1"/>
          <w:sz w:val="24"/>
          <w:szCs w:val="24"/>
        </w:rPr>
        <w:t>Laksmi Dewi</w:t>
      </w:r>
      <w:r w:rsidRPr="004E3C84">
        <w:rPr>
          <w:rFonts w:ascii="Times New Roman" w:hAnsi="Times New Roman" w:cs="Times New Roman"/>
          <w:sz w:val="24"/>
          <w:szCs w:val="24"/>
        </w:rPr>
        <w:t xml:space="preserve">, </w:t>
      </w:r>
      <w:r w:rsidRPr="004E3C84">
        <w:rPr>
          <w:rFonts w:ascii="Times New Roman" w:hAnsi="Times New Roman" w:cs="Times New Roman"/>
          <w:spacing w:val="-1"/>
          <w:sz w:val="24"/>
          <w:szCs w:val="24"/>
        </w:rPr>
        <w:t>Gema Rullyana,</w:t>
      </w:r>
      <w:r w:rsidRPr="004E3C84">
        <w:rPr>
          <w:rFonts w:ascii="Times New Roman" w:hAnsi="Times New Roman" w:cs="Times New Roman"/>
          <w:sz w:val="24"/>
          <w:szCs w:val="24"/>
        </w:rPr>
        <w:t xml:space="preserve"> </w:t>
      </w:r>
      <w:r>
        <w:rPr>
          <w:rFonts w:ascii="Times New Roman" w:hAnsi="Times New Roman" w:cs="Times New Roman"/>
          <w:sz w:val="24"/>
          <w:szCs w:val="24"/>
        </w:rPr>
        <w:t xml:space="preserve">Angga Hadiapurwa, </w:t>
      </w:r>
      <w:r w:rsidRPr="004E3C84">
        <w:rPr>
          <w:rFonts w:ascii="Times New Roman" w:hAnsi="Times New Roman" w:cs="Times New Roman"/>
          <w:sz w:val="24"/>
          <w:szCs w:val="24"/>
        </w:rPr>
        <w:t>Nanda Khaerunnisa</w:t>
      </w:r>
    </w:p>
    <w:p w14:paraId="1BAED7A6" w14:textId="77777777" w:rsidR="003F0300" w:rsidRPr="004E3C84" w:rsidRDefault="00AA3B30" w:rsidP="003F0300">
      <w:pPr>
        <w:snapToGrid w:val="0"/>
        <w:spacing w:after="0" w:line="276" w:lineRule="auto"/>
        <w:ind w:right="2"/>
        <w:jc w:val="center"/>
        <w:rPr>
          <w:rFonts w:ascii="Times New Roman" w:eastAsia="Courier New" w:hAnsi="Times New Roman" w:cs="Times New Roman"/>
          <w:spacing w:val="-1"/>
          <w:w w:val="101"/>
          <w:sz w:val="24"/>
          <w:szCs w:val="24"/>
        </w:rPr>
      </w:pPr>
      <w:r w:rsidRPr="004E3C84">
        <w:rPr>
          <w:rFonts w:ascii="Times New Roman" w:hAnsi="Times New Roman" w:cs="Times New Roman"/>
          <w:spacing w:val="-2"/>
          <w:sz w:val="24"/>
          <w:szCs w:val="24"/>
        </w:rPr>
        <w:t>Universitas Pendidikan Indonesia</w:t>
      </w:r>
      <w:r w:rsidRPr="004E3C84">
        <w:rPr>
          <w:rFonts w:ascii="Times New Roman" w:hAnsi="Times New Roman" w:cs="Times New Roman"/>
          <w:sz w:val="24"/>
          <w:szCs w:val="24"/>
        </w:rPr>
        <w:t>,</w:t>
      </w:r>
      <w:r w:rsidRPr="004E3C84">
        <w:rPr>
          <w:rFonts w:ascii="Times New Roman" w:hAnsi="Times New Roman" w:cs="Times New Roman"/>
          <w:spacing w:val="7"/>
          <w:sz w:val="24"/>
          <w:szCs w:val="24"/>
        </w:rPr>
        <w:t xml:space="preserve"> </w:t>
      </w:r>
      <w:r w:rsidRPr="004E3C84">
        <w:rPr>
          <w:rFonts w:ascii="Times New Roman" w:hAnsi="Times New Roman" w:cs="Times New Roman"/>
          <w:spacing w:val="-1"/>
          <w:sz w:val="24"/>
          <w:szCs w:val="24"/>
        </w:rPr>
        <w:t>Indonesia</w:t>
      </w:r>
      <w:r w:rsidRPr="004E3C84">
        <w:rPr>
          <w:rFonts w:ascii="Times New Roman" w:hAnsi="Times New Roman" w:cs="Times New Roman"/>
          <w:w w:val="101"/>
          <w:sz w:val="24"/>
          <w:szCs w:val="24"/>
        </w:rPr>
        <w:t xml:space="preserve"> </w:t>
      </w:r>
      <w:hyperlink r:id="rId6" w:history="1"/>
    </w:p>
    <w:p w14:paraId="1D93B23B" w14:textId="77777777" w:rsidR="003F0300" w:rsidRDefault="00AA3B30" w:rsidP="003F0300">
      <w:pPr>
        <w:spacing w:after="0" w:line="360" w:lineRule="auto"/>
        <w:ind w:firstLine="540"/>
        <w:jc w:val="center"/>
        <w:rPr>
          <w:rStyle w:val="Hyperlink"/>
          <w:rFonts w:ascii="Times New Roman" w:eastAsia="Courier New" w:hAnsi="Times New Roman" w:cs="Times New Roman"/>
          <w:spacing w:val="-1"/>
          <w:w w:val="101"/>
          <w:sz w:val="24"/>
          <w:szCs w:val="24"/>
        </w:rPr>
      </w:pPr>
      <w:r w:rsidRPr="004E3C84">
        <w:rPr>
          <w:rFonts w:ascii="Times New Roman" w:eastAsia="Courier New" w:hAnsi="Times New Roman" w:cs="Times New Roman"/>
          <w:spacing w:val="-1"/>
          <w:w w:val="101"/>
          <w:sz w:val="24"/>
          <w:szCs w:val="24"/>
        </w:rPr>
        <w:t xml:space="preserve">*e-mail: </w:t>
      </w:r>
      <w:hyperlink r:id="rId7" w:history="1">
        <w:r w:rsidRPr="006F028F">
          <w:rPr>
            <w:rStyle w:val="Hyperlink"/>
            <w:rFonts w:ascii="Times New Roman" w:eastAsia="Courier New" w:hAnsi="Times New Roman" w:cs="Times New Roman"/>
            <w:spacing w:val="-1"/>
            <w:w w:val="101"/>
            <w:sz w:val="24"/>
            <w:szCs w:val="24"/>
          </w:rPr>
          <w:t>rudi_susilana@upi.edu</w:t>
        </w:r>
      </w:hyperlink>
    </w:p>
    <w:p w14:paraId="46293A61" w14:textId="5AE0EEE2" w:rsidR="00F44666" w:rsidRPr="00F44666" w:rsidRDefault="00AA3B30" w:rsidP="00F44666">
      <w:pPr>
        <w:snapToGrid w:val="0"/>
        <w:spacing w:after="0" w:line="240" w:lineRule="auto"/>
        <w:ind w:right="2"/>
        <w:jc w:val="both"/>
        <w:rPr>
          <w:rFonts w:ascii="Times New Roman" w:hAnsi="Times New Roman" w:cs="Times New Roman"/>
          <w:sz w:val="24"/>
          <w:szCs w:val="24"/>
        </w:rPr>
      </w:pPr>
      <w:r w:rsidRPr="00301A44">
        <w:rPr>
          <w:rFonts w:ascii="Times New Roman" w:hAnsi="Times New Roman" w:cs="Times New Roman"/>
          <w:b/>
          <w:bCs/>
          <w:sz w:val="24"/>
          <w:szCs w:val="24"/>
        </w:rPr>
        <w:t>Abstra</w:t>
      </w:r>
      <w:r w:rsidRPr="00301A44">
        <w:rPr>
          <w:rFonts w:ascii="Times New Roman" w:hAnsi="Times New Roman" w:cs="Times New Roman"/>
          <w:sz w:val="24"/>
          <w:szCs w:val="24"/>
          <w:lang w:val="id-ID"/>
        </w:rPr>
        <w:t>ct:</w:t>
      </w:r>
      <w:r w:rsidRPr="00910CE7">
        <w:rPr>
          <w:rFonts w:ascii="Times New Roman" w:hAnsi="Times New Roman" w:cs="Times New Roman"/>
          <w:b/>
          <w:bCs/>
          <w:strike/>
          <w:sz w:val="24"/>
          <w:szCs w:val="24"/>
          <w:lang w:val="id-ID"/>
        </w:rPr>
        <w:t xml:space="preserve"> </w:t>
      </w:r>
      <w:r w:rsidR="00C3525E" w:rsidRPr="00C3525E">
        <w:rPr>
          <w:rFonts w:ascii="Times New Roman" w:hAnsi="Times New Roman" w:cs="Times New Roman"/>
          <w:sz w:val="24"/>
          <w:szCs w:val="24"/>
          <w:lang w:val="id-ID"/>
        </w:rPr>
        <w:t xml:space="preserve">The development of information and communication technology </w:t>
      </w:r>
      <w:r w:rsidR="008338C2">
        <w:rPr>
          <w:rFonts w:ascii="Times New Roman" w:hAnsi="Times New Roman" w:cs="Times New Roman"/>
          <w:sz w:val="24"/>
          <w:szCs w:val="24"/>
        </w:rPr>
        <w:t>leads to</w:t>
      </w:r>
      <w:r w:rsidR="00C3525E" w:rsidRPr="00C3525E">
        <w:rPr>
          <w:rFonts w:ascii="Times New Roman" w:hAnsi="Times New Roman" w:cs="Times New Roman"/>
          <w:sz w:val="24"/>
          <w:szCs w:val="24"/>
          <w:lang w:val="id-ID"/>
        </w:rPr>
        <w:t xml:space="preserve"> the need for learning concepts and strategies following current conditions. In the higher education system, </w:t>
      </w:r>
      <w:r w:rsidR="008338C2">
        <w:rPr>
          <w:rFonts w:ascii="Times New Roman" w:hAnsi="Times New Roman" w:cs="Times New Roman"/>
          <w:sz w:val="24"/>
          <w:szCs w:val="24"/>
        </w:rPr>
        <w:t>it</w:t>
      </w:r>
      <w:r w:rsidR="00C3525E" w:rsidRPr="00C3525E">
        <w:rPr>
          <w:rFonts w:ascii="Times New Roman" w:hAnsi="Times New Roman" w:cs="Times New Roman"/>
          <w:sz w:val="24"/>
          <w:szCs w:val="24"/>
          <w:lang w:val="id-ID"/>
        </w:rPr>
        <w:t xml:space="preserve"> is essential</w:t>
      </w:r>
      <w:r w:rsidR="008338C2">
        <w:rPr>
          <w:rFonts w:ascii="Times New Roman" w:hAnsi="Times New Roman" w:cs="Times New Roman"/>
          <w:sz w:val="24"/>
          <w:szCs w:val="24"/>
        </w:rPr>
        <w:t xml:space="preserve"> where</w:t>
      </w:r>
      <w:r w:rsidR="00C3525E" w:rsidRPr="00C3525E">
        <w:rPr>
          <w:rFonts w:ascii="Times New Roman" w:hAnsi="Times New Roman" w:cs="Times New Roman"/>
          <w:sz w:val="24"/>
          <w:szCs w:val="24"/>
          <w:lang w:val="id-ID"/>
        </w:rPr>
        <w:t xml:space="preserve"> </w:t>
      </w:r>
      <w:r w:rsidR="008338C2">
        <w:rPr>
          <w:rFonts w:ascii="Times New Roman" w:hAnsi="Times New Roman" w:cs="Times New Roman"/>
          <w:sz w:val="24"/>
          <w:szCs w:val="24"/>
        </w:rPr>
        <w:t>educators</w:t>
      </w:r>
      <w:r w:rsidR="00C3525E" w:rsidRPr="00C3525E">
        <w:rPr>
          <w:rFonts w:ascii="Times New Roman" w:hAnsi="Times New Roman" w:cs="Times New Roman"/>
          <w:sz w:val="24"/>
          <w:szCs w:val="24"/>
          <w:lang w:val="id-ID"/>
        </w:rPr>
        <w:t xml:space="preserve"> must carefully consider the learning strategies of students' learning styles and cognitive loads. This study explores how microlearning strategies are applied to online learning to mediate students' cognitive load. </w:t>
      </w:r>
      <w:r w:rsidR="008338C2">
        <w:rPr>
          <w:rFonts w:ascii="Times New Roman" w:hAnsi="Times New Roman" w:cs="Times New Roman"/>
          <w:sz w:val="24"/>
          <w:szCs w:val="24"/>
        </w:rPr>
        <w:t>It applies</w:t>
      </w:r>
      <w:r w:rsidR="00C3525E" w:rsidRPr="00C3525E">
        <w:rPr>
          <w:rFonts w:ascii="Times New Roman" w:hAnsi="Times New Roman" w:cs="Times New Roman"/>
          <w:sz w:val="24"/>
          <w:szCs w:val="24"/>
          <w:lang w:val="id-ID"/>
        </w:rPr>
        <w:t xml:space="preserve"> qualitative approach </w:t>
      </w:r>
      <w:r w:rsidR="008338C2">
        <w:rPr>
          <w:rFonts w:ascii="Times New Roman" w:hAnsi="Times New Roman" w:cs="Times New Roman"/>
          <w:sz w:val="24"/>
          <w:szCs w:val="24"/>
        </w:rPr>
        <w:t>by involving</w:t>
      </w:r>
      <w:r w:rsidR="00C3525E" w:rsidRPr="00C3525E">
        <w:rPr>
          <w:rFonts w:ascii="Times New Roman" w:hAnsi="Times New Roman" w:cs="Times New Roman"/>
          <w:sz w:val="24"/>
          <w:szCs w:val="24"/>
          <w:lang w:val="id-ID"/>
        </w:rPr>
        <w:t xml:space="preserve"> 45 students in the </w:t>
      </w:r>
      <w:r w:rsidR="00C3525E" w:rsidRPr="008338C2">
        <w:rPr>
          <w:rFonts w:ascii="Times New Roman" w:hAnsi="Times New Roman" w:cs="Times New Roman"/>
          <w:i/>
          <w:iCs/>
          <w:sz w:val="24"/>
          <w:szCs w:val="24"/>
          <w:lang w:val="id-ID"/>
        </w:rPr>
        <w:t>student mobility program</w:t>
      </w:r>
      <w:r w:rsidR="00C3525E" w:rsidRPr="00C3525E">
        <w:rPr>
          <w:rFonts w:ascii="Times New Roman" w:hAnsi="Times New Roman" w:cs="Times New Roman"/>
          <w:sz w:val="24"/>
          <w:szCs w:val="24"/>
          <w:lang w:val="id-ID"/>
        </w:rPr>
        <w:t xml:space="preserve"> who volunteered to participate in the research process. The data were collected through questionnaires, interviews, and document analysis of student learning outcomes. </w:t>
      </w:r>
      <w:r w:rsidR="008338C2">
        <w:rPr>
          <w:rFonts w:ascii="Times New Roman" w:hAnsi="Times New Roman" w:cs="Times New Roman"/>
          <w:sz w:val="24"/>
          <w:szCs w:val="24"/>
        </w:rPr>
        <w:t>They</w:t>
      </w:r>
      <w:r w:rsidR="00C3525E" w:rsidRPr="00C3525E">
        <w:rPr>
          <w:rFonts w:ascii="Times New Roman" w:hAnsi="Times New Roman" w:cs="Times New Roman"/>
          <w:sz w:val="24"/>
          <w:szCs w:val="24"/>
          <w:lang w:val="id-ID"/>
        </w:rPr>
        <w:t xml:space="preserve"> were then validated by triangulation and analyzed by following an interactive data analysis model on applying microlearning strategies in online learning. The results showed that microlearning is an effective strategy to mediate students' cognitive load in online learning curriculum development. It can be seen from students' low intrinsic and </w:t>
      </w:r>
      <w:r w:rsidR="008338C2">
        <w:rPr>
          <w:rFonts w:ascii="Times New Roman" w:hAnsi="Times New Roman" w:cs="Times New Roman"/>
          <w:sz w:val="24"/>
          <w:szCs w:val="24"/>
          <w:lang w:val="id-ID"/>
        </w:rPr>
        <w:t>extranous</w:t>
      </w:r>
      <w:r w:rsidR="00C3525E" w:rsidRPr="00C3525E">
        <w:rPr>
          <w:rFonts w:ascii="Times New Roman" w:hAnsi="Times New Roman" w:cs="Times New Roman"/>
          <w:sz w:val="24"/>
          <w:szCs w:val="24"/>
          <w:lang w:val="id-ID"/>
        </w:rPr>
        <w:t xml:space="preserve"> cognitive load, resulting in a </w:t>
      </w:r>
      <w:r w:rsidR="008338C2">
        <w:rPr>
          <w:rFonts w:ascii="Times New Roman" w:hAnsi="Times New Roman" w:cs="Times New Roman"/>
          <w:sz w:val="24"/>
          <w:szCs w:val="24"/>
          <w:lang w:val="id-ID"/>
        </w:rPr>
        <w:t>germane</w:t>
      </w:r>
      <w:r w:rsidR="00C3525E" w:rsidRPr="00C3525E">
        <w:rPr>
          <w:rFonts w:ascii="Times New Roman" w:hAnsi="Times New Roman" w:cs="Times New Roman"/>
          <w:sz w:val="24"/>
          <w:szCs w:val="24"/>
          <w:lang w:val="id-ID"/>
        </w:rPr>
        <w:t xml:space="preserve"> cognitive load shown in learning outcomes that fall into the </w:t>
      </w:r>
      <w:r>
        <w:rPr>
          <w:rFonts w:ascii="Times New Roman" w:hAnsi="Times New Roman" w:cs="Times New Roman"/>
          <w:sz w:val="24"/>
          <w:szCs w:val="24"/>
        </w:rPr>
        <w:t>nearly</w:t>
      </w:r>
      <w:r w:rsidR="00C3525E" w:rsidRPr="00C3525E">
        <w:rPr>
          <w:rFonts w:ascii="Times New Roman" w:hAnsi="Times New Roman" w:cs="Times New Roman"/>
          <w:sz w:val="24"/>
          <w:szCs w:val="24"/>
          <w:lang w:val="id-ID"/>
        </w:rPr>
        <w:t xml:space="preserve"> </w:t>
      </w:r>
      <w:r w:rsidR="008338C2">
        <w:rPr>
          <w:rFonts w:ascii="Times New Roman" w:hAnsi="Times New Roman" w:cs="Times New Roman"/>
          <w:sz w:val="24"/>
          <w:szCs w:val="24"/>
        </w:rPr>
        <w:t>excellent</w:t>
      </w:r>
      <w:r w:rsidR="00C3525E" w:rsidRPr="00C3525E">
        <w:rPr>
          <w:rFonts w:ascii="Times New Roman" w:hAnsi="Times New Roman" w:cs="Times New Roman"/>
          <w:sz w:val="24"/>
          <w:szCs w:val="24"/>
          <w:lang w:val="id-ID"/>
        </w:rPr>
        <w:t xml:space="preserve"> category</w:t>
      </w:r>
      <w:r w:rsidR="001C22D9">
        <w:rPr>
          <w:rFonts w:ascii="Times New Roman" w:hAnsi="Times New Roman" w:cs="Times New Roman"/>
          <w:sz w:val="24"/>
          <w:szCs w:val="24"/>
        </w:rPr>
        <w:t>.</w:t>
      </w:r>
    </w:p>
    <w:p w14:paraId="36B176E0" w14:textId="77777777" w:rsidR="009A005F" w:rsidRPr="00910CE7" w:rsidRDefault="009A005F" w:rsidP="009A005F">
      <w:pPr>
        <w:snapToGrid w:val="0"/>
        <w:spacing w:after="0" w:line="276" w:lineRule="auto"/>
        <w:ind w:right="2"/>
        <w:jc w:val="both"/>
        <w:rPr>
          <w:rFonts w:ascii="Times New Roman" w:hAnsi="Times New Roman" w:cs="Times New Roman"/>
          <w:strike/>
          <w:sz w:val="24"/>
          <w:szCs w:val="24"/>
        </w:rPr>
      </w:pPr>
    </w:p>
    <w:p w14:paraId="512A4ED5" w14:textId="7B2EC088" w:rsidR="009A005F" w:rsidRPr="00301A44" w:rsidRDefault="008338C2" w:rsidP="009A005F">
      <w:pPr>
        <w:snapToGrid w:val="0"/>
        <w:spacing w:after="0" w:line="276" w:lineRule="auto"/>
        <w:ind w:right="2"/>
        <w:jc w:val="both"/>
        <w:rPr>
          <w:rFonts w:ascii="Times New Roman" w:hAnsi="Times New Roman" w:cs="Times New Roman"/>
          <w:b/>
          <w:bCs/>
          <w:i/>
          <w:iCs/>
          <w:sz w:val="24"/>
          <w:szCs w:val="24"/>
        </w:rPr>
      </w:pPr>
      <w:r>
        <w:rPr>
          <w:rFonts w:ascii="Times New Roman" w:hAnsi="Times New Roman" w:cs="Times New Roman"/>
          <w:b/>
          <w:bCs/>
          <w:i/>
          <w:iCs/>
          <w:sz w:val="24"/>
          <w:szCs w:val="24"/>
        </w:rPr>
        <w:t>Keywords</w:t>
      </w:r>
      <w:r w:rsidR="00AA3B30" w:rsidRPr="00301A44">
        <w:rPr>
          <w:rFonts w:ascii="Times New Roman" w:hAnsi="Times New Roman" w:cs="Times New Roman"/>
          <w:b/>
          <w:bCs/>
          <w:i/>
          <w:iCs/>
          <w:sz w:val="24"/>
          <w:szCs w:val="24"/>
        </w:rPr>
        <w:t>:</w:t>
      </w:r>
      <w:r w:rsidR="00DF1D10">
        <w:rPr>
          <w:rFonts w:ascii="Times New Roman" w:hAnsi="Times New Roman" w:cs="Times New Roman"/>
          <w:b/>
          <w:bCs/>
          <w:i/>
          <w:iCs/>
          <w:sz w:val="24"/>
          <w:szCs w:val="24"/>
        </w:rPr>
        <w:t xml:space="preserve"> </w:t>
      </w:r>
      <w:r w:rsidR="00301A44">
        <w:rPr>
          <w:rFonts w:ascii="Times New Roman" w:hAnsi="Times New Roman" w:cs="Times New Roman"/>
          <w:b/>
          <w:bCs/>
          <w:i/>
          <w:iCs/>
          <w:sz w:val="24"/>
          <w:szCs w:val="24"/>
        </w:rPr>
        <w:t>m</w:t>
      </w:r>
      <w:r w:rsidR="00301A44" w:rsidRPr="00301A44">
        <w:rPr>
          <w:rFonts w:ascii="Times New Roman" w:hAnsi="Times New Roman" w:cs="Times New Roman"/>
          <w:b/>
          <w:bCs/>
          <w:i/>
          <w:iCs/>
          <w:sz w:val="24"/>
          <w:szCs w:val="24"/>
        </w:rPr>
        <w:t xml:space="preserve">icrolearning, </w:t>
      </w:r>
      <w:r w:rsidR="00C3525E">
        <w:rPr>
          <w:rFonts w:ascii="Times New Roman" w:hAnsi="Times New Roman" w:cs="Times New Roman"/>
          <w:b/>
          <w:bCs/>
          <w:i/>
          <w:iCs/>
          <w:sz w:val="24"/>
          <w:szCs w:val="24"/>
        </w:rPr>
        <w:t>cognitive load</w:t>
      </w:r>
      <w:r w:rsidR="00301A44">
        <w:rPr>
          <w:rFonts w:ascii="Times New Roman" w:hAnsi="Times New Roman" w:cs="Times New Roman"/>
          <w:b/>
          <w:bCs/>
          <w:i/>
          <w:iCs/>
          <w:sz w:val="24"/>
          <w:szCs w:val="24"/>
        </w:rPr>
        <w:t xml:space="preserve">, </w:t>
      </w:r>
      <w:r w:rsidR="00DF1D10">
        <w:rPr>
          <w:rFonts w:ascii="Times New Roman" w:hAnsi="Times New Roman" w:cs="Times New Roman"/>
          <w:b/>
          <w:bCs/>
          <w:i/>
          <w:iCs/>
          <w:sz w:val="24"/>
          <w:szCs w:val="24"/>
        </w:rPr>
        <w:t>asynchronous learning</w:t>
      </w:r>
      <w:r w:rsidR="00926C93">
        <w:rPr>
          <w:rFonts w:ascii="Times New Roman" w:hAnsi="Times New Roman" w:cs="Times New Roman"/>
          <w:b/>
          <w:bCs/>
          <w:i/>
          <w:iCs/>
          <w:sz w:val="24"/>
          <w:szCs w:val="24"/>
        </w:rPr>
        <w:t>.</w:t>
      </w:r>
    </w:p>
    <w:p w14:paraId="5F1F2AF4" w14:textId="77777777" w:rsidR="00301A44" w:rsidRDefault="00301A44" w:rsidP="00274EFC">
      <w:pPr>
        <w:spacing w:after="0" w:line="360" w:lineRule="auto"/>
        <w:ind w:hanging="90"/>
        <w:rPr>
          <w:rFonts w:ascii="Times New Roman" w:hAnsi="Times New Roman" w:cs="Times New Roman"/>
          <w:b/>
          <w:bCs/>
          <w:sz w:val="24"/>
          <w:szCs w:val="24"/>
        </w:rPr>
      </w:pPr>
    </w:p>
    <w:p w14:paraId="49BFA9DB" w14:textId="77777777" w:rsidR="00274EFC" w:rsidRPr="00274EFC" w:rsidRDefault="00AA3B30" w:rsidP="00274EFC">
      <w:pPr>
        <w:spacing w:after="0" w:line="360" w:lineRule="auto"/>
        <w:ind w:hanging="90"/>
        <w:rPr>
          <w:rFonts w:ascii="Times New Roman" w:hAnsi="Times New Roman" w:cs="Times New Roman"/>
          <w:b/>
          <w:bCs/>
          <w:sz w:val="24"/>
          <w:szCs w:val="24"/>
        </w:rPr>
      </w:pPr>
      <w:r>
        <w:rPr>
          <w:rFonts w:ascii="Times New Roman" w:hAnsi="Times New Roman" w:cs="Times New Roman"/>
          <w:b/>
          <w:bCs/>
          <w:sz w:val="24"/>
          <w:szCs w:val="24"/>
        </w:rPr>
        <w:t>INTRODUCTION</w:t>
      </w:r>
    </w:p>
    <w:p w14:paraId="58E420E1" w14:textId="05A8B4EE" w:rsidR="00C3525E" w:rsidRPr="00C3525E" w:rsidRDefault="00AA3B30" w:rsidP="00C3525E">
      <w:pPr>
        <w:spacing w:after="0" w:line="360" w:lineRule="auto"/>
        <w:ind w:firstLine="720"/>
        <w:jc w:val="both"/>
        <w:rPr>
          <w:rFonts w:ascii="Times New Roman" w:hAnsi="Times New Roman" w:cs="Times New Roman"/>
          <w:sz w:val="24"/>
          <w:szCs w:val="24"/>
        </w:rPr>
      </w:pPr>
      <w:r w:rsidRPr="00C3525E">
        <w:rPr>
          <w:rFonts w:ascii="Times New Roman" w:hAnsi="Times New Roman" w:cs="Times New Roman"/>
          <w:sz w:val="24"/>
          <w:szCs w:val="24"/>
        </w:rPr>
        <w:t xml:space="preserve">The impact of information and communication technology (ICT) is becoming increasingly influential in the learning process, </w:t>
      </w:r>
      <w:r w:rsidRPr="00C3525E">
        <w:rPr>
          <w:rFonts w:ascii="Times New Roman" w:hAnsi="Times New Roman" w:cs="Times New Roman"/>
          <w:sz w:val="24"/>
          <w:szCs w:val="24"/>
        </w:rPr>
        <w:t xml:space="preserve">especially in higher education learning environments. The development of ICTs has sparked the need for new concepts and strategies to support lifelong learning. </w:t>
      </w:r>
      <w:r w:rsidR="002B3DDE">
        <w:rPr>
          <w:rFonts w:ascii="Times New Roman" w:hAnsi="Times New Roman" w:cs="Times New Roman"/>
          <w:sz w:val="24"/>
          <w:szCs w:val="24"/>
        </w:rPr>
        <w:t>Its</w:t>
      </w:r>
      <w:r w:rsidRPr="00C3525E">
        <w:rPr>
          <w:rFonts w:ascii="Times New Roman" w:hAnsi="Times New Roman" w:cs="Times New Roman"/>
          <w:sz w:val="24"/>
          <w:szCs w:val="24"/>
        </w:rPr>
        <w:t xml:space="preserve"> environments require renewal and innovative ways to relate to how we live, work proper</w:t>
      </w:r>
      <w:r w:rsidRPr="00C3525E">
        <w:rPr>
          <w:rFonts w:ascii="Times New Roman" w:hAnsi="Times New Roman" w:cs="Times New Roman"/>
          <w:sz w:val="24"/>
          <w:szCs w:val="24"/>
        </w:rPr>
        <w:t xml:space="preserve">ly, and learn today. </w:t>
      </w:r>
      <w:r w:rsidR="002B3DDE">
        <w:rPr>
          <w:rFonts w:ascii="Times New Roman" w:hAnsi="Times New Roman" w:cs="Times New Roman"/>
          <w:sz w:val="24"/>
          <w:szCs w:val="24"/>
        </w:rPr>
        <w:t>It has been for ages where</w:t>
      </w:r>
      <w:r w:rsidRPr="00C3525E">
        <w:rPr>
          <w:rFonts w:ascii="Times New Roman" w:hAnsi="Times New Roman" w:cs="Times New Roman"/>
          <w:sz w:val="24"/>
          <w:szCs w:val="24"/>
        </w:rPr>
        <w:t xml:space="preserve"> online learning has been considered an effective way of utilizing ICT in learning. </w:t>
      </w:r>
      <w:r w:rsidR="002B3DDE">
        <w:rPr>
          <w:rFonts w:ascii="Times New Roman" w:hAnsi="Times New Roman" w:cs="Times New Roman"/>
          <w:sz w:val="24"/>
          <w:szCs w:val="24"/>
        </w:rPr>
        <w:t>It</w:t>
      </w:r>
      <w:r w:rsidRPr="00C3525E">
        <w:rPr>
          <w:rFonts w:ascii="Times New Roman" w:hAnsi="Times New Roman" w:cs="Times New Roman"/>
          <w:sz w:val="24"/>
          <w:szCs w:val="24"/>
        </w:rPr>
        <w:t xml:space="preserve"> gradually become</w:t>
      </w:r>
      <w:r w:rsidR="002B3DDE">
        <w:rPr>
          <w:rFonts w:ascii="Times New Roman" w:hAnsi="Times New Roman" w:cs="Times New Roman"/>
          <w:sz w:val="24"/>
          <w:szCs w:val="24"/>
        </w:rPr>
        <w:t>s</w:t>
      </w:r>
      <w:r w:rsidRPr="00C3525E">
        <w:rPr>
          <w:rFonts w:ascii="Times New Roman" w:hAnsi="Times New Roman" w:cs="Times New Roman"/>
          <w:sz w:val="24"/>
          <w:szCs w:val="24"/>
        </w:rPr>
        <w:t xml:space="preserve"> an essential component in teaching and learning activities. </w:t>
      </w:r>
      <w:r w:rsidR="002B3DDE">
        <w:rPr>
          <w:rFonts w:ascii="Times New Roman" w:hAnsi="Times New Roman" w:cs="Times New Roman"/>
          <w:sz w:val="24"/>
          <w:szCs w:val="24"/>
        </w:rPr>
        <w:t xml:space="preserve">It </w:t>
      </w:r>
      <w:r w:rsidRPr="00C3525E">
        <w:rPr>
          <w:rFonts w:ascii="Times New Roman" w:hAnsi="Times New Roman" w:cs="Times New Roman"/>
          <w:sz w:val="24"/>
          <w:szCs w:val="24"/>
        </w:rPr>
        <w:t>continues to develop, evolving from e-mail-based learning to borderless learning</w:t>
      </w:r>
      <w:r w:rsidR="002B3DDE">
        <w:rPr>
          <w:rFonts w:ascii="Times New Roman" w:hAnsi="Times New Roman" w:cs="Times New Roman"/>
          <w:sz w:val="24"/>
          <w:szCs w:val="24"/>
        </w:rPr>
        <w:t xml:space="preserve"> particularly in higher education perspective.</w:t>
      </w:r>
    </w:p>
    <w:p w14:paraId="42CE4E46" w14:textId="20F80C34" w:rsidR="00EC1BB0" w:rsidRDefault="00AA3B30" w:rsidP="00C3525E">
      <w:pPr>
        <w:spacing w:after="0" w:line="360" w:lineRule="auto"/>
        <w:ind w:firstLine="720"/>
        <w:jc w:val="both"/>
        <w:rPr>
          <w:rFonts w:ascii="Times New Roman" w:hAnsi="Times New Roman" w:cs="Times New Roman"/>
          <w:sz w:val="24"/>
          <w:szCs w:val="24"/>
        </w:rPr>
      </w:pPr>
      <w:r w:rsidRPr="00C3525E">
        <w:rPr>
          <w:rFonts w:ascii="Times New Roman" w:hAnsi="Times New Roman" w:cs="Times New Roman"/>
          <w:sz w:val="24"/>
          <w:szCs w:val="24"/>
        </w:rPr>
        <w:t>Online learning is a learning program using electronic means such as computers or other electronic devices such as cell phones in various ways to provide trainin</w:t>
      </w:r>
      <w:r w:rsidRPr="00C3525E">
        <w:rPr>
          <w:rFonts w:ascii="Times New Roman" w:hAnsi="Times New Roman" w:cs="Times New Roman"/>
          <w:sz w:val="24"/>
          <w:szCs w:val="24"/>
        </w:rPr>
        <w:t>g, education, or teaching materials Stockley (</w:t>
      </w:r>
      <w:r w:rsidRPr="00C3525E">
        <w:rPr>
          <w:rFonts w:ascii="Times New Roman" w:hAnsi="Times New Roman" w:cs="Times New Roman"/>
          <w:sz w:val="24"/>
          <w:szCs w:val="24"/>
        </w:rPr>
        <w:t xml:space="preserve">2010). </w:t>
      </w:r>
      <w:r w:rsidR="00E914CF">
        <w:rPr>
          <w:rFonts w:ascii="Times New Roman" w:hAnsi="Times New Roman" w:cs="Times New Roman"/>
          <w:sz w:val="24"/>
          <w:szCs w:val="24"/>
        </w:rPr>
        <w:t xml:space="preserve">It </w:t>
      </w:r>
      <w:r w:rsidRPr="00C3525E">
        <w:rPr>
          <w:rFonts w:ascii="Times New Roman" w:hAnsi="Times New Roman" w:cs="Times New Roman"/>
          <w:sz w:val="24"/>
          <w:szCs w:val="24"/>
        </w:rPr>
        <w:t xml:space="preserve">learning takes place using the internet network, often referred to as e-learning. </w:t>
      </w:r>
      <w:r w:rsidR="00E914CF">
        <w:rPr>
          <w:rFonts w:ascii="Times New Roman" w:hAnsi="Times New Roman" w:cs="Times New Roman"/>
          <w:sz w:val="24"/>
          <w:szCs w:val="24"/>
        </w:rPr>
        <w:t xml:space="preserve">It </w:t>
      </w:r>
      <w:r w:rsidRPr="00C3525E">
        <w:rPr>
          <w:rFonts w:ascii="Times New Roman" w:hAnsi="Times New Roman" w:cs="Times New Roman"/>
          <w:sz w:val="24"/>
          <w:szCs w:val="24"/>
        </w:rPr>
        <w:t>is just one type of distance le</w:t>
      </w:r>
      <w:r w:rsidRPr="00C3525E">
        <w:rPr>
          <w:rFonts w:ascii="Times New Roman" w:hAnsi="Times New Roman" w:cs="Times New Roman"/>
          <w:sz w:val="24"/>
          <w:szCs w:val="24"/>
        </w:rPr>
        <w:t>arning, where the term distance is used for any learning that takes place across distances and not in traditional classrooms</w:t>
      </w:r>
      <w:r w:rsidR="00E914CF">
        <w:rPr>
          <w:rFonts w:ascii="Times New Roman" w:hAnsi="Times New Roman" w:cs="Times New Roman"/>
          <w:sz w:val="24"/>
          <w:szCs w:val="24"/>
        </w:rPr>
        <w:t xml:space="preserve"> (Stem, 2019)</w:t>
      </w:r>
      <w:r w:rsidRPr="00C3525E">
        <w:rPr>
          <w:rFonts w:ascii="Times New Roman" w:hAnsi="Times New Roman" w:cs="Times New Roman"/>
          <w:sz w:val="24"/>
          <w:szCs w:val="24"/>
        </w:rPr>
        <w:t xml:space="preserve">. The application of online learning has opened several advantages over conventional learning; for example, online </w:t>
      </w:r>
      <w:r w:rsidRPr="00C3525E">
        <w:rPr>
          <w:rFonts w:ascii="Times New Roman" w:hAnsi="Times New Roman" w:cs="Times New Roman"/>
          <w:sz w:val="24"/>
          <w:szCs w:val="24"/>
        </w:rPr>
        <w:lastRenderedPageBreak/>
        <w:t>learning provides</w:t>
      </w:r>
      <w:r w:rsidRPr="00C3525E">
        <w:rPr>
          <w:rFonts w:ascii="Times New Roman" w:hAnsi="Times New Roman" w:cs="Times New Roman"/>
          <w:sz w:val="24"/>
          <w:szCs w:val="24"/>
        </w:rPr>
        <w:t xml:space="preserve"> better accessibility so that students can learn from anywhere and anytime, of course, which cannot be found in conventional learning (Borstorff &amp; Lowe 2007). Online learning has also succeeded in requiring education providers to adapt to technological dev</w:t>
      </w:r>
      <w:r w:rsidRPr="00C3525E">
        <w:rPr>
          <w:rFonts w:ascii="Times New Roman" w:hAnsi="Times New Roman" w:cs="Times New Roman"/>
          <w:sz w:val="24"/>
          <w:szCs w:val="24"/>
        </w:rPr>
        <w:t xml:space="preserve">elopments and understand the advantages and limitations of various online learning techniques and methods. Research on learning techniques has resulted in comparing the outcomes of different online learning patterns, namely </w:t>
      </w:r>
      <w:r w:rsidRPr="00AA3B30">
        <w:rPr>
          <w:rFonts w:ascii="Times New Roman" w:hAnsi="Times New Roman" w:cs="Times New Roman"/>
          <w:i/>
          <w:iCs/>
          <w:sz w:val="24"/>
          <w:szCs w:val="24"/>
        </w:rPr>
        <w:t>synchronous</w:t>
      </w:r>
      <w:r w:rsidRPr="00C3525E">
        <w:rPr>
          <w:rFonts w:ascii="Times New Roman" w:hAnsi="Times New Roman" w:cs="Times New Roman"/>
          <w:sz w:val="24"/>
          <w:szCs w:val="24"/>
        </w:rPr>
        <w:t xml:space="preserve"> and </w:t>
      </w:r>
      <w:r w:rsidRPr="00AA3B30">
        <w:rPr>
          <w:rFonts w:ascii="Times New Roman" w:hAnsi="Times New Roman" w:cs="Times New Roman"/>
          <w:i/>
          <w:iCs/>
          <w:sz w:val="24"/>
          <w:szCs w:val="24"/>
        </w:rPr>
        <w:t>asynchronous</w:t>
      </w:r>
      <w:r w:rsidRPr="00C3525E">
        <w:rPr>
          <w:rFonts w:ascii="Times New Roman" w:hAnsi="Times New Roman" w:cs="Times New Roman"/>
          <w:sz w:val="24"/>
          <w:szCs w:val="24"/>
        </w:rPr>
        <w:t xml:space="preserve"> (Ha</w:t>
      </w:r>
      <w:r w:rsidRPr="00C3525E">
        <w:rPr>
          <w:rFonts w:ascii="Times New Roman" w:hAnsi="Times New Roman" w:cs="Times New Roman"/>
          <w:sz w:val="24"/>
          <w:szCs w:val="24"/>
        </w:rPr>
        <w:t>rtsinsky, 2008)</w:t>
      </w:r>
      <w:r w:rsidR="002B0D47" w:rsidRPr="00F23FE7">
        <w:rPr>
          <w:rFonts w:ascii="Times New Roman" w:hAnsi="Times New Roman" w:cs="Times New Roman"/>
          <w:sz w:val="24"/>
          <w:szCs w:val="24"/>
        </w:rPr>
        <w:t>.</w:t>
      </w:r>
      <w:r w:rsidR="00F23FE7" w:rsidRPr="00F23FE7">
        <w:rPr>
          <w:rFonts w:ascii="Times New Roman" w:hAnsi="Times New Roman" w:cs="Times New Roman"/>
          <w:sz w:val="24"/>
          <w:szCs w:val="24"/>
        </w:rPr>
        <w:t xml:space="preserve"> </w:t>
      </w:r>
    </w:p>
    <w:p w14:paraId="7F9DBAE7" w14:textId="77777777" w:rsidR="000C501D" w:rsidRDefault="00AA3B30" w:rsidP="000C501D">
      <w:pPr>
        <w:spacing w:after="0" w:line="360" w:lineRule="auto"/>
        <w:ind w:firstLine="540"/>
        <w:jc w:val="center"/>
        <w:rPr>
          <w:rFonts w:ascii="Times New Roman" w:hAnsi="Times New Roman" w:cs="Times New Roman"/>
          <w:sz w:val="24"/>
          <w:szCs w:val="24"/>
        </w:rPr>
      </w:pPr>
      <w:r>
        <w:rPr>
          <w:noProof/>
        </w:rPr>
        <w:drawing>
          <wp:inline distT="0" distB="0" distL="0" distR="0" wp14:anchorId="4CEAF713" wp14:editId="6D158112">
            <wp:extent cx="3054350" cy="154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54350" cy="1543050"/>
                    </a:xfrm>
                    <a:prstGeom prst="rect">
                      <a:avLst/>
                    </a:prstGeom>
                    <a:noFill/>
                    <a:ln>
                      <a:noFill/>
                    </a:ln>
                  </pic:spPr>
                </pic:pic>
              </a:graphicData>
            </a:graphic>
          </wp:inline>
        </w:drawing>
      </w:r>
    </w:p>
    <w:p w14:paraId="61182A33" w14:textId="77777777" w:rsidR="003316D0" w:rsidRDefault="00AA3B30" w:rsidP="000C501D">
      <w:pPr>
        <w:spacing w:after="0" w:line="36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Figure</w:t>
      </w:r>
      <w:r w:rsidRPr="003316D0">
        <w:rPr>
          <w:rFonts w:ascii="Times New Roman" w:hAnsi="Times New Roman" w:cs="Times New Roman"/>
          <w:b/>
          <w:bCs/>
          <w:sz w:val="24"/>
          <w:szCs w:val="24"/>
        </w:rPr>
        <w:t xml:space="preserve"> 1. </w:t>
      </w:r>
      <w:r>
        <w:rPr>
          <w:rFonts w:ascii="Times New Roman" w:hAnsi="Times New Roman" w:cs="Times New Roman"/>
          <w:b/>
          <w:bCs/>
          <w:sz w:val="24"/>
          <w:szCs w:val="24"/>
        </w:rPr>
        <w:t>Online Learning Method</w:t>
      </w:r>
      <w:r w:rsidR="00955C94">
        <w:rPr>
          <w:rFonts w:ascii="Times New Roman" w:hAnsi="Times New Roman" w:cs="Times New Roman"/>
          <w:b/>
          <w:bCs/>
          <w:sz w:val="24"/>
          <w:szCs w:val="24"/>
        </w:rPr>
        <w:t xml:space="preserve">, </w:t>
      </w:r>
      <w:r w:rsidR="00955C94" w:rsidRPr="00955C94">
        <w:rPr>
          <w:rFonts w:ascii="Times New Roman" w:hAnsi="Times New Roman" w:cs="Times New Roman"/>
          <w:b/>
          <w:bCs/>
          <w:sz w:val="24"/>
          <w:szCs w:val="24"/>
        </w:rPr>
        <w:t>Hartsinsky (2008).</w:t>
      </w:r>
    </w:p>
    <w:p w14:paraId="7717D126" w14:textId="77777777" w:rsidR="00D74D98" w:rsidRPr="003316D0" w:rsidRDefault="00D74D98" w:rsidP="000C501D">
      <w:pPr>
        <w:spacing w:after="0" w:line="360" w:lineRule="auto"/>
        <w:ind w:firstLine="540"/>
        <w:jc w:val="center"/>
        <w:rPr>
          <w:rFonts w:ascii="Times New Roman" w:hAnsi="Times New Roman" w:cs="Times New Roman"/>
          <w:b/>
          <w:bCs/>
          <w:sz w:val="24"/>
          <w:szCs w:val="24"/>
        </w:rPr>
      </w:pPr>
    </w:p>
    <w:p w14:paraId="3A3EA456" w14:textId="4C75E284" w:rsidR="00C3525E" w:rsidRPr="00C3525E" w:rsidRDefault="00AA3B30" w:rsidP="00AA3B30">
      <w:pPr>
        <w:spacing w:after="0" w:line="360" w:lineRule="auto"/>
        <w:ind w:firstLine="720"/>
        <w:jc w:val="both"/>
        <w:rPr>
          <w:rFonts w:ascii="Times New Roman" w:hAnsi="Times New Roman" w:cs="Times New Roman"/>
          <w:sz w:val="24"/>
          <w:szCs w:val="24"/>
        </w:rPr>
      </w:pPr>
      <w:r w:rsidRPr="00AA3B30">
        <w:rPr>
          <w:rFonts w:ascii="Times New Roman" w:hAnsi="Times New Roman" w:cs="Times New Roman"/>
          <w:i/>
          <w:iCs/>
          <w:sz w:val="24"/>
          <w:szCs w:val="24"/>
        </w:rPr>
        <w:t>Synchronous</w:t>
      </w:r>
      <w:r w:rsidRPr="00C3525E">
        <w:rPr>
          <w:rFonts w:ascii="Times New Roman" w:hAnsi="Times New Roman" w:cs="Times New Roman"/>
          <w:sz w:val="24"/>
          <w:szCs w:val="24"/>
        </w:rPr>
        <w:t xml:space="preserve"> and </w:t>
      </w:r>
      <w:r w:rsidRPr="00AA3B30">
        <w:rPr>
          <w:rFonts w:ascii="Times New Roman" w:hAnsi="Times New Roman" w:cs="Times New Roman"/>
          <w:i/>
          <w:iCs/>
          <w:sz w:val="24"/>
          <w:szCs w:val="24"/>
        </w:rPr>
        <w:t>asynchronous</w:t>
      </w:r>
      <w:r w:rsidRPr="00C3525E">
        <w:rPr>
          <w:rFonts w:ascii="Times New Roman" w:hAnsi="Times New Roman" w:cs="Times New Roman"/>
          <w:sz w:val="24"/>
          <w:szCs w:val="24"/>
        </w:rPr>
        <w:t xml:space="preserve"> learning is a learning pattern that is carried out in online learning. The use of online discussions, instant messaging, and others is a </w:t>
      </w:r>
      <w:r w:rsidRPr="00C3525E">
        <w:rPr>
          <w:rFonts w:ascii="Times New Roman" w:hAnsi="Times New Roman" w:cs="Times New Roman"/>
          <w:sz w:val="24"/>
          <w:szCs w:val="24"/>
        </w:rPr>
        <w:t>replication of the offline learning experience from information exchange and social construction, not only between students and teachers but also between students (</w:t>
      </w:r>
      <w:proofErr w:type="spellStart"/>
      <w:r w:rsidRPr="00C3525E">
        <w:rPr>
          <w:rFonts w:ascii="Times New Roman" w:hAnsi="Times New Roman" w:cs="Times New Roman"/>
          <w:sz w:val="24"/>
          <w:szCs w:val="24"/>
        </w:rPr>
        <w:t>Shahabadi</w:t>
      </w:r>
      <w:proofErr w:type="spellEnd"/>
      <w:r>
        <w:rPr>
          <w:rFonts w:ascii="Times New Roman" w:hAnsi="Times New Roman" w:cs="Times New Roman"/>
          <w:sz w:val="24"/>
          <w:szCs w:val="24"/>
        </w:rPr>
        <w:t xml:space="preserve"> &amp;</w:t>
      </w:r>
      <w:r w:rsidRPr="00C3525E">
        <w:rPr>
          <w:rFonts w:ascii="Times New Roman" w:hAnsi="Times New Roman" w:cs="Times New Roman"/>
          <w:sz w:val="24"/>
          <w:szCs w:val="24"/>
        </w:rPr>
        <w:t xml:space="preserve"> </w:t>
      </w:r>
      <w:proofErr w:type="spellStart"/>
      <w:r w:rsidRPr="00C3525E">
        <w:rPr>
          <w:rFonts w:ascii="Times New Roman" w:hAnsi="Times New Roman" w:cs="Times New Roman"/>
          <w:sz w:val="24"/>
          <w:szCs w:val="24"/>
        </w:rPr>
        <w:t>Uplane</w:t>
      </w:r>
      <w:proofErr w:type="spellEnd"/>
      <w:r w:rsidRPr="00C3525E">
        <w:rPr>
          <w:rFonts w:ascii="Times New Roman" w:hAnsi="Times New Roman" w:cs="Times New Roman"/>
          <w:sz w:val="24"/>
          <w:szCs w:val="24"/>
        </w:rPr>
        <w:t>, 2014). Synchronous learning environments require students and teachers</w:t>
      </w:r>
      <w:r w:rsidRPr="00C3525E">
        <w:rPr>
          <w:rFonts w:ascii="Times New Roman" w:hAnsi="Times New Roman" w:cs="Times New Roman"/>
          <w:sz w:val="24"/>
          <w:szCs w:val="24"/>
        </w:rPr>
        <w:t xml:space="preserve"> simultaneously</w:t>
      </w:r>
      <w:r>
        <w:rPr>
          <w:rFonts w:ascii="Times New Roman" w:hAnsi="Times New Roman" w:cs="Times New Roman"/>
          <w:sz w:val="24"/>
          <w:szCs w:val="24"/>
        </w:rPr>
        <w:t xml:space="preserve"> to </w:t>
      </w:r>
      <w:r w:rsidRPr="00C3525E">
        <w:rPr>
          <w:rFonts w:ascii="Times New Roman" w:hAnsi="Times New Roman" w:cs="Times New Roman"/>
          <w:sz w:val="24"/>
          <w:szCs w:val="24"/>
        </w:rPr>
        <w:t>collaborat</w:t>
      </w:r>
      <w:r>
        <w:rPr>
          <w:rFonts w:ascii="Times New Roman" w:hAnsi="Times New Roman" w:cs="Times New Roman"/>
          <w:sz w:val="24"/>
          <w:szCs w:val="24"/>
        </w:rPr>
        <w:t>e</w:t>
      </w:r>
      <w:r w:rsidRPr="00C3525E">
        <w:rPr>
          <w:rFonts w:ascii="Times New Roman" w:hAnsi="Times New Roman" w:cs="Times New Roman"/>
          <w:sz w:val="24"/>
          <w:szCs w:val="24"/>
        </w:rPr>
        <w:t xml:space="preserve"> using technology (Salmon, 2013)</w:t>
      </w:r>
      <w:r>
        <w:rPr>
          <w:rFonts w:ascii="Times New Roman" w:hAnsi="Times New Roman" w:cs="Times New Roman"/>
          <w:sz w:val="24"/>
          <w:szCs w:val="24"/>
        </w:rPr>
        <w:t xml:space="preserve"> which is similar to </w:t>
      </w:r>
      <w:r w:rsidRPr="00C3525E">
        <w:rPr>
          <w:rFonts w:ascii="Times New Roman" w:hAnsi="Times New Roman" w:cs="Times New Roman"/>
          <w:sz w:val="24"/>
          <w:szCs w:val="24"/>
        </w:rPr>
        <w:t>instructors' lectures with question and answer session facilities using the zoom application. Synchronous pattern online learning is more often referred to as virtual face-to-face. The</w:t>
      </w:r>
      <w:r w:rsidRPr="00C3525E">
        <w:rPr>
          <w:rFonts w:ascii="Times New Roman" w:hAnsi="Times New Roman" w:cs="Times New Roman"/>
          <w:sz w:val="24"/>
          <w:szCs w:val="24"/>
        </w:rPr>
        <w:t xml:space="preserve"> </w:t>
      </w:r>
      <w:r>
        <w:rPr>
          <w:rFonts w:ascii="Times New Roman" w:hAnsi="Times New Roman" w:cs="Times New Roman"/>
          <w:sz w:val="24"/>
          <w:szCs w:val="24"/>
        </w:rPr>
        <w:t>core</w:t>
      </w:r>
      <w:r w:rsidRPr="00C3525E">
        <w:rPr>
          <w:rFonts w:ascii="Times New Roman" w:hAnsi="Times New Roman" w:cs="Times New Roman"/>
          <w:sz w:val="24"/>
          <w:szCs w:val="24"/>
        </w:rPr>
        <w:t xml:space="preserve"> of synchronous stems from three main influences: the classroom, media, and conferences (Clark &amp; ​​</w:t>
      </w:r>
      <w:proofErr w:type="spellStart"/>
      <w:r w:rsidRPr="00C3525E">
        <w:rPr>
          <w:rFonts w:ascii="Times New Roman" w:hAnsi="Times New Roman" w:cs="Times New Roman"/>
          <w:sz w:val="24"/>
          <w:szCs w:val="24"/>
        </w:rPr>
        <w:t>Kwinn</w:t>
      </w:r>
      <w:proofErr w:type="spellEnd"/>
      <w:r w:rsidRPr="00C3525E">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C3525E">
        <w:rPr>
          <w:rFonts w:ascii="Times New Roman" w:hAnsi="Times New Roman" w:cs="Times New Roman"/>
          <w:sz w:val="24"/>
          <w:szCs w:val="24"/>
        </w:rPr>
        <w:t xml:space="preserve">Meanwhile, the </w:t>
      </w:r>
      <w:r w:rsidRPr="00AA3B30">
        <w:rPr>
          <w:rFonts w:ascii="Times New Roman" w:hAnsi="Times New Roman" w:cs="Times New Roman"/>
          <w:sz w:val="24"/>
          <w:szCs w:val="24"/>
        </w:rPr>
        <w:t>asynchronous</w:t>
      </w:r>
      <w:r w:rsidRPr="00C3525E">
        <w:rPr>
          <w:rFonts w:ascii="Times New Roman" w:hAnsi="Times New Roman" w:cs="Times New Roman"/>
          <w:sz w:val="24"/>
          <w:szCs w:val="24"/>
        </w:rPr>
        <w:t xml:space="preserve"> environment is not time-bound and students can do electronic activities at their own pace. Asynchronous is the pattern most widely adopted for online learning</w:t>
      </w:r>
      <w:r>
        <w:rPr>
          <w:rFonts w:ascii="Times New Roman" w:hAnsi="Times New Roman" w:cs="Times New Roman"/>
          <w:sz w:val="24"/>
          <w:szCs w:val="24"/>
        </w:rPr>
        <w:t>;</w:t>
      </w:r>
      <w:r w:rsidRPr="00C3525E">
        <w:rPr>
          <w:rFonts w:ascii="Times New Roman" w:hAnsi="Times New Roman" w:cs="Times New Roman"/>
          <w:sz w:val="24"/>
          <w:szCs w:val="24"/>
        </w:rPr>
        <w:t xml:space="preserve"> students are not time-bound and can respond according to the </w:t>
      </w:r>
      <w:r>
        <w:rPr>
          <w:rFonts w:ascii="Times New Roman" w:hAnsi="Times New Roman" w:cs="Times New Roman"/>
          <w:sz w:val="24"/>
          <w:szCs w:val="24"/>
        </w:rPr>
        <w:t>allocated time</w:t>
      </w:r>
      <w:r w:rsidRPr="00C3525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Parsad</w:t>
      </w:r>
      <w:proofErr w:type="spellEnd"/>
      <w:r>
        <w:rPr>
          <w:rFonts w:ascii="Times New Roman" w:hAnsi="Times New Roman" w:cs="Times New Roman"/>
          <w:sz w:val="24"/>
          <w:szCs w:val="24"/>
        </w:rPr>
        <w:t xml:space="preserve"> </w:t>
      </w:r>
      <w:r w:rsidRPr="00C3525E">
        <w:rPr>
          <w:rFonts w:ascii="Times New Roman" w:hAnsi="Times New Roman" w:cs="Times New Roman"/>
          <w:sz w:val="24"/>
          <w:szCs w:val="24"/>
        </w:rPr>
        <w:t xml:space="preserve">&amp; Lewis, </w:t>
      </w:r>
      <w:r w:rsidRPr="00C3525E">
        <w:rPr>
          <w:rFonts w:ascii="Times New Roman" w:hAnsi="Times New Roman" w:cs="Times New Roman"/>
          <w:sz w:val="24"/>
          <w:szCs w:val="24"/>
        </w:rPr>
        <w:t>2008). Asynchronous patterns are oriented towards independent and student-centered learning (Murphy, Rodríguez-Manzanares &amp; Barbour, 2011). Therefore, asynchronous patterns can strengthen students' previous knowledge with new concepts (Lin, Hong &amp; Lawrenz,</w:t>
      </w:r>
      <w:r w:rsidRPr="00C3525E">
        <w:rPr>
          <w:rFonts w:ascii="Times New Roman" w:hAnsi="Times New Roman" w:cs="Times New Roman"/>
          <w:sz w:val="24"/>
          <w:szCs w:val="24"/>
        </w:rPr>
        <w:t xml:space="preserve"> 2012). Less reliance on memory and more opportunities for discussion with peer groups help build critical thinking and deep learning for students (Huang &amp; Hsiao, 2012).</w:t>
      </w:r>
    </w:p>
    <w:p w14:paraId="10335A9A" w14:textId="77777777" w:rsidR="0019080D" w:rsidRPr="0003749D" w:rsidRDefault="00AA3B30" w:rsidP="00C3525E">
      <w:pPr>
        <w:spacing w:after="0" w:line="360" w:lineRule="auto"/>
        <w:ind w:firstLine="720"/>
        <w:jc w:val="both"/>
        <w:rPr>
          <w:rStyle w:val="textwebstyledtext-sc-1fa9e8r-0"/>
          <w:rFonts w:ascii="Times New Roman" w:hAnsi="Times New Roman" w:cs="Times New Roman"/>
          <w:sz w:val="24"/>
          <w:szCs w:val="24"/>
        </w:rPr>
      </w:pPr>
      <w:r w:rsidRPr="00C3525E">
        <w:rPr>
          <w:rFonts w:ascii="Times New Roman" w:hAnsi="Times New Roman" w:cs="Times New Roman"/>
          <w:sz w:val="24"/>
          <w:szCs w:val="24"/>
        </w:rPr>
        <w:lastRenderedPageBreak/>
        <w:t>Asynchronous learning activities can be carried out through the Learning Management Sy</w:t>
      </w:r>
      <w:r w:rsidRPr="00C3525E">
        <w:rPr>
          <w:rFonts w:ascii="Times New Roman" w:hAnsi="Times New Roman" w:cs="Times New Roman"/>
          <w:sz w:val="24"/>
          <w:szCs w:val="24"/>
        </w:rPr>
        <w:t>stem (LMS) application to support the interaction process between educators and students. For example, like the Moodle application, this LMS provides several features filled with various multimedia learning materials, discussing in discussion forums, provi</w:t>
      </w:r>
      <w:r w:rsidRPr="00C3525E">
        <w:rPr>
          <w:rFonts w:ascii="Times New Roman" w:hAnsi="Times New Roman" w:cs="Times New Roman"/>
          <w:sz w:val="24"/>
          <w:szCs w:val="24"/>
        </w:rPr>
        <w:t>ding quizzes, and learning feedback. The following is a concept map for online learning activities using an asynchronous pattern</w:t>
      </w:r>
      <w:r w:rsidR="00ED48C9">
        <w:rPr>
          <w:rStyle w:val="textwebstyledtext-sc-1fa9e8r-0"/>
          <w:rFonts w:ascii="Times New Roman" w:hAnsi="Times New Roman" w:cs="Times New Roman"/>
          <w:sz w:val="24"/>
          <w:szCs w:val="24"/>
        </w:rPr>
        <w:t>.</w:t>
      </w:r>
    </w:p>
    <w:p w14:paraId="1D2773E1" w14:textId="77777777" w:rsidR="009A005F" w:rsidRDefault="00AA3B30" w:rsidP="00D74D98">
      <w:pPr>
        <w:spacing w:after="0" w:line="360" w:lineRule="auto"/>
        <w:ind w:firstLine="540"/>
        <w:jc w:val="center"/>
        <w:rPr>
          <w:rFonts w:ascii="Times New Roman" w:hAnsi="Times New Roman" w:cs="Times New Roman"/>
          <w:sz w:val="24"/>
          <w:szCs w:val="24"/>
        </w:rPr>
      </w:pPr>
      <w:r>
        <w:rPr>
          <w:noProof/>
        </w:rPr>
        <w:drawing>
          <wp:inline distT="0" distB="0" distL="0" distR="0" wp14:anchorId="6D058254" wp14:editId="0765B4D9">
            <wp:extent cx="3771900" cy="26641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77717" cy="2668214"/>
                    </a:xfrm>
                    <a:prstGeom prst="rect">
                      <a:avLst/>
                    </a:prstGeom>
                    <a:noFill/>
                    <a:ln>
                      <a:noFill/>
                    </a:ln>
                  </pic:spPr>
                </pic:pic>
              </a:graphicData>
            </a:graphic>
          </wp:inline>
        </w:drawing>
      </w:r>
    </w:p>
    <w:p w14:paraId="0D953F7B" w14:textId="77777777" w:rsidR="00402ABC" w:rsidRDefault="00AA3B30" w:rsidP="00D74D98">
      <w:pPr>
        <w:spacing w:after="0" w:line="36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Figure</w:t>
      </w:r>
      <w:r w:rsidR="00D74D98" w:rsidRPr="003316D0">
        <w:rPr>
          <w:rFonts w:ascii="Times New Roman" w:hAnsi="Times New Roman" w:cs="Times New Roman"/>
          <w:b/>
          <w:bCs/>
          <w:sz w:val="24"/>
          <w:szCs w:val="24"/>
        </w:rPr>
        <w:t xml:space="preserve"> </w:t>
      </w:r>
      <w:r w:rsidR="00D74D98">
        <w:rPr>
          <w:rFonts w:ascii="Times New Roman" w:hAnsi="Times New Roman" w:cs="Times New Roman"/>
          <w:b/>
          <w:bCs/>
          <w:sz w:val="24"/>
          <w:szCs w:val="24"/>
        </w:rPr>
        <w:t>2</w:t>
      </w:r>
      <w:r w:rsidR="00D74D98" w:rsidRPr="003316D0">
        <w:rPr>
          <w:rFonts w:ascii="Times New Roman" w:hAnsi="Times New Roman" w:cs="Times New Roman"/>
          <w:b/>
          <w:bCs/>
          <w:sz w:val="24"/>
          <w:szCs w:val="24"/>
        </w:rPr>
        <w:t xml:space="preserve">. </w:t>
      </w:r>
      <w:r w:rsidRPr="00885ACE">
        <w:rPr>
          <w:rFonts w:ascii="Times New Roman" w:hAnsi="Times New Roman" w:cs="Times New Roman"/>
          <w:b/>
          <w:bCs/>
          <w:sz w:val="24"/>
          <w:szCs w:val="24"/>
        </w:rPr>
        <w:t>Online Learning Activities with Asynchronous Patterns</w:t>
      </w:r>
      <w:r w:rsidR="00955C94">
        <w:rPr>
          <w:rFonts w:ascii="Times New Roman" w:hAnsi="Times New Roman" w:cs="Times New Roman"/>
          <w:b/>
          <w:bCs/>
          <w:sz w:val="24"/>
          <w:szCs w:val="24"/>
        </w:rPr>
        <w:t xml:space="preserve">, </w:t>
      </w:r>
    </w:p>
    <w:p w14:paraId="31B102C3" w14:textId="77777777" w:rsidR="00D74D98" w:rsidRDefault="00AA3B30" w:rsidP="00D74D98">
      <w:pPr>
        <w:spacing w:after="0" w:line="36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Chairuman (201</w:t>
      </w:r>
      <w:r w:rsidR="00A52F03">
        <w:rPr>
          <w:rFonts w:ascii="Times New Roman" w:hAnsi="Times New Roman" w:cs="Times New Roman"/>
          <w:b/>
          <w:bCs/>
          <w:sz w:val="24"/>
          <w:szCs w:val="24"/>
        </w:rPr>
        <w:t>9</w:t>
      </w:r>
      <w:r>
        <w:rPr>
          <w:rFonts w:ascii="Times New Roman" w:hAnsi="Times New Roman" w:cs="Times New Roman"/>
          <w:b/>
          <w:bCs/>
          <w:sz w:val="24"/>
          <w:szCs w:val="24"/>
        </w:rPr>
        <w:t>)</w:t>
      </w:r>
    </w:p>
    <w:p w14:paraId="6EC3CBB4" w14:textId="0DDDC34A" w:rsidR="00955C94" w:rsidRDefault="00AA3B30" w:rsidP="00ED48C9">
      <w:pPr>
        <w:spacing w:after="0" w:line="360" w:lineRule="auto"/>
        <w:ind w:firstLine="720"/>
        <w:jc w:val="both"/>
        <w:rPr>
          <w:rFonts w:ascii="Times New Roman" w:hAnsi="Times New Roman" w:cs="Times New Roman"/>
          <w:sz w:val="24"/>
          <w:szCs w:val="24"/>
        </w:rPr>
      </w:pPr>
      <w:r w:rsidRPr="00885ACE">
        <w:rPr>
          <w:rFonts w:ascii="Times New Roman" w:hAnsi="Times New Roman" w:cs="Times New Roman"/>
          <w:sz w:val="24"/>
          <w:szCs w:val="24"/>
        </w:rPr>
        <w:t xml:space="preserve">The asynchronous learning pattern consists of 2 main parts, namely independent and collaborative asynchronous learning. Independent asynchronous consist of learning and evaluation activities, while collaborative asynchronous activities </w:t>
      </w:r>
      <w:r>
        <w:rPr>
          <w:rFonts w:ascii="Times New Roman" w:hAnsi="Times New Roman" w:cs="Times New Roman"/>
          <w:sz w:val="24"/>
          <w:szCs w:val="24"/>
        </w:rPr>
        <w:t xml:space="preserve">in </w:t>
      </w:r>
      <w:r w:rsidRPr="00885ACE">
        <w:rPr>
          <w:rFonts w:ascii="Times New Roman" w:hAnsi="Times New Roman" w:cs="Times New Roman"/>
          <w:sz w:val="24"/>
          <w:szCs w:val="24"/>
        </w:rPr>
        <w:t>explor</w:t>
      </w:r>
      <w:r>
        <w:rPr>
          <w:rFonts w:ascii="Times New Roman" w:hAnsi="Times New Roman" w:cs="Times New Roman"/>
          <w:sz w:val="24"/>
          <w:szCs w:val="24"/>
        </w:rPr>
        <w:t>ation</w:t>
      </w:r>
      <w:r w:rsidRPr="00885ACE">
        <w:rPr>
          <w:rFonts w:ascii="Times New Roman" w:hAnsi="Times New Roman" w:cs="Times New Roman"/>
          <w:sz w:val="24"/>
          <w:szCs w:val="24"/>
        </w:rPr>
        <w:t xml:space="preserve"> and appl</w:t>
      </w:r>
      <w:r>
        <w:rPr>
          <w:rFonts w:ascii="Times New Roman" w:hAnsi="Times New Roman" w:cs="Times New Roman"/>
          <w:sz w:val="24"/>
          <w:szCs w:val="24"/>
        </w:rPr>
        <w:t>ication</w:t>
      </w:r>
      <w:r w:rsidRPr="00885ACE">
        <w:rPr>
          <w:rFonts w:ascii="Times New Roman" w:hAnsi="Times New Roman" w:cs="Times New Roman"/>
          <w:sz w:val="24"/>
          <w:szCs w:val="24"/>
        </w:rPr>
        <w:t>. L</w:t>
      </w:r>
      <w:r w:rsidRPr="00885ACE">
        <w:rPr>
          <w:rFonts w:ascii="Times New Roman" w:hAnsi="Times New Roman" w:cs="Times New Roman"/>
          <w:sz w:val="24"/>
          <w:szCs w:val="24"/>
        </w:rPr>
        <w:t>earn</w:t>
      </w:r>
      <w:r>
        <w:rPr>
          <w:rFonts w:ascii="Times New Roman" w:hAnsi="Times New Roman" w:cs="Times New Roman"/>
          <w:sz w:val="24"/>
          <w:szCs w:val="24"/>
        </w:rPr>
        <w:t>ing</w:t>
      </w:r>
      <w:r w:rsidRPr="00885ACE">
        <w:rPr>
          <w:rFonts w:ascii="Times New Roman" w:hAnsi="Times New Roman" w:cs="Times New Roman"/>
          <w:sz w:val="24"/>
          <w:szCs w:val="24"/>
        </w:rPr>
        <w:t xml:space="preserve"> in independent asynchronous </w:t>
      </w:r>
      <w:r>
        <w:rPr>
          <w:rFonts w:ascii="Times New Roman" w:hAnsi="Times New Roman" w:cs="Times New Roman"/>
          <w:sz w:val="24"/>
          <w:szCs w:val="24"/>
        </w:rPr>
        <w:t>are reflected through some activities such as;</w:t>
      </w:r>
      <w:r w:rsidRPr="00885ACE">
        <w:rPr>
          <w:rFonts w:ascii="Times New Roman" w:hAnsi="Times New Roman" w:cs="Times New Roman"/>
          <w:sz w:val="24"/>
          <w:szCs w:val="24"/>
        </w:rPr>
        <w:t xml:space="preserve"> reading through the text, paying attention through visuals, listening through audio, watching via video or animation, trying and practicing through simulations and games, and so on. Evaluation on independent asynchr</w:t>
      </w:r>
      <w:r w:rsidRPr="00885ACE">
        <w:rPr>
          <w:rFonts w:ascii="Times New Roman" w:hAnsi="Times New Roman" w:cs="Times New Roman"/>
          <w:sz w:val="24"/>
          <w:szCs w:val="24"/>
        </w:rPr>
        <w:t>onous such as doing assessments in the test form objective tests such as multiple-choice, true/false, matching, short answers, and others. Dive into collaborative asynchronous, such as deepening what has been learned by actively participating in online dis</w:t>
      </w:r>
      <w:r w:rsidRPr="00885ACE">
        <w:rPr>
          <w:rFonts w:ascii="Times New Roman" w:hAnsi="Times New Roman" w:cs="Times New Roman"/>
          <w:sz w:val="24"/>
          <w:szCs w:val="24"/>
        </w:rPr>
        <w:t>cussion forums. This online discussion forum is also a form of assessment in asynchronous learning. Apply it to collaborative asynchronous, such as applying what has been learned by doing a given online assignment. Similar to discussion forums, online assi</w:t>
      </w:r>
      <w:r w:rsidRPr="00885ACE">
        <w:rPr>
          <w:rFonts w:ascii="Times New Roman" w:hAnsi="Times New Roman" w:cs="Times New Roman"/>
          <w:sz w:val="24"/>
          <w:szCs w:val="24"/>
        </w:rPr>
        <w:t>gnments are a form of assessment in asynchronous learning</w:t>
      </w:r>
      <w:r w:rsidR="002F7FC7">
        <w:rPr>
          <w:rFonts w:ascii="Times New Roman" w:hAnsi="Times New Roman" w:cs="Times New Roman"/>
          <w:sz w:val="24"/>
          <w:szCs w:val="24"/>
        </w:rPr>
        <w:t>.</w:t>
      </w:r>
    </w:p>
    <w:p w14:paraId="686AA290" w14:textId="77777777" w:rsidR="00885ACE" w:rsidRPr="00885ACE" w:rsidRDefault="00AA3B30" w:rsidP="00885ACE">
      <w:pPr>
        <w:spacing w:after="0" w:line="360" w:lineRule="auto"/>
        <w:ind w:firstLine="720"/>
        <w:jc w:val="both"/>
        <w:rPr>
          <w:rFonts w:ascii="Times New Roman" w:hAnsi="Times New Roman" w:cs="Times New Roman"/>
          <w:sz w:val="24"/>
          <w:szCs w:val="24"/>
        </w:rPr>
      </w:pPr>
      <w:r w:rsidRPr="00885ACE">
        <w:rPr>
          <w:rFonts w:ascii="Times New Roman" w:hAnsi="Times New Roman" w:cs="Times New Roman"/>
          <w:sz w:val="24"/>
          <w:szCs w:val="24"/>
        </w:rPr>
        <w:lastRenderedPageBreak/>
        <w:t>One of the challenges for universities in the current era is effectively transitioning some offline classes to online classes (Choi and Kim, 2015). The benefits of online courses are more expansive</w:t>
      </w:r>
      <w:r w:rsidRPr="00885ACE">
        <w:rPr>
          <w:rFonts w:ascii="Times New Roman" w:hAnsi="Times New Roman" w:cs="Times New Roman"/>
          <w:sz w:val="24"/>
          <w:szCs w:val="24"/>
        </w:rPr>
        <w:t>, more massive access, schedule flexibility, and lower costs, also encourage the creation of more online content for students (Akyol &amp; Garrison, 2011). Several studies have shown that some students will learn more when compared to learning offline (Hoyek e</w:t>
      </w:r>
      <w:r w:rsidRPr="00885ACE">
        <w:rPr>
          <w:rFonts w:ascii="Times New Roman" w:hAnsi="Times New Roman" w:cs="Times New Roman"/>
          <w:sz w:val="24"/>
          <w:szCs w:val="24"/>
        </w:rPr>
        <w:t>t al., 2014; Lange &amp; Costley, 2019). But online learning is also inseparable from its shortcomings. According to (Broadbent and Poon, 2015). explains that there are at least two factors that can reduce the benefits of online learning. The first is that onl</w:t>
      </w:r>
      <w:r w:rsidRPr="00885ACE">
        <w:rPr>
          <w:rFonts w:ascii="Times New Roman" w:hAnsi="Times New Roman" w:cs="Times New Roman"/>
          <w:sz w:val="24"/>
          <w:szCs w:val="24"/>
        </w:rPr>
        <w:t xml:space="preserve">ine learning is often autonomous, which can pressure students to motivate and organize their learning. The second is that some aspects of online learning can potentially be taxing on students' cognitive. Often the content on online learning makes students </w:t>
      </w:r>
      <w:r w:rsidRPr="00885ACE">
        <w:rPr>
          <w:rFonts w:ascii="Times New Roman" w:hAnsi="Times New Roman" w:cs="Times New Roman"/>
          <w:sz w:val="24"/>
          <w:szCs w:val="24"/>
        </w:rPr>
        <w:t>confused about understanding it. It causes a significant cognitive load on students, which results in poor performance of students in learning (Lange, 2018). Cognitive load theory is based on limited working memory capacity and extensive long-term memory (</w:t>
      </w:r>
      <w:r w:rsidRPr="00885ACE">
        <w:rPr>
          <w:rFonts w:ascii="Times New Roman" w:hAnsi="Times New Roman" w:cs="Times New Roman"/>
          <w:sz w:val="24"/>
          <w:szCs w:val="24"/>
        </w:rPr>
        <w:t>Baddeley, 2003; Hollender et al., 2010). In the context of online learning, learning must be designed so that students can maximize their learning through interaction with exciting and relevant learning content and can reduce knowledge load. Effective teac</w:t>
      </w:r>
      <w:r w:rsidRPr="00885ACE">
        <w:rPr>
          <w:rFonts w:ascii="Times New Roman" w:hAnsi="Times New Roman" w:cs="Times New Roman"/>
          <w:sz w:val="24"/>
          <w:szCs w:val="24"/>
        </w:rPr>
        <w:t>hing and learning understanding revolves around looking into the number of information students are asked to process and how that information is presented (Cierniaket et al., 2009).</w:t>
      </w:r>
    </w:p>
    <w:p w14:paraId="5DEB56FC" w14:textId="77777777" w:rsidR="009A005F" w:rsidRPr="008B6822" w:rsidRDefault="00AA3B30" w:rsidP="00885ACE">
      <w:pPr>
        <w:spacing w:after="0" w:line="360" w:lineRule="auto"/>
        <w:ind w:firstLine="720"/>
        <w:jc w:val="both"/>
        <w:rPr>
          <w:rFonts w:ascii="Times New Roman" w:hAnsi="Times New Roman" w:cs="Times New Roman"/>
          <w:sz w:val="24"/>
          <w:szCs w:val="24"/>
        </w:rPr>
      </w:pPr>
      <w:r w:rsidRPr="00885ACE">
        <w:rPr>
          <w:rFonts w:ascii="Times New Roman" w:hAnsi="Times New Roman" w:cs="Times New Roman"/>
          <w:sz w:val="24"/>
          <w:szCs w:val="24"/>
        </w:rPr>
        <w:t>For the balanced knowledge load to be accepted by students, the content in</w:t>
      </w:r>
      <w:r w:rsidRPr="00885ACE">
        <w:rPr>
          <w:rFonts w:ascii="Times New Roman" w:hAnsi="Times New Roman" w:cs="Times New Roman"/>
          <w:sz w:val="24"/>
          <w:szCs w:val="24"/>
        </w:rPr>
        <w:t xml:space="preserve"> online learning materials needs to be appropriately developed—the complexity of the content delivered with the capacity of students to receive the material. The material presented is less varied and will confuse students (Carpennter, Witherby &amp; Tauber, 20</w:t>
      </w:r>
      <w:r w:rsidRPr="00885ACE">
        <w:rPr>
          <w:rFonts w:ascii="Times New Roman" w:hAnsi="Times New Roman" w:cs="Times New Roman"/>
          <w:sz w:val="24"/>
          <w:szCs w:val="24"/>
        </w:rPr>
        <w:t xml:space="preserve">20), not remembering what they have learned. For that, we need innovation in preparing teaching materials to support online learning. Microlearning is an alternative teaching material that can be developed to help the success of online learning (Conway et </w:t>
      </w:r>
      <w:r w:rsidRPr="00885ACE">
        <w:rPr>
          <w:rFonts w:ascii="Times New Roman" w:hAnsi="Times New Roman" w:cs="Times New Roman"/>
          <w:sz w:val="24"/>
          <w:szCs w:val="24"/>
        </w:rPr>
        <w:t>al., 2005; Hug, Lindner, &amp; Bruck, 2006). In recent years microlearning has been primarily associated with online learning (Conway et al., 2005). It is one of the foundations for microlearning as an innovative approach to online learning</w:t>
      </w:r>
      <w:r w:rsidR="0082537E" w:rsidRPr="0082537E">
        <w:rPr>
          <w:rFonts w:ascii="Times New Roman" w:hAnsi="Times New Roman" w:cs="Times New Roman"/>
          <w:sz w:val="24"/>
          <w:szCs w:val="24"/>
        </w:rPr>
        <w:t xml:space="preserve">. </w:t>
      </w:r>
    </w:p>
    <w:p w14:paraId="2874F83C" w14:textId="77777777" w:rsidR="00CA140D" w:rsidRPr="00CA140D" w:rsidRDefault="00AA3B30" w:rsidP="00CA140D">
      <w:pPr>
        <w:spacing w:after="0" w:line="360" w:lineRule="auto"/>
        <w:ind w:firstLine="720"/>
        <w:jc w:val="both"/>
        <w:rPr>
          <w:rFonts w:ascii="Times New Roman" w:hAnsi="Times New Roman" w:cs="Times New Roman"/>
          <w:sz w:val="24"/>
          <w:szCs w:val="24"/>
        </w:rPr>
      </w:pPr>
      <w:r w:rsidRPr="00CA140D">
        <w:rPr>
          <w:rFonts w:ascii="Times New Roman" w:hAnsi="Times New Roman" w:cs="Times New Roman"/>
          <w:sz w:val="24"/>
          <w:szCs w:val="24"/>
        </w:rPr>
        <w:t>According to (Abe</w:t>
      </w:r>
      <w:r w:rsidRPr="00CA140D">
        <w:rPr>
          <w:rFonts w:ascii="Times New Roman" w:hAnsi="Times New Roman" w:cs="Times New Roman"/>
          <w:sz w:val="24"/>
          <w:szCs w:val="24"/>
        </w:rPr>
        <w:t>l, Moulin &amp; Lenne, 2006), microlearning is a new concept that relates to the needs of students to learn. Besides that, microlearning also allows minimizing student difficulties in accessing correct information. The microlearning community claims that peopl</w:t>
      </w:r>
      <w:r w:rsidRPr="00CA140D">
        <w:rPr>
          <w:rFonts w:ascii="Times New Roman" w:hAnsi="Times New Roman" w:cs="Times New Roman"/>
          <w:sz w:val="24"/>
          <w:szCs w:val="24"/>
        </w:rPr>
        <w:t xml:space="preserve">e learn better, more effectively, and more fun when information is broken down into smaller, </w:t>
      </w:r>
      <w:r w:rsidRPr="00CA140D">
        <w:rPr>
          <w:rFonts w:ascii="Times New Roman" w:hAnsi="Times New Roman" w:cs="Times New Roman"/>
          <w:sz w:val="24"/>
          <w:szCs w:val="24"/>
        </w:rPr>
        <w:lastRenderedPageBreak/>
        <w:t>interesting units and when learning takes small steps. Microlearning is identical to 3M, including microcontent, micro media, and micro knowledge. These three comp</w:t>
      </w:r>
      <w:r w:rsidRPr="00CA140D">
        <w:rPr>
          <w:rFonts w:ascii="Times New Roman" w:hAnsi="Times New Roman" w:cs="Times New Roman"/>
          <w:sz w:val="24"/>
          <w:szCs w:val="24"/>
        </w:rPr>
        <w:t>onents make up microlearning and the uniqueness of this model (Hug, Lindner, &amp; Bruck, 2006; Lindner &amp; Bruck, 2007).</w:t>
      </w:r>
    </w:p>
    <w:p w14:paraId="2A63E4D9" w14:textId="77777777" w:rsidR="00FE6BEC" w:rsidRDefault="00AA3B30" w:rsidP="00CA140D">
      <w:pPr>
        <w:spacing w:after="0" w:line="360" w:lineRule="auto"/>
        <w:ind w:firstLine="720"/>
        <w:jc w:val="both"/>
        <w:rPr>
          <w:rFonts w:ascii="Times New Roman" w:hAnsi="Times New Roman" w:cs="Times New Roman"/>
          <w:sz w:val="24"/>
          <w:szCs w:val="24"/>
        </w:rPr>
      </w:pPr>
      <w:r w:rsidRPr="00CA140D">
        <w:rPr>
          <w:rFonts w:ascii="Times New Roman" w:hAnsi="Times New Roman" w:cs="Times New Roman"/>
          <w:sz w:val="24"/>
          <w:szCs w:val="24"/>
        </w:rPr>
        <w:t>Microlearning, like other technology-mediated approaches to learning, has its advantages and disadvantages. On the one hand, microlearning h</w:t>
      </w:r>
      <w:r w:rsidRPr="00CA140D">
        <w:rPr>
          <w:rFonts w:ascii="Times New Roman" w:hAnsi="Times New Roman" w:cs="Times New Roman"/>
          <w:sz w:val="24"/>
          <w:szCs w:val="24"/>
        </w:rPr>
        <w:t>as repeatedly been reinforced as an effective learning strategy because learning with small segments (microcontent, micro media, and micro knowledge) is considered more suitable for online learning (Bruck, Motiwalla, &amp; Foerster, 2012). Microlearning is als</w:t>
      </w:r>
      <w:r w:rsidRPr="00CA140D">
        <w:rPr>
          <w:rFonts w:ascii="Times New Roman" w:hAnsi="Times New Roman" w:cs="Times New Roman"/>
          <w:sz w:val="24"/>
          <w:szCs w:val="24"/>
        </w:rPr>
        <w:t>o considered to avoid excessive information with no sizeable cognitive load (Deckerd et al., 2017). Microlearning is also highlighted as having the potential to empower independent lifelong learning (Buchem &amp; Hamelmann, 2010) and support the development of</w:t>
      </w:r>
      <w:r w:rsidRPr="00CA140D">
        <w:rPr>
          <w:rFonts w:ascii="Times New Roman" w:hAnsi="Times New Roman" w:cs="Times New Roman"/>
          <w:sz w:val="24"/>
          <w:szCs w:val="24"/>
        </w:rPr>
        <w:t xml:space="preserve"> student autonomy in learning (Nikou &amp; Economides, 2018)</w:t>
      </w:r>
      <w:r w:rsidRPr="00FE6BEC">
        <w:rPr>
          <w:rFonts w:ascii="Times New Roman" w:hAnsi="Times New Roman" w:cs="Times New Roman"/>
          <w:sz w:val="24"/>
          <w:szCs w:val="24"/>
        </w:rPr>
        <w:t>.</w:t>
      </w:r>
    </w:p>
    <w:p w14:paraId="554F2482" w14:textId="77777777" w:rsidR="00CA3751" w:rsidRPr="00CA3751" w:rsidRDefault="00AA3B30" w:rsidP="00EE09FE">
      <w:pPr>
        <w:spacing w:after="0" w:line="360" w:lineRule="auto"/>
        <w:ind w:firstLine="720"/>
        <w:jc w:val="both"/>
        <w:rPr>
          <w:rFonts w:ascii="Times New Roman" w:hAnsi="Times New Roman" w:cs="Times New Roman"/>
          <w:sz w:val="24"/>
          <w:szCs w:val="24"/>
        </w:rPr>
      </w:pPr>
      <w:r w:rsidRPr="00CA140D">
        <w:rPr>
          <w:rFonts w:ascii="Times New Roman" w:hAnsi="Times New Roman" w:cs="Times New Roman"/>
          <w:sz w:val="24"/>
          <w:szCs w:val="24"/>
        </w:rPr>
        <w:t xml:space="preserve">There are three theories related to microlearning, including </w:t>
      </w:r>
      <w:r w:rsidRPr="00CA3751">
        <w:rPr>
          <w:rFonts w:ascii="Times New Roman" w:hAnsi="Times New Roman" w:cs="Times New Roman"/>
          <w:sz w:val="24"/>
          <w:szCs w:val="24"/>
        </w:rPr>
        <w:t>“</w:t>
      </w:r>
      <w:r w:rsidRPr="00CA3751">
        <w:rPr>
          <w:rFonts w:ascii="Times New Roman" w:hAnsi="Times New Roman" w:cs="Times New Roman"/>
          <w:i/>
          <w:iCs/>
          <w:sz w:val="24"/>
          <w:szCs w:val="24"/>
        </w:rPr>
        <w:t>Cognitive Load Theory</w:t>
      </w:r>
      <w:r w:rsidRPr="00CA3751">
        <w:rPr>
          <w:rFonts w:ascii="Times New Roman" w:hAnsi="Times New Roman" w:cs="Times New Roman"/>
          <w:sz w:val="24"/>
          <w:szCs w:val="24"/>
        </w:rPr>
        <w:t>” (CLT), “</w:t>
      </w:r>
      <w:r w:rsidRPr="00CA3751">
        <w:rPr>
          <w:rFonts w:ascii="Times New Roman" w:hAnsi="Times New Roman" w:cs="Times New Roman"/>
          <w:i/>
          <w:iCs/>
          <w:sz w:val="24"/>
          <w:szCs w:val="24"/>
        </w:rPr>
        <w:t>Cognitive Theory of Multimedia Learning</w:t>
      </w:r>
      <w:r w:rsidRPr="00CA3751">
        <w:rPr>
          <w:rFonts w:ascii="Times New Roman" w:hAnsi="Times New Roman" w:cs="Times New Roman"/>
          <w:sz w:val="24"/>
          <w:szCs w:val="24"/>
        </w:rPr>
        <w:t>” (CTML),</w:t>
      </w:r>
      <w:r>
        <w:rPr>
          <w:rFonts w:ascii="Times New Roman" w:hAnsi="Times New Roman" w:cs="Times New Roman"/>
          <w:sz w:val="24"/>
          <w:szCs w:val="24"/>
        </w:rPr>
        <w:t xml:space="preserve"> and</w:t>
      </w:r>
      <w:r w:rsidRPr="00CA3751">
        <w:rPr>
          <w:rFonts w:ascii="Times New Roman" w:hAnsi="Times New Roman" w:cs="Times New Roman"/>
          <w:sz w:val="24"/>
          <w:szCs w:val="24"/>
        </w:rPr>
        <w:t xml:space="preserve"> “</w:t>
      </w:r>
      <w:r w:rsidRPr="00CA3751">
        <w:rPr>
          <w:rFonts w:ascii="Times New Roman" w:hAnsi="Times New Roman" w:cs="Times New Roman"/>
          <w:i/>
          <w:iCs/>
          <w:sz w:val="24"/>
          <w:szCs w:val="24"/>
        </w:rPr>
        <w:t>Self-Determination Theory</w:t>
      </w:r>
      <w:r w:rsidRPr="00CA3751">
        <w:rPr>
          <w:rFonts w:ascii="Times New Roman" w:hAnsi="Times New Roman" w:cs="Times New Roman"/>
          <w:sz w:val="24"/>
          <w:szCs w:val="24"/>
        </w:rPr>
        <w:t>” (SDT)</w:t>
      </w:r>
      <w:r w:rsidR="007C157F">
        <w:rPr>
          <w:rFonts w:ascii="Times New Roman" w:hAnsi="Times New Roman" w:cs="Times New Roman"/>
          <w:sz w:val="24"/>
          <w:szCs w:val="24"/>
        </w:rPr>
        <w:t xml:space="preserve"> </w:t>
      </w:r>
      <w:r w:rsidR="007C157F" w:rsidRPr="007C157F">
        <w:rPr>
          <w:rFonts w:ascii="Times New Roman" w:hAnsi="Times New Roman" w:cs="Times New Roman"/>
          <w:sz w:val="24"/>
          <w:szCs w:val="24"/>
        </w:rPr>
        <w:t>(</w:t>
      </w:r>
      <w:r w:rsidR="007C157F" w:rsidRPr="007C157F">
        <w:rPr>
          <w:rFonts w:ascii="Times New Roman" w:eastAsia="Times New Roman" w:hAnsi="Times New Roman" w:cs="Times New Roman"/>
          <w:sz w:val="24"/>
          <w:szCs w:val="24"/>
        </w:rPr>
        <w:t>Khong &amp; Kabilan, 2020)</w:t>
      </w:r>
      <w:r w:rsidRPr="007C157F">
        <w:rPr>
          <w:rFonts w:ascii="Times New Roman" w:hAnsi="Times New Roman" w:cs="Times New Roman"/>
          <w:sz w:val="24"/>
          <w:szCs w:val="24"/>
        </w:rPr>
        <w:t>.</w:t>
      </w:r>
    </w:p>
    <w:p w14:paraId="58387A99" w14:textId="77777777" w:rsidR="00FE6BEC" w:rsidRPr="00FE6BEC" w:rsidRDefault="00AA3B30" w:rsidP="0082537E">
      <w:pPr>
        <w:jc w:val="center"/>
        <w:rPr>
          <w:sz w:val="24"/>
          <w:szCs w:val="24"/>
        </w:rPr>
      </w:pPr>
      <w:r w:rsidRPr="00FE6BEC">
        <w:rPr>
          <w:noProof/>
          <w:sz w:val="24"/>
          <w:szCs w:val="24"/>
        </w:rPr>
        <w:drawing>
          <wp:inline distT="0" distB="0" distL="0" distR="0" wp14:anchorId="63D7A4B3" wp14:editId="62D645E2">
            <wp:extent cx="4451826" cy="2768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495656" cy="2795858"/>
                    </a:xfrm>
                    <a:prstGeom prst="rect">
                      <a:avLst/>
                    </a:prstGeom>
                    <a:noFill/>
                    <a:ln>
                      <a:noFill/>
                    </a:ln>
                  </pic:spPr>
                </pic:pic>
              </a:graphicData>
            </a:graphic>
          </wp:inline>
        </w:drawing>
      </w:r>
    </w:p>
    <w:p w14:paraId="09C42497" w14:textId="77777777" w:rsidR="0082537E" w:rsidRPr="00A317F5" w:rsidRDefault="00AA3B30" w:rsidP="00D12A29">
      <w:pPr>
        <w:spacing w:after="0" w:line="240" w:lineRule="auto"/>
        <w:jc w:val="center"/>
        <w:rPr>
          <w:rFonts w:ascii="Times New Roman" w:eastAsia="Times New Roman" w:hAnsi="Times New Roman" w:cs="Times New Roman"/>
          <w:b/>
          <w:bCs/>
          <w:sz w:val="24"/>
          <w:szCs w:val="24"/>
        </w:rPr>
      </w:pPr>
      <w:r w:rsidRPr="00A317F5">
        <w:rPr>
          <w:rFonts w:ascii="Times New Roman" w:eastAsia="Times New Roman" w:hAnsi="Times New Roman" w:cs="Times New Roman"/>
          <w:b/>
          <w:bCs/>
          <w:sz w:val="24"/>
          <w:szCs w:val="24"/>
          <w:lang w:val="id-ID"/>
        </w:rPr>
        <w:t>Figure 1.Theoretical and structural model of M</w:t>
      </w:r>
      <w:r>
        <w:rPr>
          <w:rFonts w:ascii="Times New Roman" w:eastAsia="Times New Roman" w:hAnsi="Times New Roman" w:cs="Times New Roman"/>
          <w:b/>
          <w:bCs/>
          <w:sz w:val="24"/>
          <w:szCs w:val="24"/>
        </w:rPr>
        <w:t xml:space="preserve">L, </w:t>
      </w:r>
      <w:r w:rsidRPr="00A317F5">
        <w:rPr>
          <w:rFonts w:ascii="Times New Roman" w:eastAsia="Times New Roman" w:hAnsi="Times New Roman" w:cs="Times New Roman"/>
          <w:b/>
          <w:bCs/>
          <w:sz w:val="24"/>
          <w:szCs w:val="24"/>
        </w:rPr>
        <w:t xml:space="preserve">Khong </w:t>
      </w:r>
      <w:r>
        <w:rPr>
          <w:rFonts w:ascii="Times New Roman" w:eastAsia="Times New Roman" w:hAnsi="Times New Roman" w:cs="Times New Roman"/>
          <w:b/>
          <w:bCs/>
          <w:sz w:val="24"/>
          <w:szCs w:val="24"/>
        </w:rPr>
        <w:t xml:space="preserve">&amp; </w:t>
      </w:r>
      <w:r w:rsidRPr="00A317F5">
        <w:rPr>
          <w:rFonts w:ascii="Times New Roman" w:eastAsia="Times New Roman" w:hAnsi="Times New Roman" w:cs="Times New Roman"/>
          <w:b/>
          <w:bCs/>
          <w:sz w:val="24"/>
          <w:szCs w:val="24"/>
        </w:rPr>
        <w:t>Kabilan</w:t>
      </w:r>
      <w:r>
        <w:rPr>
          <w:rFonts w:ascii="Times New Roman" w:eastAsia="Times New Roman" w:hAnsi="Times New Roman" w:cs="Times New Roman"/>
          <w:b/>
          <w:bCs/>
          <w:sz w:val="24"/>
          <w:szCs w:val="24"/>
        </w:rPr>
        <w:t>, 2020</w:t>
      </w:r>
    </w:p>
    <w:p w14:paraId="44BC62A3" w14:textId="77777777" w:rsidR="00955C94" w:rsidRPr="00FE6BEC" w:rsidRDefault="00955C94" w:rsidP="00955C94">
      <w:pPr>
        <w:spacing w:after="0" w:line="240" w:lineRule="auto"/>
        <w:rPr>
          <w:rFonts w:ascii="Times New Roman" w:eastAsia="Times New Roman" w:hAnsi="Times New Roman" w:cs="Times New Roman"/>
          <w:b/>
          <w:bCs/>
          <w:sz w:val="24"/>
          <w:szCs w:val="24"/>
          <w:lang w:val="id-ID"/>
        </w:rPr>
      </w:pPr>
    </w:p>
    <w:p w14:paraId="0A20E062" w14:textId="77777777" w:rsidR="00FE6BEC" w:rsidRPr="00FE6BEC" w:rsidRDefault="00AA3B30" w:rsidP="00955C94">
      <w:pPr>
        <w:spacing w:after="0" w:line="260" w:lineRule="atLeast"/>
        <w:jc w:val="both"/>
        <w:rPr>
          <w:rFonts w:ascii="Times New Roman" w:eastAsia="Times New Roman" w:hAnsi="Times New Roman" w:cs="Times New Roman"/>
          <w:b/>
          <w:bCs/>
          <w:color w:val="FF0000"/>
          <w:sz w:val="24"/>
          <w:szCs w:val="24"/>
        </w:rPr>
      </w:pPr>
      <w:r w:rsidRPr="00CA140D">
        <w:rPr>
          <w:rFonts w:ascii="Times New Roman" w:eastAsia="Times New Roman" w:hAnsi="Times New Roman" w:cs="Times New Roman"/>
          <w:b/>
          <w:bCs/>
          <w:sz w:val="24"/>
          <w:szCs w:val="24"/>
        </w:rPr>
        <w:t>Table 2. Concepts of CLT, CTML, and SDT in Microlearning Implementation</w:t>
      </w:r>
    </w:p>
    <w:tbl>
      <w:tblPr>
        <w:tblStyle w:val="TableGrid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30"/>
        <w:gridCol w:w="3239"/>
        <w:gridCol w:w="3991"/>
      </w:tblGrid>
      <w:tr w:rsidR="00CE59E4" w14:paraId="5CD11ACE" w14:textId="77777777" w:rsidTr="00D12A29">
        <w:tc>
          <w:tcPr>
            <w:tcW w:w="1138" w:type="pct"/>
            <w:vAlign w:val="center"/>
          </w:tcPr>
          <w:p w14:paraId="2A4CC8EC" w14:textId="77777777" w:rsidR="00D12A29" w:rsidRPr="00FE6BEC" w:rsidRDefault="00AA3B30" w:rsidP="00CA3751">
            <w:pPr>
              <w:spacing w:line="360" w:lineRule="auto"/>
              <w:jc w:val="center"/>
              <w:rPr>
                <w:rFonts w:ascii="Times New Roman" w:eastAsia="Times New Roman" w:hAnsi="Times New Roman" w:cs="Times New Roman"/>
                <w:b/>
                <w:bCs/>
                <w:sz w:val="20"/>
                <w:szCs w:val="20"/>
              </w:rPr>
            </w:pPr>
            <w:r w:rsidRPr="00FE6BEC">
              <w:rPr>
                <w:rFonts w:ascii="Times New Roman" w:eastAsia="Times New Roman" w:hAnsi="Times New Roman" w:cs="Times New Roman"/>
                <w:b/>
                <w:bCs/>
                <w:sz w:val="20"/>
                <w:szCs w:val="20"/>
              </w:rPr>
              <w:t>T</w:t>
            </w:r>
            <w:r w:rsidR="00CA140D">
              <w:rPr>
                <w:rFonts w:ascii="Times New Roman" w:eastAsia="Times New Roman" w:hAnsi="Times New Roman" w:cs="Times New Roman"/>
                <w:b/>
                <w:bCs/>
                <w:sz w:val="20"/>
                <w:szCs w:val="20"/>
              </w:rPr>
              <w:t>heory</w:t>
            </w:r>
          </w:p>
        </w:tc>
        <w:tc>
          <w:tcPr>
            <w:tcW w:w="1730" w:type="pct"/>
            <w:vAlign w:val="center"/>
          </w:tcPr>
          <w:p w14:paraId="5EC4DDD9" w14:textId="77777777" w:rsidR="00D12A29" w:rsidRPr="00FE6BEC" w:rsidRDefault="00AA3B30" w:rsidP="00CA3751">
            <w:pPr>
              <w:spacing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Concept</w:t>
            </w:r>
          </w:p>
        </w:tc>
        <w:tc>
          <w:tcPr>
            <w:tcW w:w="2132" w:type="pct"/>
            <w:vAlign w:val="center"/>
          </w:tcPr>
          <w:p w14:paraId="417FBF0D" w14:textId="77777777" w:rsidR="00D12A29" w:rsidRPr="00FE6BEC" w:rsidRDefault="00AA3B30" w:rsidP="00CA3751">
            <w:pPr>
              <w:spacing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Implementation of </w:t>
            </w:r>
            <w:r w:rsidRPr="00FE6BEC">
              <w:rPr>
                <w:rFonts w:ascii="Times New Roman" w:eastAsia="Times New Roman" w:hAnsi="Times New Roman" w:cs="Times New Roman"/>
                <w:b/>
                <w:bCs/>
                <w:sz w:val="20"/>
                <w:szCs w:val="20"/>
              </w:rPr>
              <w:t>Microlearning</w:t>
            </w:r>
          </w:p>
        </w:tc>
      </w:tr>
      <w:tr w:rsidR="00CE59E4" w14:paraId="1F360A0D" w14:textId="77777777" w:rsidTr="00D12A29">
        <w:tc>
          <w:tcPr>
            <w:tcW w:w="1138" w:type="pct"/>
          </w:tcPr>
          <w:p w14:paraId="5CFE3CCE" w14:textId="77777777" w:rsidR="00D12A29" w:rsidRPr="00FE6BEC" w:rsidRDefault="00AA3B30" w:rsidP="00CA3751">
            <w:pPr>
              <w:spacing w:line="360" w:lineRule="auto"/>
              <w:rPr>
                <w:rFonts w:ascii="Times New Roman" w:eastAsia="Times New Roman" w:hAnsi="Times New Roman" w:cs="Times New Roman"/>
                <w:sz w:val="20"/>
                <w:szCs w:val="20"/>
                <w:lang w:val="id-ID"/>
              </w:rPr>
            </w:pPr>
            <w:r w:rsidRPr="00FE6BEC">
              <w:rPr>
                <w:rFonts w:ascii="Times New Roman" w:eastAsia="Times New Roman" w:hAnsi="Times New Roman" w:cs="Times New Roman"/>
                <w:sz w:val="20"/>
                <w:szCs w:val="20"/>
                <w:lang w:val="id-ID"/>
              </w:rPr>
              <w:lastRenderedPageBreak/>
              <w:t>Cognitive Load Theory” (CLT),</w:t>
            </w:r>
          </w:p>
        </w:tc>
        <w:tc>
          <w:tcPr>
            <w:tcW w:w="1730" w:type="pct"/>
          </w:tcPr>
          <w:p w14:paraId="206FA13A" w14:textId="77777777" w:rsidR="00D12A29" w:rsidRPr="00FE6BEC" w:rsidRDefault="00AA3B30" w:rsidP="00D12A29">
            <w:pPr>
              <w:spacing w:line="360" w:lineRule="auto"/>
              <w:rPr>
                <w:rFonts w:ascii="Times New Roman" w:eastAsia="Times New Roman" w:hAnsi="Times New Roman" w:cs="Times New Roman"/>
                <w:sz w:val="20"/>
                <w:szCs w:val="20"/>
              </w:rPr>
            </w:pPr>
            <w:r w:rsidRPr="00CA140D">
              <w:rPr>
                <w:rFonts w:ascii="Times New Roman" w:eastAsia="Times New Roman" w:hAnsi="Times New Roman" w:cs="Times New Roman"/>
                <w:sz w:val="20"/>
                <w:szCs w:val="20"/>
              </w:rPr>
              <w:t xml:space="preserve">Is the </w:t>
            </w:r>
            <w:r w:rsidRPr="00CA140D">
              <w:rPr>
                <w:rFonts w:ascii="Times New Roman" w:eastAsia="Times New Roman" w:hAnsi="Times New Roman" w:cs="Times New Roman"/>
                <w:sz w:val="20"/>
                <w:szCs w:val="20"/>
              </w:rPr>
              <w:t>amount of information that can be stored by memory at one time</w:t>
            </w:r>
          </w:p>
        </w:tc>
        <w:tc>
          <w:tcPr>
            <w:tcW w:w="2132" w:type="pct"/>
          </w:tcPr>
          <w:p w14:paraId="7588E13E" w14:textId="77777777" w:rsidR="00D12A29" w:rsidRPr="00FE6BEC" w:rsidRDefault="00AA3B30" w:rsidP="00CA3751">
            <w:pPr>
              <w:spacing w:line="360" w:lineRule="auto"/>
              <w:rPr>
                <w:rFonts w:ascii="Times New Roman" w:eastAsia="Times New Roman" w:hAnsi="Times New Roman" w:cs="Times New Roman"/>
                <w:sz w:val="20"/>
                <w:szCs w:val="20"/>
              </w:rPr>
            </w:pPr>
            <w:r w:rsidRPr="00CA140D">
              <w:rPr>
                <w:rFonts w:ascii="Times New Roman" w:eastAsia="Times New Roman" w:hAnsi="Times New Roman" w:cs="Times New Roman"/>
                <w:sz w:val="20"/>
                <w:szCs w:val="20"/>
              </w:rPr>
              <w:t>Reducing the cognitive load by designing learning content that is divided into relatively short segments</w:t>
            </w:r>
          </w:p>
        </w:tc>
      </w:tr>
      <w:tr w:rsidR="00CE59E4" w14:paraId="70E4E835" w14:textId="77777777" w:rsidTr="00D12A29">
        <w:tc>
          <w:tcPr>
            <w:tcW w:w="1138" w:type="pct"/>
          </w:tcPr>
          <w:p w14:paraId="772C5861" w14:textId="77777777" w:rsidR="00D12A29" w:rsidRPr="00FE6BEC" w:rsidRDefault="00AA3B30" w:rsidP="00CA3751">
            <w:pPr>
              <w:spacing w:line="360" w:lineRule="auto"/>
              <w:rPr>
                <w:rFonts w:ascii="Times New Roman" w:eastAsia="Times New Roman" w:hAnsi="Times New Roman" w:cs="Times New Roman"/>
                <w:sz w:val="20"/>
                <w:szCs w:val="20"/>
                <w:lang w:val="id-ID"/>
              </w:rPr>
            </w:pPr>
            <w:r w:rsidRPr="00FE6BEC">
              <w:rPr>
                <w:rFonts w:ascii="Times New Roman" w:eastAsia="Times New Roman" w:hAnsi="Times New Roman" w:cs="Times New Roman"/>
                <w:i/>
                <w:iCs/>
                <w:sz w:val="20"/>
                <w:szCs w:val="20"/>
                <w:lang w:val="id-ID"/>
              </w:rPr>
              <w:t>Cognitive Theory of Multimedia Learning</w:t>
            </w:r>
            <w:r w:rsidRPr="00FE6BEC">
              <w:rPr>
                <w:rFonts w:ascii="Times New Roman" w:eastAsia="Times New Roman" w:hAnsi="Times New Roman" w:cs="Times New Roman"/>
                <w:sz w:val="20"/>
                <w:szCs w:val="20"/>
                <w:lang w:val="id-ID"/>
              </w:rPr>
              <w:t>” (CTML)</w:t>
            </w:r>
          </w:p>
        </w:tc>
        <w:tc>
          <w:tcPr>
            <w:tcW w:w="1730" w:type="pct"/>
          </w:tcPr>
          <w:p w14:paraId="7B478243" w14:textId="77777777" w:rsidR="00D12A29" w:rsidRPr="00FE6BEC" w:rsidRDefault="00AA3B30" w:rsidP="00D12A29">
            <w:pPr>
              <w:spacing w:line="360" w:lineRule="auto"/>
              <w:rPr>
                <w:rFonts w:ascii="Times New Roman" w:eastAsia="Times New Roman" w:hAnsi="Times New Roman" w:cs="Times New Roman"/>
                <w:sz w:val="20"/>
                <w:szCs w:val="20"/>
                <w:lang w:val="id-ID"/>
              </w:rPr>
            </w:pPr>
            <w:r w:rsidRPr="00CA140D">
              <w:rPr>
                <w:rFonts w:ascii="Times New Roman" w:eastAsia="Times New Roman" w:hAnsi="Times New Roman" w:cs="Times New Roman"/>
                <w:sz w:val="20"/>
                <w:szCs w:val="20"/>
                <w:lang w:val="id-ID"/>
              </w:rPr>
              <w:t xml:space="preserve">The use of technology in microlearning </w:t>
            </w:r>
            <w:r w:rsidRPr="00CA140D">
              <w:rPr>
                <w:rFonts w:ascii="Times New Roman" w:eastAsia="Times New Roman" w:hAnsi="Times New Roman" w:cs="Times New Roman"/>
                <w:sz w:val="20"/>
                <w:szCs w:val="20"/>
                <w:lang w:val="id-ID"/>
              </w:rPr>
              <w:t>leads to the concept of "multimedia learning."</w:t>
            </w:r>
          </w:p>
        </w:tc>
        <w:tc>
          <w:tcPr>
            <w:tcW w:w="2132" w:type="pct"/>
          </w:tcPr>
          <w:p w14:paraId="015D3C74" w14:textId="77777777" w:rsidR="00D12A29" w:rsidRPr="00FE6BEC" w:rsidRDefault="00AA3B30" w:rsidP="00CA3751">
            <w:pPr>
              <w:spacing w:line="360" w:lineRule="auto"/>
              <w:rPr>
                <w:rFonts w:ascii="Times New Roman" w:eastAsia="Times New Roman" w:hAnsi="Times New Roman" w:cs="Times New Roman"/>
                <w:sz w:val="20"/>
                <w:szCs w:val="20"/>
              </w:rPr>
            </w:pPr>
            <w:r w:rsidRPr="00CA140D">
              <w:rPr>
                <w:rFonts w:ascii="Times New Roman" w:eastAsia="Times New Roman" w:hAnsi="Times New Roman" w:cs="Times New Roman"/>
                <w:sz w:val="20"/>
                <w:szCs w:val="20"/>
              </w:rPr>
              <w:t>The material is prepared in a multimedia format such as an explanatory video in a short duration (3-5 minutes)</w:t>
            </w:r>
          </w:p>
        </w:tc>
      </w:tr>
      <w:tr w:rsidR="00CE59E4" w14:paraId="525CCE53" w14:textId="77777777" w:rsidTr="00D12A29">
        <w:tc>
          <w:tcPr>
            <w:tcW w:w="1138" w:type="pct"/>
          </w:tcPr>
          <w:p w14:paraId="18AD30B2" w14:textId="77777777" w:rsidR="00D12A29" w:rsidRPr="00FE6BEC" w:rsidRDefault="00AA3B30" w:rsidP="00CA3751">
            <w:pPr>
              <w:spacing w:line="360" w:lineRule="auto"/>
              <w:rPr>
                <w:rFonts w:ascii="Times New Roman" w:eastAsia="Times New Roman" w:hAnsi="Times New Roman" w:cs="Times New Roman"/>
                <w:i/>
                <w:iCs/>
                <w:sz w:val="20"/>
                <w:szCs w:val="20"/>
                <w:lang w:val="id-ID"/>
              </w:rPr>
            </w:pPr>
            <w:r w:rsidRPr="00FE6BEC">
              <w:rPr>
                <w:rFonts w:ascii="Times New Roman" w:eastAsia="Times New Roman" w:hAnsi="Times New Roman" w:cs="Times New Roman"/>
                <w:sz w:val="20"/>
                <w:szCs w:val="20"/>
                <w:lang w:val="id-ID"/>
              </w:rPr>
              <w:t>“</w:t>
            </w:r>
            <w:r w:rsidRPr="00FE6BEC">
              <w:rPr>
                <w:rFonts w:ascii="Times New Roman" w:eastAsia="Times New Roman" w:hAnsi="Times New Roman" w:cs="Times New Roman"/>
                <w:i/>
                <w:iCs/>
                <w:sz w:val="20"/>
                <w:szCs w:val="20"/>
                <w:lang w:val="id-ID"/>
              </w:rPr>
              <w:t>Self-Determination Theory</w:t>
            </w:r>
            <w:r w:rsidRPr="00FE6BEC">
              <w:rPr>
                <w:rFonts w:ascii="Times New Roman" w:eastAsia="Times New Roman" w:hAnsi="Times New Roman" w:cs="Times New Roman"/>
                <w:sz w:val="20"/>
                <w:szCs w:val="20"/>
                <w:lang w:val="id-ID"/>
              </w:rPr>
              <w:t>” (SDT)</w:t>
            </w:r>
          </w:p>
        </w:tc>
        <w:tc>
          <w:tcPr>
            <w:tcW w:w="1730" w:type="pct"/>
          </w:tcPr>
          <w:p w14:paraId="4731C9D9" w14:textId="77777777" w:rsidR="00D12A29" w:rsidRPr="00FE6BEC" w:rsidRDefault="00AA3B30" w:rsidP="00D12A29">
            <w:pPr>
              <w:spacing w:line="360" w:lineRule="auto"/>
              <w:rPr>
                <w:rFonts w:ascii="Times New Roman" w:eastAsia="Times New Roman" w:hAnsi="Times New Roman" w:cs="Times New Roman"/>
                <w:sz w:val="20"/>
                <w:szCs w:val="20"/>
                <w:lang w:val="id-ID"/>
              </w:rPr>
            </w:pPr>
            <w:r w:rsidRPr="00CA140D">
              <w:rPr>
                <w:rFonts w:ascii="Times New Roman" w:eastAsia="Times New Roman" w:hAnsi="Times New Roman" w:cs="Times New Roman"/>
                <w:sz w:val="20"/>
                <w:szCs w:val="20"/>
              </w:rPr>
              <w:t>Motivation determines the "direction, intensity and persistence</w:t>
            </w:r>
            <w:r w:rsidRPr="00CA140D">
              <w:rPr>
                <w:rFonts w:ascii="Times New Roman" w:eastAsia="Times New Roman" w:hAnsi="Times New Roman" w:cs="Times New Roman"/>
                <w:sz w:val="20"/>
                <w:szCs w:val="20"/>
              </w:rPr>
              <w:t xml:space="preserve"> of behavior" of learners (Schnotz et al., 2009, p. 70).</w:t>
            </w:r>
          </w:p>
        </w:tc>
        <w:tc>
          <w:tcPr>
            <w:tcW w:w="2132" w:type="pct"/>
          </w:tcPr>
          <w:p w14:paraId="5C19519D" w14:textId="77777777" w:rsidR="00D12A29" w:rsidRPr="00FE6BEC" w:rsidRDefault="00AA3B30" w:rsidP="00CA3751">
            <w:pPr>
              <w:spacing w:line="360" w:lineRule="auto"/>
              <w:rPr>
                <w:rFonts w:ascii="Times New Roman" w:eastAsia="Times New Roman" w:hAnsi="Times New Roman" w:cs="Times New Roman"/>
                <w:sz w:val="20"/>
                <w:szCs w:val="20"/>
                <w:lang w:val="id-ID"/>
              </w:rPr>
            </w:pPr>
            <w:r w:rsidRPr="00CA140D">
              <w:rPr>
                <w:rFonts w:ascii="Times New Roman" w:eastAsia="Times New Roman" w:hAnsi="Times New Roman" w:cs="Times New Roman"/>
                <w:sz w:val="20"/>
                <w:szCs w:val="20"/>
              </w:rPr>
              <w:t>Encourage students to be independently involved in learning.</w:t>
            </w:r>
          </w:p>
        </w:tc>
      </w:tr>
    </w:tbl>
    <w:p w14:paraId="4D641B45" w14:textId="77777777" w:rsidR="00FE6BEC" w:rsidRPr="00FE6BEC" w:rsidRDefault="00FE6BEC" w:rsidP="00FE6BEC">
      <w:pPr>
        <w:spacing w:after="0" w:line="260" w:lineRule="atLeast"/>
        <w:ind w:firstLine="360"/>
        <w:jc w:val="both"/>
        <w:rPr>
          <w:rFonts w:ascii="Times New Roman" w:eastAsia="Times New Roman" w:hAnsi="Times New Roman" w:cs="Times New Roman"/>
          <w:sz w:val="20"/>
          <w:szCs w:val="24"/>
          <w:lang w:val="id-ID"/>
        </w:rPr>
      </w:pPr>
    </w:p>
    <w:p w14:paraId="14770D19" w14:textId="77777777" w:rsidR="00F44666" w:rsidRPr="004501BA" w:rsidRDefault="00AA3B30" w:rsidP="001910BA">
      <w:pPr>
        <w:spacing w:after="0" w:line="360" w:lineRule="auto"/>
        <w:ind w:firstLine="720"/>
        <w:jc w:val="both"/>
        <w:rPr>
          <w:rFonts w:ascii="Times New Roman" w:hAnsi="Times New Roman" w:cs="Times New Roman"/>
          <w:color w:val="FF0000"/>
          <w:sz w:val="24"/>
          <w:szCs w:val="24"/>
        </w:rPr>
      </w:pPr>
      <w:r w:rsidRPr="00D41C3C">
        <w:rPr>
          <w:rFonts w:ascii="Times New Roman" w:hAnsi="Times New Roman" w:cs="Times New Roman"/>
          <w:sz w:val="24"/>
          <w:szCs w:val="24"/>
        </w:rPr>
        <w:t xml:space="preserve">One of the focuses of microlearning is to mediate the </w:t>
      </w:r>
      <w:r w:rsidRPr="00D41C3C">
        <w:rPr>
          <w:rFonts w:ascii="Times New Roman" w:hAnsi="Times New Roman" w:cs="Times New Roman"/>
          <w:i/>
          <w:iCs/>
          <w:sz w:val="24"/>
          <w:szCs w:val="24"/>
        </w:rPr>
        <w:t>cognitive load theory</w:t>
      </w:r>
      <w:r w:rsidRPr="00D41C3C">
        <w:rPr>
          <w:rFonts w:ascii="Times New Roman" w:hAnsi="Times New Roman" w:cs="Times New Roman"/>
          <w:sz w:val="24"/>
          <w:szCs w:val="24"/>
        </w:rPr>
        <w:t xml:space="preserve"> of students through designing content into small segments (</w:t>
      </w:r>
      <w:r w:rsidRPr="00D41C3C">
        <w:rPr>
          <w:rFonts w:ascii="Times New Roman" w:hAnsi="Times New Roman" w:cs="Times New Roman"/>
          <w:i/>
          <w:iCs/>
          <w:sz w:val="24"/>
          <w:szCs w:val="24"/>
        </w:rPr>
        <w:t>microcontent</w:t>
      </w:r>
      <w:r w:rsidRPr="00D41C3C">
        <w:rPr>
          <w:rFonts w:ascii="Times New Roman" w:hAnsi="Times New Roman" w:cs="Times New Roman"/>
          <w:sz w:val="24"/>
          <w:szCs w:val="24"/>
        </w:rPr>
        <w:t>) by using various technological capabilities, especially multimedia (Khong &amp; Kabilan, 2020). Meanwhile, cognitive load theory is centered on designing a digital micro-content architec</w:t>
      </w:r>
      <w:r w:rsidRPr="00D41C3C">
        <w:rPr>
          <w:rFonts w:ascii="Times New Roman" w:hAnsi="Times New Roman" w:cs="Times New Roman"/>
          <w:sz w:val="24"/>
          <w:szCs w:val="24"/>
        </w:rPr>
        <w:t>ture. Content is prepared by paying attention to cognitive load to reduce the complexity of learning material. According to Merriënboer and Sweller (2010), the focus of cognitive load theory is the ease of processing information in working memory. Next, th</w:t>
      </w:r>
      <w:r w:rsidRPr="00D41C3C">
        <w:rPr>
          <w:rFonts w:ascii="Times New Roman" w:hAnsi="Times New Roman" w:cs="Times New Roman"/>
          <w:sz w:val="24"/>
          <w:szCs w:val="24"/>
        </w:rPr>
        <w:t>ey explained that the activity load includes three things: intrinsic cognitive load, extraneous cognitive load, and germane cognitive load. Intrinsic cognitive load is difficulty understanding learning material. One of the reasons for this can be due to no</w:t>
      </w:r>
      <w:r w:rsidRPr="00D41C3C">
        <w:rPr>
          <w:rFonts w:ascii="Times New Roman" w:hAnsi="Times New Roman" w:cs="Times New Roman"/>
          <w:sz w:val="24"/>
          <w:szCs w:val="24"/>
        </w:rPr>
        <w:t>t understanding the previous material. Extraneous cognitive load is the burden caused by the way the material is presented.</w:t>
      </w:r>
    </w:p>
    <w:p w14:paraId="363E2231" w14:textId="424660AA" w:rsidR="00F44666" w:rsidRPr="004501BA" w:rsidRDefault="00AA3B30" w:rsidP="001910BA">
      <w:pPr>
        <w:spacing w:after="0" w:line="360" w:lineRule="auto"/>
        <w:ind w:firstLine="720"/>
        <w:jc w:val="both"/>
        <w:rPr>
          <w:rFonts w:ascii="Times New Roman" w:hAnsi="Times New Roman" w:cs="Times New Roman"/>
          <w:color w:val="FF0000"/>
          <w:sz w:val="24"/>
          <w:szCs w:val="24"/>
        </w:rPr>
      </w:pPr>
      <w:r w:rsidRPr="00D41C3C">
        <w:rPr>
          <w:rFonts w:ascii="Times New Roman" w:hAnsi="Times New Roman" w:cs="Times New Roman"/>
          <w:sz w:val="24"/>
          <w:szCs w:val="24"/>
        </w:rPr>
        <w:t>Meanwhile, germane cognitive load is an element that helps information processing and contributes to scheme development (</w:t>
      </w:r>
      <w:r w:rsidRPr="00D41C3C">
        <w:rPr>
          <w:rFonts w:ascii="Times New Roman" w:hAnsi="Times New Roman" w:cs="Times New Roman"/>
          <w:sz w:val="24"/>
          <w:szCs w:val="24"/>
        </w:rPr>
        <w:t>Merriënboer &amp; Sweller, 2010; de Jong, 2010). Working memory is influenced by the intrinsic nature of learning material (intrinsic load), by how learning material is presented (</w:t>
      </w:r>
      <w:r>
        <w:rPr>
          <w:rFonts w:ascii="Times New Roman" w:hAnsi="Times New Roman" w:cs="Times New Roman"/>
          <w:sz w:val="24"/>
          <w:szCs w:val="24"/>
        </w:rPr>
        <w:t>extraneous</w:t>
      </w:r>
      <w:r w:rsidRPr="00D41C3C">
        <w:rPr>
          <w:rFonts w:ascii="Times New Roman" w:hAnsi="Times New Roman" w:cs="Times New Roman"/>
          <w:sz w:val="24"/>
          <w:szCs w:val="24"/>
        </w:rPr>
        <w:t xml:space="preserve"> load), and by learning that occurs (tight load) when dealing with intrin</w:t>
      </w:r>
      <w:r w:rsidRPr="00D41C3C">
        <w:rPr>
          <w:rFonts w:ascii="Times New Roman" w:hAnsi="Times New Roman" w:cs="Times New Roman"/>
          <w:sz w:val="24"/>
          <w:szCs w:val="24"/>
        </w:rPr>
        <w:t xml:space="preserve">sic load, related to students' understanding of the material given. Teacher, based on the explanation of these two theories, microlearning offers solutions to two main problems about online learning: the complexity of information and the time and place of </w:t>
      </w:r>
      <w:r w:rsidRPr="00D41C3C">
        <w:rPr>
          <w:rFonts w:ascii="Times New Roman" w:hAnsi="Times New Roman" w:cs="Times New Roman"/>
          <w:sz w:val="24"/>
          <w:szCs w:val="24"/>
        </w:rPr>
        <w:t xml:space="preserve">learning (Lenne et al. 2008). Therefore, this study was conducted to determine how the microlearning strategy can mediate the cognitive load of students, which includes the intrinsic cognitive load of students, </w:t>
      </w:r>
      <w:r>
        <w:rPr>
          <w:rFonts w:ascii="Times New Roman" w:hAnsi="Times New Roman" w:cs="Times New Roman"/>
          <w:sz w:val="24"/>
          <w:szCs w:val="24"/>
        </w:rPr>
        <w:t>extraneous</w:t>
      </w:r>
      <w:r w:rsidRPr="00D41C3C">
        <w:rPr>
          <w:rFonts w:ascii="Times New Roman" w:hAnsi="Times New Roman" w:cs="Times New Roman"/>
          <w:sz w:val="24"/>
          <w:szCs w:val="24"/>
        </w:rPr>
        <w:t xml:space="preserve"> students' cognitive load, and how mic</w:t>
      </w:r>
      <w:r w:rsidRPr="00D41C3C">
        <w:rPr>
          <w:rFonts w:ascii="Times New Roman" w:hAnsi="Times New Roman" w:cs="Times New Roman"/>
          <w:sz w:val="24"/>
          <w:szCs w:val="24"/>
        </w:rPr>
        <w:t xml:space="preserve">rolearning strategies can </w:t>
      </w:r>
      <w:r w:rsidR="008338C2">
        <w:rPr>
          <w:rFonts w:ascii="Times New Roman" w:hAnsi="Times New Roman" w:cs="Times New Roman"/>
          <w:sz w:val="24"/>
          <w:szCs w:val="24"/>
        </w:rPr>
        <w:t>germane</w:t>
      </w:r>
      <w:r w:rsidRPr="00D41C3C">
        <w:rPr>
          <w:rFonts w:ascii="Times New Roman" w:hAnsi="Times New Roman" w:cs="Times New Roman"/>
          <w:sz w:val="24"/>
          <w:szCs w:val="24"/>
        </w:rPr>
        <w:t>ly mediate students' cognitive load online learning curriculum development courses</w:t>
      </w:r>
      <w:r>
        <w:rPr>
          <w:rFonts w:ascii="Times New Roman" w:hAnsi="Times New Roman" w:cs="Times New Roman"/>
          <w:sz w:val="24"/>
          <w:szCs w:val="24"/>
        </w:rPr>
        <w:t>.</w:t>
      </w:r>
    </w:p>
    <w:p w14:paraId="08B28ECA" w14:textId="77777777" w:rsidR="00F44666" w:rsidRDefault="00F44666" w:rsidP="00F44666">
      <w:pPr>
        <w:spacing w:after="0" w:line="360" w:lineRule="auto"/>
        <w:ind w:firstLine="360"/>
        <w:jc w:val="both"/>
        <w:rPr>
          <w:rFonts w:ascii="Times New Roman" w:hAnsi="Times New Roman" w:cs="Times New Roman"/>
          <w:sz w:val="24"/>
          <w:szCs w:val="24"/>
        </w:rPr>
      </w:pPr>
    </w:p>
    <w:p w14:paraId="451C9ED1" w14:textId="77777777" w:rsidR="00955804" w:rsidRPr="00DA3847" w:rsidRDefault="00AA3B30" w:rsidP="00F44666">
      <w:pPr>
        <w:spacing w:after="0" w:line="360" w:lineRule="auto"/>
        <w:ind w:hanging="90"/>
        <w:jc w:val="both"/>
        <w:rPr>
          <w:rFonts w:ascii="Times New Roman" w:hAnsi="Times New Roman" w:cs="Times New Roman"/>
          <w:b/>
          <w:bCs/>
          <w:color w:val="FF0000"/>
          <w:sz w:val="24"/>
          <w:szCs w:val="24"/>
        </w:rPr>
      </w:pPr>
      <w:r w:rsidRPr="00DA3847">
        <w:rPr>
          <w:rFonts w:ascii="Times New Roman" w:hAnsi="Times New Roman" w:cs="Times New Roman"/>
          <w:b/>
          <w:bCs/>
          <w:color w:val="FF0000"/>
          <w:sz w:val="24"/>
          <w:szCs w:val="24"/>
        </w:rPr>
        <w:t xml:space="preserve"> </w:t>
      </w:r>
      <w:r w:rsidR="009D21D3" w:rsidRPr="0082701B">
        <w:rPr>
          <w:rFonts w:ascii="Times New Roman" w:hAnsi="Times New Roman" w:cs="Times New Roman"/>
          <w:b/>
          <w:bCs/>
          <w:sz w:val="24"/>
          <w:szCs w:val="24"/>
        </w:rPr>
        <w:t>MET</w:t>
      </w:r>
      <w:r w:rsidR="00D032EB">
        <w:rPr>
          <w:rFonts w:ascii="Times New Roman" w:hAnsi="Times New Roman" w:cs="Times New Roman"/>
          <w:b/>
          <w:bCs/>
          <w:sz w:val="24"/>
          <w:szCs w:val="24"/>
        </w:rPr>
        <w:t>HOD</w:t>
      </w:r>
    </w:p>
    <w:p w14:paraId="7605A40B" w14:textId="0ED39AA3" w:rsidR="00D032EB" w:rsidRPr="00D032EB" w:rsidRDefault="00AA3B30" w:rsidP="00D032EB">
      <w:pPr>
        <w:spacing w:after="0" w:line="360" w:lineRule="auto"/>
        <w:ind w:firstLine="720"/>
        <w:jc w:val="both"/>
        <w:rPr>
          <w:rFonts w:ascii="Times New Roman" w:hAnsi="Times New Roman" w:cs="Times New Roman"/>
          <w:sz w:val="24"/>
          <w:szCs w:val="24"/>
        </w:rPr>
      </w:pPr>
      <w:r w:rsidRPr="00D032EB">
        <w:rPr>
          <w:rFonts w:ascii="Times New Roman" w:hAnsi="Times New Roman" w:cs="Times New Roman"/>
          <w:sz w:val="24"/>
          <w:szCs w:val="24"/>
        </w:rPr>
        <w:t xml:space="preserve">This study uses a qualitative approach and aims to explore the effectiveness of microlearning as a mode of asynchronous learning in </w:t>
      </w:r>
      <w:r w:rsidRPr="00D032EB">
        <w:rPr>
          <w:rFonts w:ascii="Times New Roman" w:hAnsi="Times New Roman" w:cs="Times New Roman"/>
          <w:sz w:val="24"/>
          <w:szCs w:val="24"/>
        </w:rPr>
        <w:t xml:space="preserve">online learning. Researchers developed a questionnaire related to research questions into two types, namely </w:t>
      </w:r>
      <w:r>
        <w:rPr>
          <w:rFonts w:ascii="Times New Roman" w:hAnsi="Times New Roman" w:cs="Times New Roman"/>
          <w:sz w:val="24"/>
          <w:szCs w:val="24"/>
        </w:rPr>
        <w:t>closed</w:t>
      </w:r>
      <w:r w:rsidRPr="00D032EB">
        <w:rPr>
          <w:rFonts w:ascii="Times New Roman" w:hAnsi="Times New Roman" w:cs="Times New Roman"/>
          <w:sz w:val="24"/>
          <w:szCs w:val="24"/>
        </w:rPr>
        <w:t xml:space="preserve"> and open. The assessment used a Likert scale ranging from 1 strongly disagree to 5 strongly agree for </w:t>
      </w:r>
      <w:r>
        <w:rPr>
          <w:rFonts w:ascii="Times New Roman" w:hAnsi="Times New Roman" w:cs="Times New Roman"/>
          <w:sz w:val="24"/>
          <w:szCs w:val="24"/>
        </w:rPr>
        <w:t>closed</w:t>
      </w:r>
      <w:r w:rsidRPr="00D032EB">
        <w:rPr>
          <w:rFonts w:ascii="Times New Roman" w:hAnsi="Times New Roman" w:cs="Times New Roman"/>
          <w:sz w:val="24"/>
          <w:szCs w:val="24"/>
        </w:rPr>
        <w:t xml:space="preserve"> questionnaires. The open questio</w:t>
      </w:r>
      <w:r w:rsidRPr="00D032EB">
        <w:rPr>
          <w:rFonts w:ascii="Times New Roman" w:hAnsi="Times New Roman" w:cs="Times New Roman"/>
          <w:sz w:val="24"/>
          <w:szCs w:val="24"/>
        </w:rPr>
        <w:t xml:space="preserve">nnaire was a question about students' responses to microlearning strategies on students' cognitive load. The instrument contains three things: microlearning to reduce intrinsic cognitive load, mental cognitive load, and </w:t>
      </w:r>
      <w:r>
        <w:rPr>
          <w:rFonts w:ascii="Times New Roman" w:hAnsi="Times New Roman" w:cs="Times New Roman"/>
          <w:sz w:val="24"/>
          <w:szCs w:val="24"/>
        </w:rPr>
        <w:t xml:space="preserve">germane </w:t>
      </w:r>
      <w:r w:rsidRPr="00D032EB">
        <w:rPr>
          <w:rFonts w:ascii="Times New Roman" w:hAnsi="Times New Roman" w:cs="Times New Roman"/>
          <w:sz w:val="24"/>
          <w:szCs w:val="24"/>
        </w:rPr>
        <w:t>cognitive load</w:t>
      </w:r>
      <w:r w:rsidRPr="00D032EB">
        <w:rPr>
          <w:rFonts w:ascii="Times New Roman" w:hAnsi="Times New Roman" w:cs="Times New Roman"/>
          <w:sz w:val="24"/>
          <w:szCs w:val="24"/>
        </w:rPr>
        <w:t>. This questio</w:t>
      </w:r>
      <w:r w:rsidRPr="00D032EB">
        <w:rPr>
          <w:rFonts w:ascii="Times New Roman" w:hAnsi="Times New Roman" w:cs="Times New Roman"/>
          <w:sz w:val="24"/>
          <w:szCs w:val="24"/>
        </w:rPr>
        <w:t>nnaire was used to categorize student responses. The collected data were analyzed by following an interactive data analysis model (Miles, Huberman, &amp; Saldana, 2014) with four fundamental stages: data collection, condensation, data presentation, and conclus</w:t>
      </w:r>
      <w:r w:rsidRPr="00D032EB">
        <w:rPr>
          <w:rFonts w:ascii="Times New Roman" w:hAnsi="Times New Roman" w:cs="Times New Roman"/>
          <w:sz w:val="24"/>
          <w:szCs w:val="24"/>
        </w:rPr>
        <w:t>ion drawing and verification. Data collection was carried out in early October 2020. The data for this study were obtained from 171 students from various universities who participated in the student mobility program in curriculum development courses in the</w:t>
      </w:r>
      <w:r w:rsidRPr="00D032EB">
        <w:rPr>
          <w:rFonts w:ascii="Times New Roman" w:hAnsi="Times New Roman" w:cs="Times New Roman"/>
          <w:sz w:val="24"/>
          <w:szCs w:val="24"/>
        </w:rPr>
        <w:t xml:space="preserve"> educational technology study program. Among these students, 45 students were selected purposively (Creswell, 2003) to provide feedback on the effectiveness of the microlearning method as an asynchronous mode of online learning.</w:t>
      </w:r>
    </w:p>
    <w:p w14:paraId="51733E52" w14:textId="77777777" w:rsidR="0019080D" w:rsidRDefault="00AA3B30" w:rsidP="00D032EB">
      <w:pPr>
        <w:spacing w:after="0" w:line="360" w:lineRule="auto"/>
        <w:ind w:firstLine="720"/>
        <w:jc w:val="both"/>
        <w:rPr>
          <w:rFonts w:ascii="Times New Roman" w:eastAsia="Calibri" w:hAnsi="Times New Roman" w:cs="Times New Roman"/>
          <w:sz w:val="24"/>
          <w:szCs w:val="24"/>
        </w:rPr>
      </w:pPr>
      <w:r w:rsidRPr="00D032EB">
        <w:rPr>
          <w:rFonts w:ascii="Times New Roman" w:hAnsi="Times New Roman" w:cs="Times New Roman"/>
          <w:sz w:val="24"/>
          <w:szCs w:val="24"/>
        </w:rPr>
        <w:t>Online learning is designed</w:t>
      </w:r>
      <w:r w:rsidRPr="00D032EB">
        <w:rPr>
          <w:rFonts w:ascii="Times New Roman" w:hAnsi="Times New Roman" w:cs="Times New Roman"/>
          <w:sz w:val="24"/>
          <w:szCs w:val="24"/>
        </w:rPr>
        <w:t xml:space="preserve"> for 16 meetings, including nine online synchronous activities and 14 online asynchronous activities. During the lecture, students should obey the rules that have been agreed upon and set including; students are required to attend synchronous online lectur</w:t>
      </w:r>
      <w:r w:rsidRPr="00D032EB">
        <w:rPr>
          <w:rFonts w:ascii="Times New Roman" w:hAnsi="Times New Roman" w:cs="Times New Roman"/>
          <w:sz w:val="24"/>
          <w:szCs w:val="24"/>
        </w:rPr>
        <w:t>es at least seven meetings, students are also required to participate in online asynchronous activities at least 75% of all synchronous activities such as completing independent and group assignments, activities discussions, quizzes, and formative tests. I</w:t>
      </w:r>
      <w:r w:rsidRPr="00D032EB">
        <w:rPr>
          <w:rFonts w:ascii="Times New Roman" w:hAnsi="Times New Roman" w:cs="Times New Roman"/>
          <w:sz w:val="24"/>
          <w:szCs w:val="24"/>
        </w:rPr>
        <w:t>t is a condition for student participation in taking the final exam</w:t>
      </w:r>
      <w:r w:rsidR="00881549">
        <w:rPr>
          <w:rFonts w:ascii="Times New Roman" w:eastAsia="Calibri" w:hAnsi="Times New Roman" w:cs="Times New Roman"/>
          <w:sz w:val="24"/>
          <w:szCs w:val="24"/>
        </w:rPr>
        <w:t xml:space="preserve">. </w:t>
      </w:r>
    </w:p>
    <w:p w14:paraId="4D2AA13C" w14:textId="77777777" w:rsidR="000101FA" w:rsidRDefault="00AA3B30" w:rsidP="0019080D">
      <w:pPr>
        <w:spacing w:after="0" w:line="360" w:lineRule="auto"/>
        <w:ind w:firstLine="720"/>
        <w:jc w:val="both"/>
        <w:rPr>
          <w:rFonts w:ascii="Times New Roman" w:eastAsia="Calibri" w:hAnsi="Times New Roman" w:cs="Times New Roman"/>
          <w:sz w:val="24"/>
          <w:szCs w:val="24"/>
        </w:rPr>
      </w:pPr>
      <w:r w:rsidRPr="00D032EB">
        <w:rPr>
          <w:rFonts w:ascii="Times New Roman" w:eastAsia="Calibri" w:hAnsi="Times New Roman" w:cs="Times New Roman"/>
          <w:sz w:val="24"/>
          <w:szCs w:val="24"/>
        </w:rPr>
        <w:t xml:space="preserve">It was conducted in the curriculum development course. It provides knowledge about curriculum development both theoretically and practically. The scope of this course consists of two broad outlines, namely aspects and procedures in curriculum development. </w:t>
      </w:r>
      <w:r w:rsidRPr="00D032EB">
        <w:rPr>
          <w:rFonts w:ascii="Times New Roman" w:eastAsia="Calibri" w:hAnsi="Times New Roman" w:cs="Times New Roman"/>
          <w:sz w:val="24"/>
          <w:szCs w:val="24"/>
        </w:rPr>
        <w:t>Aspects of curriculum development include curriculum concepts and theories, curriculum development foundations and principles, curriculum development components, curriculum development models, curriculum development in Indonesia, and curriculum renewal. Cu</w:t>
      </w:r>
      <w:r w:rsidRPr="00D032EB">
        <w:rPr>
          <w:rFonts w:ascii="Times New Roman" w:eastAsia="Calibri" w:hAnsi="Times New Roman" w:cs="Times New Roman"/>
          <w:sz w:val="24"/>
          <w:szCs w:val="24"/>
        </w:rPr>
        <w:t xml:space="preserve">rriculum development procedures include curriculum needs analysis, curriculum design, curriculum socialization, </w:t>
      </w:r>
      <w:r w:rsidRPr="00D032EB">
        <w:rPr>
          <w:rFonts w:ascii="Times New Roman" w:eastAsia="Calibri" w:hAnsi="Times New Roman" w:cs="Times New Roman"/>
          <w:sz w:val="24"/>
          <w:szCs w:val="24"/>
        </w:rPr>
        <w:lastRenderedPageBreak/>
        <w:t>curriculum implementation, curriculum monitoring and control, and curriculum evaluation and improvement</w:t>
      </w:r>
      <w:r w:rsidR="00D54C27" w:rsidRPr="00D54C27">
        <w:rPr>
          <w:rFonts w:ascii="Times New Roman" w:eastAsia="Calibri" w:hAnsi="Times New Roman" w:cs="Times New Roman"/>
          <w:sz w:val="24"/>
          <w:szCs w:val="24"/>
        </w:rPr>
        <w:t xml:space="preserve">. </w:t>
      </w:r>
    </w:p>
    <w:p w14:paraId="777865A4" w14:textId="77777777" w:rsidR="00946908" w:rsidRDefault="00946908" w:rsidP="00301A44">
      <w:pPr>
        <w:spacing w:after="0" w:line="360" w:lineRule="auto"/>
        <w:jc w:val="both"/>
        <w:rPr>
          <w:rFonts w:ascii="Times New Roman" w:hAnsi="Times New Roman" w:cs="Times New Roman"/>
          <w:b/>
          <w:bCs/>
          <w:sz w:val="24"/>
          <w:szCs w:val="24"/>
        </w:rPr>
      </w:pPr>
    </w:p>
    <w:p w14:paraId="60E04587" w14:textId="77777777" w:rsidR="00835B2D" w:rsidRDefault="00AA3B30" w:rsidP="00835B2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RESULT AND DISCUSSION </w:t>
      </w:r>
    </w:p>
    <w:p w14:paraId="16D83D1D" w14:textId="77777777" w:rsidR="00B40CC1" w:rsidRDefault="00AA3B30" w:rsidP="00835B2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Result </w:t>
      </w:r>
    </w:p>
    <w:p w14:paraId="00AD38B0" w14:textId="6310702F" w:rsidR="00EE09FE" w:rsidRDefault="00AA3B30" w:rsidP="00D032EB">
      <w:pPr>
        <w:spacing w:after="0" w:line="360" w:lineRule="auto"/>
        <w:ind w:firstLine="720"/>
        <w:jc w:val="both"/>
        <w:rPr>
          <w:rFonts w:ascii="Times New Roman" w:hAnsi="Times New Roman" w:cs="Times New Roman"/>
          <w:sz w:val="24"/>
          <w:szCs w:val="24"/>
        </w:rPr>
      </w:pPr>
      <w:bookmarkStart w:id="0" w:name="_Hlk71595197"/>
      <w:r w:rsidRPr="00D032EB">
        <w:rPr>
          <w:rFonts w:ascii="Times New Roman" w:hAnsi="Times New Roman" w:cs="Times New Roman"/>
          <w:sz w:val="24"/>
          <w:szCs w:val="24"/>
        </w:rPr>
        <w:t>In gen</w:t>
      </w:r>
      <w:r w:rsidRPr="00D032EB">
        <w:rPr>
          <w:rFonts w:ascii="Times New Roman" w:hAnsi="Times New Roman" w:cs="Times New Roman"/>
          <w:sz w:val="24"/>
          <w:szCs w:val="24"/>
        </w:rPr>
        <w:t>eral, online learning is very different from conventional learning. Online learning emphasizes students' thoroughness and foresight in receiving and processing the information presented online. Therefore, giving material in online pursuits is a challenge t</w:t>
      </w:r>
      <w:r w:rsidRPr="00D032EB">
        <w:rPr>
          <w:rFonts w:ascii="Times New Roman" w:hAnsi="Times New Roman" w:cs="Times New Roman"/>
          <w:sz w:val="24"/>
          <w:szCs w:val="24"/>
        </w:rPr>
        <w:t>hat must be a concern, how to design online learning by offering sound, engaging, and easy to understand for students in cognitive load factors that can shift students' focus while learning. In online learning, cognitive load can include three things, name</w:t>
      </w:r>
      <w:r w:rsidRPr="00D032EB">
        <w:rPr>
          <w:rFonts w:ascii="Times New Roman" w:hAnsi="Times New Roman" w:cs="Times New Roman"/>
          <w:sz w:val="24"/>
          <w:szCs w:val="24"/>
        </w:rPr>
        <w:t xml:space="preserve">ly intrinsic cognitive load, </w:t>
      </w:r>
      <w:r>
        <w:rPr>
          <w:rFonts w:ascii="Times New Roman" w:hAnsi="Times New Roman" w:cs="Times New Roman"/>
          <w:sz w:val="24"/>
          <w:szCs w:val="24"/>
        </w:rPr>
        <w:t>extraneous</w:t>
      </w:r>
      <w:r w:rsidRPr="00D032EB">
        <w:rPr>
          <w:rFonts w:ascii="Times New Roman" w:hAnsi="Times New Roman" w:cs="Times New Roman"/>
          <w:sz w:val="24"/>
          <w:szCs w:val="24"/>
        </w:rPr>
        <w:t xml:space="preserve"> or </w:t>
      </w:r>
      <w:r w:rsidR="008338C2">
        <w:rPr>
          <w:rFonts w:ascii="Times New Roman" w:hAnsi="Times New Roman" w:cs="Times New Roman"/>
          <w:sz w:val="24"/>
          <w:szCs w:val="24"/>
        </w:rPr>
        <w:t>germane</w:t>
      </w:r>
      <w:r w:rsidRPr="00D032EB">
        <w:rPr>
          <w:rFonts w:ascii="Times New Roman" w:hAnsi="Times New Roman" w:cs="Times New Roman"/>
          <w:sz w:val="24"/>
          <w:szCs w:val="24"/>
        </w:rPr>
        <w:t>. Cognitive load relates the limited nature of students' working memory to learning. Therefore it is vital to design learning that explicitly does not exceed the cognitive load (working memory) so that meaningfu</w:t>
      </w:r>
      <w:r w:rsidRPr="00D032EB">
        <w:rPr>
          <w:rFonts w:ascii="Times New Roman" w:hAnsi="Times New Roman" w:cs="Times New Roman"/>
          <w:sz w:val="24"/>
          <w:szCs w:val="24"/>
        </w:rPr>
        <w:t>l learning occurs. Based on this, the Microlearning strategy can be used as a strategy for designing learning designs, one of which is designing content into small and focused segments. The content in question is in the form of learning objects used in onl</w:t>
      </w:r>
      <w:r w:rsidRPr="00D032EB">
        <w:rPr>
          <w:rFonts w:ascii="Times New Roman" w:hAnsi="Times New Roman" w:cs="Times New Roman"/>
          <w:sz w:val="24"/>
          <w:szCs w:val="24"/>
        </w:rPr>
        <w:t>ine learning. This section then presents empirical findings regarding microlearning as an online learning strategy to mediate student cognitive load problems</w:t>
      </w:r>
      <w:r w:rsidR="00DF0154" w:rsidRPr="00DF0154">
        <w:rPr>
          <w:rFonts w:ascii="Times New Roman" w:hAnsi="Times New Roman" w:cs="Times New Roman"/>
          <w:sz w:val="24"/>
          <w:szCs w:val="24"/>
        </w:rPr>
        <w:t>.</w:t>
      </w:r>
      <w:bookmarkEnd w:id="0"/>
    </w:p>
    <w:p w14:paraId="10645F6E" w14:textId="77777777" w:rsidR="00D032EB" w:rsidRPr="00D032EB" w:rsidRDefault="00D032EB" w:rsidP="00D032EB">
      <w:pPr>
        <w:spacing w:after="0" w:line="360" w:lineRule="auto"/>
        <w:ind w:firstLine="720"/>
        <w:jc w:val="both"/>
        <w:rPr>
          <w:rFonts w:ascii="Times New Roman" w:hAnsi="Times New Roman" w:cs="Times New Roman"/>
          <w:sz w:val="24"/>
          <w:szCs w:val="24"/>
        </w:rPr>
      </w:pPr>
    </w:p>
    <w:p w14:paraId="75ADA7DF" w14:textId="77777777" w:rsidR="00D032EB" w:rsidRDefault="00AA3B30" w:rsidP="00D032EB">
      <w:pPr>
        <w:spacing w:after="0" w:line="360" w:lineRule="auto"/>
        <w:jc w:val="both"/>
        <w:rPr>
          <w:rFonts w:ascii="Times New Roman" w:hAnsi="Times New Roman" w:cs="Times New Roman"/>
          <w:b/>
          <w:bCs/>
          <w:i/>
          <w:iCs/>
          <w:sz w:val="24"/>
          <w:szCs w:val="24"/>
        </w:rPr>
      </w:pPr>
      <w:r w:rsidRPr="00D032EB">
        <w:rPr>
          <w:rFonts w:ascii="Times New Roman" w:hAnsi="Times New Roman" w:cs="Times New Roman"/>
          <w:b/>
          <w:bCs/>
          <w:i/>
          <w:iCs/>
          <w:sz w:val="24"/>
          <w:szCs w:val="24"/>
        </w:rPr>
        <w:t>Microlearning strategy on students' intrinsic cognitive load</w:t>
      </w:r>
    </w:p>
    <w:p w14:paraId="220E0219" w14:textId="4873799E" w:rsidR="00FB47EF" w:rsidRPr="00FB47EF" w:rsidRDefault="00AA3B30" w:rsidP="00FB47EF">
      <w:pPr>
        <w:spacing w:after="0" w:line="360" w:lineRule="auto"/>
        <w:ind w:firstLine="720"/>
        <w:jc w:val="both"/>
        <w:rPr>
          <w:rFonts w:ascii="Times New Roman" w:hAnsi="Times New Roman" w:cs="Times New Roman"/>
          <w:sz w:val="24"/>
          <w:szCs w:val="24"/>
        </w:rPr>
      </w:pPr>
      <w:r w:rsidRPr="00FB47EF">
        <w:rPr>
          <w:rFonts w:ascii="Times New Roman" w:hAnsi="Times New Roman" w:cs="Times New Roman"/>
          <w:sz w:val="24"/>
          <w:szCs w:val="24"/>
        </w:rPr>
        <w:t xml:space="preserve">Ideally, microlearning can help </w:t>
      </w:r>
      <w:r w:rsidRPr="00FB47EF">
        <w:rPr>
          <w:rFonts w:ascii="Times New Roman" w:hAnsi="Times New Roman" w:cs="Times New Roman"/>
          <w:sz w:val="24"/>
          <w:szCs w:val="24"/>
        </w:rPr>
        <w:t>reduce students' cognitive load when studying learning material because microlearning is developed in small ways in the form of learning objects with various media formats. This strategy hopes that their cognitive load on the intrinsic cognitive load aspec</w:t>
      </w:r>
      <w:r w:rsidRPr="00FB47EF">
        <w:rPr>
          <w:rFonts w:ascii="Times New Roman" w:hAnsi="Times New Roman" w:cs="Times New Roman"/>
          <w:sz w:val="24"/>
          <w:szCs w:val="24"/>
        </w:rPr>
        <w:t xml:space="preserve">t will be reduced. Because understanding the material becomes more accessible because the material is delivered </w:t>
      </w:r>
      <w:r>
        <w:rPr>
          <w:rFonts w:ascii="Times New Roman" w:hAnsi="Times New Roman" w:cs="Times New Roman"/>
          <w:sz w:val="24"/>
          <w:szCs w:val="24"/>
        </w:rPr>
        <w:t>step by step</w:t>
      </w:r>
      <w:r w:rsidRPr="00FB47EF">
        <w:rPr>
          <w:rFonts w:ascii="Times New Roman" w:hAnsi="Times New Roman" w:cs="Times New Roman"/>
          <w:sz w:val="24"/>
          <w:szCs w:val="24"/>
        </w:rPr>
        <w:t>.</w:t>
      </w:r>
    </w:p>
    <w:p w14:paraId="0E73407E" w14:textId="77777777" w:rsidR="00FB47EF" w:rsidRPr="00FB47EF" w:rsidRDefault="00AA3B30" w:rsidP="00FB47EF">
      <w:pPr>
        <w:spacing w:after="0" w:line="360" w:lineRule="auto"/>
        <w:ind w:firstLine="720"/>
        <w:jc w:val="both"/>
        <w:rPr>
          <w:rFonts w:ascii="Times New Roman" w:hAnsi="Times New Roman" w:cs="Times New Roman"/>
          <w:sz w:val="24"/>
          <w:szCs w:val="24"/>
        </w:rPr>
      </w:pPr>
      <w:r w:rsidRPr="00FB47EF">
        <w:rPr>
          <w:rFonts w:ascii="Times New Roman" w:hAnsi="Times New Roman" w:cs="Times New Roman"/>
          <w:sz w:val="24"/>
          <w:szCs w:val="24"/>
        </w:rPr>
        <w:t>Learning objects designed with microlearning strategy pay attention to several principles to mediate the students' intrinsic cognitive load; these principles include the principles of segmenting, pretraining, and modality (Mayer &amp; Moreno, 2010). So that th</w:t>
      </w:r>
      <w:r w:rsidRPr="00FB47EF">
        <w:rPr>
          <w:rFonts w:ascii="Times New Roman" w:hAnsi="Times New Roman" w:cs="Times New Roman"/>
          <w:sz w:val="24"/>
          <w:szCs w:val="24"/>
        </w:rPr>
        <w:t>e indications of the learning object being developed have 1) the topic of the material discussed in each media is clear and simple, 2) an explanation of the learning objectives is available on each content; 3) content is delivered in a relatively small seg</w:t>
      </w:r>
      <w:r w:rsidRPr="00FB47EF">
        <w:rPr>
          <w:rFonts w:ascii="Times New Roman" w:hAnsi="Times New Roman" w:cs="Times New Roman"/>
          <w:sz w:val="24"/>
          <w:szCs w:val="24"/>
        </w:rPr>
        <w:t xml:space="preserve">ment, 4) content delivered in each format has a relationship with </w:t>
      </w:r>
      <w:r w:rsidRPr="00FB47EF">
        <w:rPr>
          <w:rFonts w:ascii="Times New Roman" w:hAnsi="Times New Roman" w:cs="Times New Roman"/>
          <w:sz w:val="24"/>
          <w:szCs w:val="24"/>
        </w:rPr>
        <w:lastRenderedPageBreak/>
        <w:t>each other, 5) various media formats developed, 6) developed media displays content adapted to the developed media format.</w:t>
      </w:r>
    </w:p>
    <w:p w14:paraId="767DD938" w14:textId="77777777" w:rsidR="00FB47EF" w:rsidRPr="00FB47EF" w:rsidRDefault="00AA3B30" w:rsidP="00FB47EF">
      <w:pPr>
        <w:spacing w:after="0" w:line="360" w:lineRule="auto"/>
        <w:ind w:firstLine="720"/>
        <w:jc w:val="both"/>
        <w:rPr>
          <w:rFonts w:ascii="Times New Roman" w:hAnsi="Times New Roman" w:cs="Times New Roman"/>
          <w:sz w:val="24"/>
          <w:szCs w:val="24"/>
        </w:rPr>
      </w:pPr>
      <w:r w:rsidRPr="00FB47EF">
        <w:rPr>
          <w:rFonts w:ascii="Times New Roman" w:hAnsi="Times New Roman" w:cs="Times New Roman"/>
          <w:sz w:val="24"/>
          <w:szCs w:val="24"/>
        </w:rPr>
        <w:t>Based on the following questionnaire data, the mean and standard de</w:t>
      </w:r>
      <w:r w:rsidRPr="00FB47EF">
        <w:rPr>
          <w:rFonts w:ascii="Times New Roman" w:hAnsi="Times New Roman" w:cs="Times New Roman"/>
          <w:sz w:val="24"/>
          <w:szCs w:val="24"/>
        </w:rPr>
        <w:t>viation of cognitive intrinsic load are presented.</w:t>
      </w:r>
    </w:p>
    <w:p w14:paraId="55032311" w14:textId="77777777" w:rsidR="00F12573" w:rsidRDefault="00AA3B30" w:rsidP="00FB47EF">
      <w:pPr>
        <w:spacing w:after="0" w:line="360" w:lineRule="auto"/>
        <w:ind w:firstLine="720"/>
        <w:jc w:val="both"/>
        <w:rPr>
          <w:rFonts w:ascii="Times New Roman" w:hAnsi="Times New Roman" w:cs="Times New Roman"/>
          <w:sz w:val="24"/>
          <w:szCs w:val="24"/>
        </w:rPr>
      </w:pPr>
      <w:r w:rsidRPr="00FB47EF">
        <w:rPr>
          <w:rFonts w:ascii="Times New Roman" w:hAnsi="Times New Roman" w:cs="Times New Roman"/>
          <w:sz w:val="24"/>
          <w:szCs w:val="24"/>
        </w:rPr>
        <w:t>The following is a presentation of the questionnaire results, which have been categorized as interpreted/interpreted.</w:t>
      </w:r>
    </w:p>
    <w:p w14:paraId="74652867" w14:textId="77777777" w:rsidR="00EE09FE" w:rsidRDefault="00AA3B30" w:rsidP="00835B2D">
      <w:pPr>
        <w:spacing w:after="0" w:line="360" w:lineRule="auto"/>
        <w:jc w:val="both"/>
        <w:rPr>
          <w:rFonts w:ascii="Times New Roman" w:hAnsi="Times New Roman" w:cs="Times New Roman"/>
          <w:b/>
          <w:bCs/>
          <w:sz w:val="24"/>
          <w:szCs w:val="24"/>
        </w:rPr>
      </w:pPr>
      <w:r w:rsidRPr="00FB47EF">
        <w:rPr>
          <w:rFonts w:ascii="Times New Roman" w:hAnsi="Times New Roman" w:cs="Times New Roman"/>
          <w:b/>
          <w:bCs/>
          <w:sz w:val="24"/>
          <w:szCs w:val="24"/>
        </w:rPr>
        <w:t>Table 1. Distribution of Respondents Intrinsic Cognitive Load Level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21"/>
        <w:gridCol w:w="3118"/>
        <w:gridCol w:w="3121"/>
      </w:tblGrid>
      <w:tr w:rsidR="00CE59E4" w14:paraId="241A4ED6" w14:textId="77777777" w:rsidTr="0004755C">
        <w:tc>
          <w:tcPr>
            <w:tcW w:w="3192" w:type="dxa"/>
          </w:tcPr>
          <w:p w14:paraId="67CBE077" w14:textId="77777777" w:rsidR="0004755C" w:rsidRPr="00445654" w:rsidRDefault="00AA3B30" w:rsidP="0004755C">
            <w:pPr>
              <w:spacing w:line="360" w:lineRule="auto"/>
              <w:jc w:val="center"/>
              <w:rPr>
                <w:rFonts w:ascii="Times New Roman" w:hAnsi="Times New Roman" w:cs="Times New Roman"/>
                <w:b/>
                <w:bCs/>
                <w:sz w:val="20"/>
                <w:szCs w:val="20"/>
              </w:rPr>
            </w:pPr>
            <w:r w:rsidRPr="00445654">
              <w:rPr>
                <w:rFonts w:ascii="Times New Roman" w:hAnsi="Times New Roman" w:cs="Times New Roman"/>
                <w:b/>
                <w:bCs/>
                <w:sz w:val="20"/>
                <w:szCs w:val="20"/>
              </w:rPr>
              <w:t>Type of Cognitive L</w:t>
            </w:r>
            <w:r w:rsidRPr="00445654">
              <w:rPr>
                <w:rFonts w:ascii="Times New Roman" w:hAnsi="Times New Roman" w:cs="Times New Roman"/>
                <w:b/>
                <w:bCs/>
                <w:sz w:val="20"/>
                <w:szCs w:val="20"/>
              </w:rPr>
              <w:t>oad</w:t>
            </w:r>
          </w:p>
        </w:tc>
        <w:tc>
          <w:tcPr>
            <w:tcW w:w="3192" w:type="dxa"/>
          </w:tcPr>
          <w:p w14:paraId="136F288C" w14:textId="77777777" w:rsidR="0004755C" w:rsidRPr="00445654" w:rsidRDefault="00AA3B30" w:rsidP="0004755C">
            <w:pPr>
              <w:spacing w:line="360" w:lineRule="auto"/>
              <w:jc w:val="center"/>
              <w:rPr>
                <w:rFonts w:ascii="Times New Roman" w:hAnsi="Times New Roman" w:cs="Times New Roman"/>
                <w:b/>
                <w:bCs/>
                <w:sz w:val="20"/>
                <w:szCs w:val="20"/>
              </w:rPr>
            </w:pPr>
            <w:r w:rsidRPr="00445654">
              <w:rPr>
                <w:rFonts w:ascii="Times New Roman" w:hAnsi="Times New Roman" w:cs="Times New Roman"/>
                <w:b/>
                <w:bCs/>
                <w:sz w:val="20"/>
                <w:szCs w:val="20"/>
              </w:rPr>
              <w:t>Average Value</w:t>
            </w:r>
          </w:p>
        </w:tc>
        <w:tc>
          <w:tcPr>
            <w:tcW w:w="3192" w:type="dxa"/>
          </w:tcPr>
          <w:p w14:paraId="2A734B3E" w14:textId="77777777" w:rsidR="0004755C" w:rsidRPr="00445654" w:rsidRDefault="00AA3B30" w:rsidP="0004755C">
            <w:pPr>
              <w:spacing w:line="360" w:lineRule="auto"/>
              <w:jc w:val="center"/>
              <w:rPr>
                <w:rFonts w:ascii="Times New Roman" w:hAnsi="Times New Roman" w:cs="Times New Roman"/>
                <w:b/>
                <w:bCs/>
                <w:sz w:val="20"/>
                <w:szCs w:val="20"/>
              </w:rPr>
            </w:pPr>
            <w:r w:rsidRPr="00445654">
              <w:rPr>
                <w:rFonts w:ascii="Times New Roman" w:hAnsi="Times New Roman" w:cs="Times New Roman"/>
                <w:b/>
                <w:bCs/>
                <w:sz w:val="20"/>
                <w:szCs w:val="20"/>
              </w:rPr>
              <w:t>Standard Deviation Value</w:t>
            </w:r>
          </w:p>
        </w:tc>
      </w:tr>
      <w:tr w:rsidR="00CE59E4" w14:paraId="71D35584" w14:textId="77777777" w:rsidTr="0004755C">
        <w:tc>
          <w:tcPr>
            <w:tcW w:w="3192" w:type="dxa"/>
          </w:tcPr>
          <w:p w14:paraId="204F1BE5" w14:textId="77777777" w:rsidR="0004755C" w:rsidRDefault="00AA3B30" w:rsidP="0004755C">
            <w:pPr>
              <w:spacing w:line="360" w:lineRule="auto"/>
              <w:jc w:val="center"/>
              <w:rPr>
                <w:rFonts w:ascii="Times New Roman" w:hAnsi="Times New Roman" w:cs="Times New Roman"/>
                <w:b/>
                <w:bCs/>
                <w:sz w:val="24"/>
                <w:szCs w:val="24"/>
              </w:rPr>
            </w:pPr>
            <w:r w:rsidRPr="00FB47EF">
              <w:rPr>
                <w:rFonts w:ascii="Times New Roman" w:hAnsi="Times New Roman" w:cs="Times New Roman"/>
                <w:sz w:val="20"/>
                <w:szCs w:val="20"/>
              </w:rPr>
              <w:t>Intrinsic Cognitive Load</w:t>
            </w:r>
          </w:p>
        </w:tc>
        <w:tc>
          <w:tcPr>
            <w:tcW w:w="3192" w:type="dxa"/>
          </w:tcPr>
          <w:p w14:paraId="15EDE3DB" w14:textId="77777777" w:rsidR="0004755C" w:rsidRDefault="00AA3B30" w:rsidP="0004755C">
            <w:pPr>
              <w:spacing w:line="360" w:lineRule="auto"/>
              <w:jc w:val="center"/>
              <w:rPr>
                <w:rFonts w:ascii="Times New Roman" w:hAnsi="Times New Roman" w:cs="Times New Roman"/>
                <w:b/>
                <w:bCs/>
                <w:sz w:val="24"/>
                <w:szCs w:val="24"/>
              </w:rPr>
            </w:pPr>
            <w:r w:rsidRPr="006460BB">
              <w:rPr>
                <w:rFonts w:ascii="Times New Roman" w:hAnsi="Times New Roman" w:cs="Times New Roman"/>
                <w:sz w:val="20"/>
                <w:szCs w:val="20"/>
              </w:rPr>
              <w:t>4.39</w:t>
            </w:r>
          </w:p>
        </w:tc>
        <w:tc>
          <w:tcPr>
            <w:tcW w:w="3192" w:type="dxa"/>
          </w:tcPr>
          <w:p w14:paraId="624AFCDB" w14:textId="77777777" w:rsidR="0004755C" w:rsidRDefault="00AA3B30" w:rsidP="0004755C">
            <w:pPr>
              <w:spacing w:line="360" w:lineRule="auto"/>
              <w:jc w:val="center"/>
              <w:rPr>
                <w:rFonts w:ascii="Times New Roman" w:hAnsi="Times New Roman" w:cs="Times New Roman"/>
                <w:b/>
                <w:bCs/>
                <w:sz w:val="24"/>
                <w:szCs w:val="24"/>
              </w:rPr>
            </w:pPr>
            <w:r w:rsidRPr="006460BB">
              <w:rPr>
                <w:rFonts w:ascii="Times New Roman" w:hAnsi="Times New Roman" w:cs="Times New Roman"/>
                <w:sz w:val="20"/>
                <w:szCs w:val="20"/>
              </w:rPr>
              <w:t>0.153</w:t>
            </w:r>
          </w:p>
        </w:tc>
      </w:tr>
    </w:tbl>
    <w:p w14:paraId="5384A1BD" w14:textId="77777777" w:rsidR="0004755C" w:rsidRDefault="0004755C" w:rsidP="000F42D2">
      <w:pPr>
        <w:spacing w:after="0" w:line="360" w:lineRule="auto"/>
        <w:jc w:val="both"/>
        <w:rPr>
          <w:rFonts w:ascii="Times New Roman" w:hAnsi="Times New Roman" w:cs="Times New Roman"/>
          <w:sz w:val="24"/>
          <w:szCs w:val="24"/>
        </w:rPr>
      </w:pPr>
    </w:p>
    <w:p w14:paraId="223DA202" w14:textId="77777777" w:rsidR="00445654" w:rsidRPr="00445654" w:rsidRDefault="00AA3B30" w:rsidP="00445654">
      <w:pPr>
        <w:spacing w:after="0" w:line="360" w:lineRule="auto"/>
        <w:ind w:firstLine="720"/>
        <w:jc w:val="both"/>
        <w:rPr>
          <w:rFonts w:ascii="Times New Roman" w:hAnsi="Times New Roman" w:cs="Times New Roman"/>
          <w:sz w:val="24"/>
          <w:szCs w:val="24"/>
        </w:rPr>
      </w:pPr>
      <w:r w:rsidRPr="00445654">
        <w:rPr>
          <w:rFonts w:ascii="Times New Roman" w:hAnsi="Times New Roman" w:cs="Times New Roman"/>
          <w:sz w:val="24"/>
          <w:szCs w:val="24"/>
        </w:rPr>
        <w:t>Student responses to the overall level of intrinsic cognitive load obtained an average value of 4.39 with a standard deviation of 0.153. Based on the questionnaire results, it can be inferred that most students have positive perceptions and agree to the us</w:t>
      </w:r>
      <w:r w:rsidRPr="00445654">
        <w:rPr>
          <w:rFonts w:ascii="Times New Roman" w:hAnsi="Times New Roman" w:cs="Times New Roman"/>
          <w:sz w:val="24"/>
          <w:szCs w:val="24"/>
        </w:rPr>
        <w:t>e of microlearning strategies in online learning. The positive perceptions of these students indicate that the microlearning strategy has an excellent opportunity to mediate the intrinsic cognitive load of students in online learning.</w:t>
      </w:r>
    </w:p>
    <w:p w14:paraId="317CF21B" w14:textId="77777777" w:rsidR="00586309" w:rsidRPr="005C3611" w:rsidRDefault="00AA3B30" w:rsidP="00445654">
      <w:pPr>
        <w:spacing w:after="0" w:line="360" w:lineRule="auto"/>
        <w:ind w:firstLine="720"/>
        <w:jc w:val="both"/>
        <w:rPr>
          <w:rFonts w:ascii="Times New Roman" w:hAnsi="Times New Roman" w:cs="Times New Roman"/>
          <w:color w:val="FF0000"/>
          <w:sz w:val="24"/>
          <w:szCs w:val="24"/>
        </w:rPr>
      </w:pPr>
      <w:r w:rsidRPr="00445654">
        <w:rPr>
          <w:rFonts w:ascii="Times New Roman" w:hAnsi="Times New Roman" w:cs="Times New Roman"/>
          <w:sz w:val="24"/>
          <w:szCs w:val="24"/>
        </w:rPr>
        <w:t xml:space="preserve">The students further </w:t>
      </w:r>
      <w:r w:rsidRPr="00445654">
        <w:rPr>
          <w:rFonts w:ascii="Times New Roman" w:hAnsi="Times New Roman" w:cs="Times New Roman"/>
          <w:sz w:val="24"/>
          <w:szCs w:val="24"/>
        </w:rPr>
        <w:t>argued that the microlearning strategy resulted in content that was easy to understand. Most of the students stated that the content arranged in relatively small segments was easier to understand. They also claimed that the content with relatively small co</w:t>
      </w:r>
      <w:r w:rsidRPr="00445654">
        <w:rPr>
          <w:rFonts w:ascii="Times New Roman" w:hAnsi="Times New Roman" w:cs="Times New Roman"/>
          <w:sz w:val="24"/>
          <w:szCs w:val="24"/>
        </w:rPr>
        <w:t>mponents was suitable for their learning style. Students are also pleased with the content available in various formats, such as audio, visual, audio-visual, and multimedia formats. The research results also show that narration and illustrations in multime</w:t>
      </w:r>
      <w:r w:rsidRPr="00445654">
        <w:rPr>
          <w:rFonts w:ascii="Times New Roman" w:hAnsi="Times New Roman" w:cs="Times New Roman"/>
          <w:sz w:val="24"/>
          <w:szCs w:val="24"/>
        </w:rPr>
        <w:t>dia format can make it easier for students to understand the material. Through online asynchronous activities, students have independently stimulated themselves to carry out learning activities alone or in groups to achieve specific competencies through co</w:t>
      </w:r>
      <w:r w:rsidRPr="00445654">
        <w:rPr>
          <w:rFonts w:ascii="Times New Roman" w:hAnsi="Times New Roman" w:cs="Times New Roman"/>
          <w:sz w:val="24"/>
          <w:szCs w:val="24"/>
        </w:rPr>
        <w:t>ntent designed using a microlearning strategy. While the results of interviews with students can be concluded that they appreciate and like the content compiled using the microlearning strategy, according to their experience, the content can be accessed ac</w:t>
      </w:r>
      <w:r w:rsidRPr="00445654">
        <w:rPr>
          <w:rFonts w:ascii="Times New Roman" w:hAnsi="Times New Roman" w:cs="Times New Roman"/>
          <w:sz w:val="24"/>
          <w:szCs w:val="24"/>
        </w:rPr>
        <w:t xml:space="preserve">cording to their learning readiness, can be repeated, and can be easily controlled so that they feel they do not get too much cognitive load—primarily during online lectures. In short, it is known that microlearning as an online learning strategy has been </w:t>
      </w:r>
      <w:r w:rsidRPr="00445654">
        <w:rPr>
          <w:rFonts w:ascii="Times New Roman" w:hAnsi="Times New Roman" w:cs="Times New Roman"/>
          <w:sz w:val="24"/>
          <w:szCs w:val="24"/>
        </w:rPr>
        <w:t>empirically proven to reduce students' intrinsic cognitive load</w:t>
      </w:r>
      <w:r w:rsidRPr="0048152E">
        <w:rPr>
          <w:rFonts w:ascii="Times New Roman" w:hAnsi="Times New Roman" w:cs="Times New Roman"/>
          <w:sz w:val="24"/>
          <w:szCs w:val="24"/>
        </w:rPr>
        <w:t>.</w:t>
      </w:r>
    </w:p>
    <w:p w14:paraId="2160C54F" w14:textId="77777777" w:rsidR="00AD6212" w:rsidRDefault="00AD6212" w:rsidP="00835B2D">
      <w:pPr>
        <w:spacing w:after="0" w:line="360" w:lineRule="auto"/>
        <w:jc w:val="both"/>
        <w:rPr>
          <w:rFonts w:ascii="Times New Roman" w:hAnsi="Times New Roman" w:cs="Times New Roman"/>
          <w:sz w:val="24"/>
          <w:szCs w:val="24"/>
        </w:rPr>
      </w:pPr>
    </w:p>
    <w:p w14:paraId="187E36D4" w14:textId="77777777" w:rsidR="00467F29" w:rsidRDefault="00AA3B30" w:rsidP="00835B2D">
      <w:pPr>
        <w:spacing w:after="0" w:line="360" w:lineRule="auto"/>
        <w:jc w:val="both"/>
        <w:rPr>
          <w:rFonts w:ascii="Times New Roman" w:hAnsi="Times New Roman" w:cs="Times New Roman"/>
          <w:b/>
          <w:bCs/>
          <w:i/>
          <w:iCs/>
          <w:sz w:val="24"/>
          <w:szCs w:val="24"/>
        </w:rPr>
      </w:pPr>
      <w:r w:rsidRPr="00445654">
        <w:rPr>
          <w:rFonts w:ascii="Times New Roman" w:hAnsi="Times New Roman" w:cs="Times New Roman"/>
          <w:b/>
          <w:bCs/>
          <w:i/>
          <w:iCs/>
          <w:sz w:val="24"/>
          <w:szCs w:val="24"/>
        </w:rPr>
        <w:lastRenderedPageBreak/>
        <w:t xml:space="preserve">Microlearning strategy against </w:t>
      </w:r>
      <w:r w:rsidR="00462AC5">
        <w:rPr>
          <w:rFonts w:ascii="Times New Roman" w:hAnsi="Times New Roman" w:cs="Times New Roman"/>
          <w:b/>
          <w:bCs/>
          <w:i/>
          <w:iCs/>
          <w:sz w:val="24"/>
          <w:szCs w:val="24"/>
        </w:rPr>
        <w:t>extraneous cognitive load</w:t>
      </w:r>
    </w:p>
    <w:p w14:paraId="3D0A0F4C" w14:textId="77777777" w:rsidR="00445654" w:rsidRPr="00445654" w:rsidRDefault="00AA3B30" w:rsidP="00445654">
      <w:pPr>
        <w:spacing w:after="0" w:line="360" w:lineRule="auto"/>
        <w:ind w:firstLine="720"/>
        <w:jc w:val="both"/>
        <w:rPr>
          <w:rFonts w:ascii="Times New Roman" w:hAnsi="Times New Roman" w:cs="Times New Roman"/>
          <w:sz w:val="24"/>
          <w:szCs w:val="24"/>
        </w:rPr>
      </w:pPr>
      <w:r w:rsidRPr="00445654">
        <w:rPr>
          <w:rFonts w:ascii="Times New Roman" w:hAnsi="Times New Roman" w:cs="Times New Roman"/>
          <w:sz w:val="24"/>
          <w:szCs w:val="24"/>
        </w:rPr>
        <w:t>Extraneous cognitive load in the learning process can be minimized through how learning is displayed. Lack of explanation in instruct</w:t>
      </w:r>
      <w:r w:rsidRPr="00445654">
        <w:rPr>
          <w:rFonts w:ascii="Times New Roman" w:hAnsi="Times New Roman" w:cs="Times New Roman"/>
          <w:sz w:val="24"/>
          <w:szCs w:val="24"/>
        </w:rPr>
        <w:t>ion will place a high burden on memory when learning because memory is used more to pay attention to instructions than to understand the material's content being conveyed. It, of course, needs to be minimized; providing clear and concise learning instructi</w:t>
      </w:r>
      <w:r w:rsidRPr="00445654">
        <w:rPr>
          <w:rFonts w:ascii="Times New Roman" w:hAnsi="Times New Roman" w:cs="Times New Roman"/>
          <w:sz w:val="24"/>
          <w:szCs w:val="24"/>
        </w:rPr>
        <w:t>ons will offer opportunities for memory to understand learning content for longer.</w:t>
      </w:r>
    </w:p>
    <w:p w14:paraId="45F9BDDC" w14:textId="06E6733D" w:rsidR="00445654" w:rsidRPr="00445654" w:rsidRDefault="00AA3B30" w:rsidP="00445654">
      <w:pPr>
        <w:spacing w:after="0" w:line="360" w:lineRule="auto"/>
        <w:ind w:firstLine="720"/>
        <w:jc w:val="both"/>
        <w:rPr>
          <w:rFonts w:ascii="Times New Roman" w:hAnsi="Times New Roman" w:cs="Times New Roman"/>
          <w:sz w:val="24"/>
          <w:szCs w:val="24"/>
        </w:rPr>
      </w:pPr>
      <w:r w:rsidRPr="00445654">
        <w:rPr>
          <w:rFonts w:ascii="Times New Roman" w:hAnsi="Times New Roman" w:cs="Times New Roman"/>
          <w:sz w:val="24"/>
          <w:szCs w:val="24"/>
        </w:rPr>
        <w:t xml:space="preserve">Learning objects designed with microlearning strategy focus on several principles to mediate </w:t>
      </w:r>
      <w:r>
        <w:rPr>
          <w:rFonts w:ascii="Times New Roman" w:hAnsi="Times New Roman" w:cs="Times New Roman"/>
          <w:sz w:val="24"/>
          <w:szCs w:val="24"/>
        </w:rPr>
        <w:t>extraneous</w:t>
      </w:r>
      <w:r w:rsidRPr="00445654">
        <w:rPr>
          <w:rFonts w:ascii="Times New Roman" w:hAnsi="Times New Roman" w:cs="Times New Roman"/>
          <w:sz w:val="24"/>
          <w:szCs w:val="24"/>
        </w:rPr>
        <w:t xml:space="preserve"> student cognitive loads; these principles include the principles of cohe</w:t>
      </w:r>
      <w:r w:rsidRPr="00445654">
        <w:rPr>
          <w:rFonts w:ascii="Times New Roman" w:hAnsi="Times New Roman" w:cs="Times New Roman"/>
          <w:sz w:val="24"/>
          <w:szCs w:val="24"/>
        </w:rPr>
        <w:t xml:space="preserve">rence, redundancy, signaling, temporal contiguity, spatial and contiguity (Mayer &amp; Moreno, 2010). Based on these principles, the designed learning object has indications including 1) displaying words and images that are relevant and easy to understand, 2) </w:t>
      </w:r>
      <w:r w:rsidRPr="00445654">
        <w:rPr>
          <w:rFonts w:ascii="Times New Roman" w:hAnsi="Times New Roman" w:cs="Times New Roman"/>
          <w:sz w:val="24"/>
          <w:szCs w:val="24"/>
        </w:rPr>
        <w:t>for microlearning with a format there is a sound that is provided with background music that can help concentrate on learning, 3) delivery techniques in video and audio media adjusted to the characteristics of students, 4) illustrations presented in microl</w:t>
      </w:r>
      <w:r w:rsidRPr="00445654">
        <w:rPr>
          <w:rFonts w:ascii="Times New Roman" w:hAnsi="Times New Roman" w:cs="Times New Roman"/>
          <w:sz w:val="24"/>
          <w:szCs w:val="24"/>
        </w:rPr>
        <w:t>earning can help connect a concept, 5) use of appropriate fonts, 6) collaboration of various colors to arouse learning motivation, 7) collaboration of writing and images displayed makes it easier for students to understand and 8) the layout of the text and</w:t>
      </w:r>
      <w:r w:rsidRPr="00445654">
        <w:rPr>
          <w:rFonts w:ascii="Times New Roman" w:hAnsi="Times New Roman" w:cs="Times New Roman"/>
          <w:sz w:val="24"/>
          <w:szCs w:val="24"/>
        </w:rPr>
        <w:t xml:space="preserve"> images is displayed in a balanced manner.</w:t>
      </w:r>
    </w:p>
    <w:p w14:paraId="18F5864D" w14:textId="77777777" w:rsidR="00467F29" w:rsidRDefault="00AA3B30" w:rsidP="00445654">
      <w:pPr>
        <w:spacing w:after="0" w:line="360" w:lineRule="auto"/>
        <w:ind w:firstLine="720"/>
        <w:jc w:val="both"/>
        <w:rPr>
          <w:rFonts w:ascii="Times New Roman" w:hAnsi="Times New Roman" w:cs="Times New Roman"/>
          <w:sz w:val="24"/>
          <w:szCs w:val="24"/>
        </w:rPr>
      </w:pPr>
      <w:r w:rsidRPr="00445654">
        <w:rPr>
          <w:rFonts w:ascii="Times New Roman" w:hAnsi="Times New Roman" w:cs="Times New Roman"/>
          <w:sz w:val="24"/>
          <w:szCs w:val="24"/>
        </w:rPr>
        <w:t>The following is a presentation of the results of calculating the average and standard deviation of the questionnaire data that has been obtained</w:t>
      </w:r>
      <w:r w:rsidR="00787CD6">
        <w:rPr>
          <w:rFonts w:ascii="Times New Roman" w:hAnsi="Times New Roman" w:cs="Times New Roman"/>
          <w:sz w:val="24"/>
          <w:szCs w:val="24"/>
        </w:rPr>
        <w:t>:</w:t>
      </w:r>
    </w:p>
    <w:p w14:paraId="1E2E0899" w14:textId="77777777" w:rsidR="00787CD6" w:rsidRPr="00467F29" w:rsidRDefault="00787CD6" w:rsidP="00EE09FE">
      <w:pPr>
        <w:spacing w:after="0" w:line="360" w:lineRule="auto"/>
        <w:ind w:firstLine="720"/>
        <w:jc w:val="both"/>
        <w:rPr>
          <w:rFonts w:ascii="Times New Roman" w:hAnsi="Times New Roman" w:cs="Times New Roman"/>
          <w:sz w:val="24"/>
          <w:szCs w:val="24"/>
        </w:rPr>
      </w:pPr>
    </w:p>
    <w:p w14:paraId="670C9A24" w14:textId="77777777" w:rsidR="00F333FB" w:rsidRDefault="00AA3B30" w:rsidP="00835B2D">
      <w:pPr>
        <w:spacing w:after="0" w:line="360" w:lineRule="auto"/>
        <w:jc w:val="both"/>
        <w:rPr>
          <w:rFonts w:ascii="Times New Roman" w:hAnsi="Times New Roman" w:cs="Times New Roman"/>
          <w:b/>
          <w:bCs/>
          <w:sz w:val="24"/>
          <w:szCs w:val="24"/>
        </w:rPr>
      </w:pPr>
      <w:r w:rsidRPr="00445654">
        <w:rPr>
          <w:rFonts w:ascii="Times New Roman" w:hAnsi="Times New Roman" w:cs="Times New Roman"/>
          <w:b/>
          <w:bCs/>
          <w:sz w:val="24"/>
          <w:szCs w:val="24"/>
        </w:rPr>
        <w:t xml:space="preserve">Table 2. Distribution of Respondents on the Level of </w:t>
      </w:r>
      <w:r w:rsidR="003361CF" w:rsidRPr="003361CF">
        <w:rPr>
          <w:rFonts w:ascii="Times New Roman" w:hAnsi="Times New Roman" w:cs="Times New Roman"/>
          <w:b/>
          <w:bCs/>
          <w:sz w:val="24"/>
          <w:szCs w:val="24"/>
        </w:rPr>
        <w:t>Extraneous</w:t>
      </w:r>
      <w:r w:rsidRPr="003361CF">
        <w:rPr>
          <w:rFonts w:ascii="Times New Roman" w:hAnsi="Times New Roman" w:cs="Times New Roman"/>
          <w:b/>
          <w:bCs/>
          <w:sz w:val="24"/>
          <w:szCs w:val="24"/>
        </w:rPr>
        <w:t xml:space="preserve"> </w:t>
      </w:r>
      <w:r w:rsidRPr="00445654">
        <w:rPr>
          <w:rFonts w:ascii="Times New Roman" w:hAnsi="Times New Roman" w:cs="Times New Roman"/>
          <w:b/>
          <w:bCs/>
          <w:sz w:val="24"/>
          <w:szCs w:val="24"/>
        </w:rPr>
        <w:t>Cognitive Load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23"/>
        <w:gridCol w:w="3113"/>
        <w:gridCol w:w="3124"/>
      </w:tblGrid>
      <w:tr w:rsidR="00CE59E4" w14:paraId="45550D13" w14:textId="77777777" w:rsidTr="00445654">
        <w:tc>
          <w:tcPr>
            <w:tcW w:w="3123" w:type="dxa"/>
          </w:tcPr>
          <w:p w14:paraId="698238A2" w14:textId="77777777" w:rsidR="00445654" w:rsidRPr="0048152E" w:rsidRDefault="00AA3B30" w:rsidP="00445654">
            <w:pPr>
              <w:spacing w:line="360" w:lineRule="auto"/>
              <w:jc w:val="center"/>
              <w:rPr>
                <w:rFonts w:ascii="Times New Roman" w:hAnsi="Times New Roman" w:cs="Times New Roman"/>
                <w:b/>
                <w:bCs/>
                <w:sz w:val="24"/>
                <w:szCs w:val="24"/>
              </w:rPr>
            </w:pPr>
            <w:r w:rsidRPr="00445654">
              <w:rPr>
                <w:rFonts w:ascii="Times New Roman" w:hAnsi="Times New Roman" w:cs="Times New Roman"/>
                <w:b/>
                <w:bCs/>
                <w:sz w:val="20"/>
                <w:szCs w:val="20"/>
              </w:rPr>
              <w:t>Type of Cognitive Load</w:t>
            </w:r>
          </w:p>
        </w:tc>
        <w:tc>
          <w:tcPr>
            <w:tcW w:w="3113" w:type="dxa"/>
          </w:tcPr>
          <w:p w14:paraId="43C38BB9" w14:textId="77777777" w:rsidR="00445654" w:rsidRPr="0048152E" w:rsidRDefault="00AA3B30" w:rsidP="00445654">
            <w:pPr>
              <w:spacing w:line="360" w:lineRule="auto"/>
              <w:jc w:val="center"/>
              <w:rPr>
                <w:rFonts w:ascii="Times New Roman" w:hAnsi="Times New Roman" w:cs="Times New Roman"/>
                <w:b/>
                <w:bCs/>
                <w:sz w:val="24"/>
                <w:szCs w:val="24"/>
              </w:rPr>
            </w:pPr>
            <w:r w:rsidRPr="00445654">
              <w:rPr>
                <w:rFonts w:ascii="Times New Roman" w:hAnsi="Times New Roman" w:cs="Times New Roman"/>
                <w:b/>
                <w:bCs/>
                <w:sz w:val="20"/>
                <w:szCs w:val="20"/>
              </w:rPr>
              <w:t>Average Value</w:t>
            </w:r>
          </w:p>
        </w:tc>
        <w:tc>
          <w:tcPr>
            <w:tcW w:w="3124" w:type="dxa"/>
          </w:tcPr>
          <w:p w14:paraId="3FD40F20" w14:textId="77777777" w:rsidR="00445654" w:rsidRPr="0048152E" w:rsidRDefault="00AA3B30" w:rsidP="00445654">
            <w:pPr>
              <w:spacing w:line="360" w:lineRule="auto"/>
              <w:jc w:val="center"/>
              <w:rPr>
                <w:rFonts w:ascii="Times New Roman" w:hAnsi="Times New Roman" w:cs="Times New Roman"/>
                <w:b/>
                <w:bCs/>
                <w:sz w:val="24"/>
                <w:szCs w:val="24"/>
              </w:rPr>
            </w:pPr>
            <w:r w:rsidRPr="00445654">
              <w:rPr>
                <w:rFonts w:ascii="Times New Roman" w:hAnsi="Times New Roman" w:cs="Times New Roman"/>
                <w:b/>
                <w:bCs/>
                <w:sz w:val="20"/>
                <w:szCs w:val="20"/>
              </w:rPr>
              <w:t>Standard Deviation Value</w:t>
            </w:r>
          </w:p>
        </w:tc>
      </w:tr>
      <w:tr w:rsidR="00CE59E4" w14:paraId="7A8828A1" w14:textId="77777777" w:rsidTr="00445654">
        <w:tc>
          <w:tcPr>
            <w:tcW w:w="3123" w:type="dxa"/>
          </w:tcPr>
          <w:p w14:paraId="6AE3728F" w14:textId="77777777" w:rsidR="00787CD6" w:rsidRPr="0048152E" w:rsidRDefault="00AA3B30" w:rsidP="002B383F">
            <w:pPr>
              <w:spacing w:line="360" w:lineRule="auto"/>
              <w:jc w:val="center"/>
              <w:rPr>
                <w:rFonts w:ascii="Times New Roman" w:hAnsi="Times New Roman" w:cs="Times New Roman"/>
                <w:b/>
                <w:bCs/>
                <w:sz w:val="24"/>
                <w:szCs w:val="24"/>
              </w:rPr>
            </w:pPr>
            <w:r w:rsidRPr="0048152E">
              <w:rPr>
                <w:rFonts w:ascii="Times New Roman" w:hAnsi="Times New Roman" w:cs="Times New Roman"/>
                <w:sz w:val="20"/>
                <w:szCs w:val="20"/>
              </w:rPr>
              <w:t>Extraneous</w:t>
            </w:r>
            <w:r w:rsidR="00445654">
              <w:rPr>
                <w:rFonts w:ascii="Times New Roman" w:hAnsi="Times New Roman" w:cs="Times New Roman"/>
                <w:sz w:val="20"/>
                <w:szCs w:val="20"/>
              </w:rPr>
              <w:t xml:space="preserve"> Cognitive Load</w:t>
            </w:r>
          </w:p>
        </w:tc>
        <w:tc>
          <w:tcPr>
            <w:tcW w:w="3113" w:type="dxa"/>
          </w:tcPr>
          <w:p w14:paraId="32AEBDEE" w14:textId="77777777" w:rsidR="00787CD6" w:rsidRPr="0048152E" w:rsidRDefault="00AA3B30" w:rsidP="002B383F">
            <w:pPr>
              <w:spacing w:line="360" w:lineRule="auto"/>
              <w:jc w:val="center"/>
              <w:rPr>
                <w:rFonts w:ascii="Times New Roman" w:hAnsi="Times New Roman" w:cs="Times New Roman"/>
                <w:b/>
                <w:bCs/>
                <w:sz w:val="24"/>
                <w:szCs w:val="24"/>
              </w:rPr>
            </w:pPr>
            <w:r w:rsidRPr="0048152E">
              <w:rPr>
                <w:rFonts w:ascii="Times New Roman" w:hAnsi="Times New Roman" w:cs="Times New Roman"/>
                <w:sz w:val="20"/>
                <w:szCs w:val="20"/>
              </w:rPr>
              <w:t>4.24</w:t>
            </w:r>
          </w:p>
        </w:tc>
        <w:tc>
          <w:tcPr>
            <w:tcW w:w="3124" w:type="dxa"/>
          </w:tcPr>
          <w:p w14:paraId="74B90F2D" w14:textId="77777777" w:rsidR="00787CD6" w:rsidRDefault="00AA3B30" w:rsidP="002B383F">
            <w:pPr>
              <w:spacing w:line="360" w:lineRule="auto"/>
              <w:jc w:val="center"/>
              <w:rPr>
                <w:rFonts w:ascii="Times New Roman" w:hAnsi="Times New Roman" w:cs="Times New Roman"/>
                <w:b/>
                <w:bCs/>
                <w:sz w:val="24"/>
                <w:szCs w:val="24"/>
              </w:rPr>
            </w:pPr>
            <w:r w:rsidRPr="0048152E">
              <w:rPr>
                <w:rFonts w:ascii="Times New Roman" w:hAnsi="Times New Roman" w:cs="Times New Roman"/>
                <w:sz w:val="20"/>
                <w:szCs w:val="20"/>
              </w:rPr>
              <w:t>0.104</w:t>
            </w:r>
          </w:p>
        </w:tc>
      </w:tr>
    </w:tbl>
    <w:p w14:paraId="548BAF49" w14:textId="77777777" w:rsidR="00C91399" w:rsidRDefault="00C91399" w:rsidP="00835B2D">
      <w:pPr>
        <w:spacing w:after="0" w:line="360" w:lineRule="auto"/>
        <w:jc w:val="both"/>
        <w:rPr>
          <w:rFonts w:ascii="Times New Roman" w:hAnsi="Times New Roman" w:cs="Times New Roman"/>
          <w:b/>
          <w:bCs/>
          <w:sz w:val="24"/>
          <w:szCs w:val="24"/>
        </w:rPr>
      </w:pPr>
    </w:p>
    <w:p w14:paraId="0DD054AC" w14:textId="5568D3C5" w:rsidR="00445654" w:rsidRPr="00445654" w:rsidRDefault="00AA3B30" w:rsidP="00445654">
      <w:pPr>
        <w:spacing w:after="0" w:line="360" w:lineRule="auto"/>
        <w:ind w:firstLine="720"/>
        <w:jc w:val="both"/>
        <w:rPr>
          <w:rFonts w:ascii="Times New Roman" w:hAnsi="Times New Roman" w:cs="Times New Roman"/>
          <w:sz w:val="24"/>
          <w:szCs w:val="24"/>
        </w:rPr>
      </w:pPr>
      <w:r w:rsidRPr="00445654">
        <w:rPr>
          <w:rFonts w:ascii="Times New Roman" w:hAnsi="Times New Roman" w:cs="Times New Roman"/>
          <w:sz w:val="24"/>
          <w:szCs w:val="24"/>
        </w:rPr>
        <w:t xml:space="preserve">Student responses to the level of </w:t>
      </w:r>
      <w:r>
        <w:rPr>
          <w:rFonts w:ascii="Times New Roman" w:hAnsi="Times New Roman" w:cs="Times New Roman"/>
          <w:sz w:val="24"/>
          <w:szCs w:val="24"/>
        </w:rPr>
        <w:t>extraneous</w:t>
      </w:r>
      <w:r w:rsidRPr="00445654">
        <w:rPr>
          <w:rFonts w:ascii="Times New Roman" w:hAnsi="Times New Roman" w:cs="Times New Roman"/>
          <w:sz w:val="24"/>
          <w:szCs w:val="24"/>
        </w:rPr>
        <w:t xml:space="preserve"> cognitive load of students obtained an average value of 4.25 with a standard deviation of 0.104. Based on the questionnaire results, it can be concluded that most students have positive perceptions and agree that t</w:t>
      </w:r>
      <w:r w:rsidRPr="00445654">
        <w:rPr>
          <w:rFonts w:ascii="Times New Roman" w:hAnsi="Times New Roman" w:cs="Times New Roman"/>
          <w:sz w:val="24"/>
          <w:szCs w:val="24"/>
        </w:rPr>
        <w:t xml:space="preserve">he use of microlearning strategies in online learning can reduce their </w:t>
      </w:r>
      <w:r>
        <w:rPr>
          <w:rFonts w:ascii="Times New Roman" w:hAnsi="Times New Roman" w:cs="Times New Roman"/>
          <w:sz w:val="24"/>
          <w:szCs w:val="24"/>
        </w:rPr>
        <w:t>extraneous</w:t>
      </w:r>
      <w:r w:rsidRPr="00445654">
        <w:rPr>
          <w:rFonts w:ascii="Times New Roman" w:hAnsi="Times New Roman" w:cs="Times New Roman"/>
          <w:sz w:val="24"/>
          <w:szCs w:val="24"/>
        </w:rPr>
        <w:t xml:space="preserve"> cognitive load.</w:t>
      </w:r>
    </w:p>
    <w:p w14:paraId="0C4CF319" w14:textId="70391972" w:rsidR="00445654" w:rsidRPr="00445654" w:rsidRDefault="00AA3B30" w:rsidP="004456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Extraneous</w:t>
      </w:r>
      <w:r w:rsidRPr="00445654">
        <w:rPr>
          <w:rFonts w:ascii="Times New Roman" w:hAnsi="Times New Roman" w:cs="Times New Roman"/>
          <w:sz w:val="24"/>
          <w:szCs w:val="24"/>
        </w:rPr>
        <w:t xml:space="preserve"> cognitive load is a cognitive load that must be minimized in the learning process. This cognitive load appears on students when the learning process take</w:t>
      </w:r>
      <w:r w:rsidRPr="00445654">
        <w:rPr>
          <w:rFonts w:ascii="Times New Roman" w:hAnsi="Times New Roman" w:cs="Times New Roman"/>
          <w:sz w:val="24"/>
          <w:szCs w:val="24"/>
        </w:rPr>
        <w:t xml:space="preserve">s place. In the context of asynchronous online learning, students' </w:t>
      </w:r>
      <w:r>
        <w:rPr>
          <w:rFonts w:ascii="Times New Roman" w:hAnsi="Times New Roman" w:cs="Times New Roman"/>
          <w:sz w:val="24"/>
          <w:szCs w:val="24"/>
        </w:rPr>
        <w:t>extraneous</w:t>
      </w:r>
      <w:r w:rsidRPr="00445654">
        <w:rPr>
          <w:rFonts w:ascii="Times New Roman" w:hAnsi="Times New Roman" w:cs="Times New Roman"/>
          <w:sz w:val="24"/>
          <w:szCs w:val="24"/>
        </w:rPr>
        <w:t xml:space="preserve"> cognitive load is carried by students </w:t>
      </w:r>
      <w:r w:rsidRPr="00445654">
        <w:rPr>
          <w:rFonts w:ascii="Times New Roman" w:hAnsi="Times New Roman" w:cs="Times New Roman"/>
          <w:sz w:val="24"/>
          <w:szCs w:val="24"/>
        </w:rPr>
        <w:lastRenderedPageBreak/>
        <w:t>such as technical factors in the presentation of the material used in learning, quality of images or illustrations on the media, quality of aud</w:t>
      </w:r>
      <w:r w:rsidRPr="00445654">
        <w:rPr>
          <w:rFonts w:ascii="Times New Roman" w:hAnsi="Times New Roman" w:cs="Times New Roman"/>
          <w:sz w:val="24"/>
          <w:szCs w:val="24"/>
        </w:rPr>
        <w:t>io narratives, quality of audio fonts, colors, and media layout. These have the potential to become external distractions during learning. It takes place and brings the potential to impart a</w:t>
      </w:r>
      <w:r>
        <w:rPr>
          <w:rFonts w:ascii="Times New Roman" w:hAnsi="Times New Roman" w:cs="Times New Roman"/>
          <w:sz w:val="24"/>
          <w:szCs w:val="24"/>
        </w:rPr>
        <w:t>n extraneous</w:t>
      </w:r>
      <w:r w:rsidRPr="00445654">
        <w:rPr>
          <w:rFonts w:ascii="Times New Roman" w:hAnsi="Times New Roman" w:cs="Times New Roman"/>
          <w:sz w:val="24"/>
          <w:szCs w:val="24"/>
        </w:rPr>
        <w:t xml:space="preserve"> cognitive load on students.</w:t>
      </w:r>
    </w:p>
    <w:p w14:paraId="7F16CACA" w14:textId="23C1C9A6" w:rsidR="0056259C" w:rsidRPr="00C879EC" w:rsidRDefault="00AA3B30" w:rsidP="00445654">
      <w:pPr>
        <w:spacing w:after="0" w:line="360" w:lineRule="auto"/>
        <w:ind w:firstLine="720"/>
        <w:jc w:val="both"/>
        <w:rPr>
          <w:rFonts w:ascii="Times New Roman" w:hAnsi="Times New Roman" w:cs="Times New Roman"/>
          <w:sz w:val="24"/>
          <w:szCs w:val="24"/>
        </w:rPr>
      </w:pPr>
      <w:r w:rsidRPr="00445654">
        <w:rPr>
          <w:rFonts w:ascii="Times New Roman" w:hAnsi="Times New Roman" w:cs="Times New Roman"/>
          <w:sz w:val="24"/>
          <w:szCs w:val="24"/>
        </w:rPr>
        <w:t>The students further argued t</w:t>
      </w:r>
      <w:r w:rsidRPr="00445654">
        <w:rPr>
          <w:rFonts w:ascii="Times New Roman" w:hAnsi="Times New Roman" w:cs="Times New Roman"/>
          <w:sz w:val="24"/>
          <w:szCs w:val="24"/>
        </w:rPr>
        <w:t>hat the content accessed had good quality images and text, was simple, relevant, and mutually constructive. It immensely helped students understand the material in it. Most of the students stated that the content equipped with narration in audio helped the</w:t>
      </w:r>
      <w:r w:rsidRPr="00445654">
        <w:rPr>
          <w:rFonts w:ascii="Times New Roman" w:hAnsi="Times New Roman" w:cs="Times New Roman"/>
          <w:sz w:val="24"/>
          <w:szCs w:val="24"/>
        </w:rPr>
        <w:t>m understand the material more easily. They assessed the narrator's style in conveying according to their characteristics, namely a clear voice and a non-monotonous style of delivery. They also claim that visual factors such as fonts, images, and layout st</w:t>
      </w:r>
      <w:r w:rsidRPr="00445654">
        <w:rPr>
          <w:rFonts w:ascii="Times New Roman" w:hAnsi="Times New Roman" w:cs="Times New Roman"/>
          <w:sz w:val="24"/>
          <w:szCs w:val="24"/>
        </w:rPr>
        <w:t>yles help their attention and construction. Based on the results of the interviews, students stated that the content developed with a microlearning strategy was more interesting and by their character. They claim that monotonous and uninteresting content d</w:t>
      </w:r>
      <w:r w:rsidRPr="00445654">
        <w:rPr>
          <w:rFonts w:ascii="Times New Roman" w:hAnsi="Times New Roman" w:cs="Times New Roman"/>
          <w:sz w:val="24"/>
          <w:szCs w:val="24"/>
        </w:rPr>
        <w:t xml:space="preserve">istracts their attention while studying, unlike content packaged in online lessons in curriculum development courses. Students appreciate the available content in various formats, such as audio, visual, audio-visual, and multimedia formats. Based on these </w:t>
      </w:r>
      <w:r w:rsidRPr="00445654">
        <w:rPr>
          <w:rFonts w:ascii="Times New Roman" w:hAnsi="Times New Roman" w:cs="Times New Roman"/>
          <w:sz w:val="24"/>
          <w:szCs w:val="24"/>
        </w:rPr>
        <w:t xml:space="preserve">findings, it is known that microlearning as an online learning strategy has been empirically proven to reduce the cognitive load of </w:t>
      </w:r>
      <w:proofErr w:type="spellStart"/>
      <w:r w:rsidR="008338C2">
        <w:rPr>
          <w:rFonts w:ascii="Times New Roman" w:hAnsi="Times New Roman" w:cs="Times New Roman"/>
          <w:sz w:val="24"/>
          <w:szCs w:val="24"/>
        </w:rPr>
        <w:t>extranous</w:t>
      </w:r>
      <w:proofErr w:type="spellEnd"/>
      <w:r w:rsidRPr="00445654">
        <w:rPr>
          <w:rFonts w:ascii="Times New Roman" w:hAnsi="Times New Roman" w:cs="Times New Roman"/>
          <w:sz w:val="24"/>
          <w:szCs w:val="24"/>
        </w:rPr>
        <w:t xml:space="preserve"> students</w:t>
      </w:r>
      <w:r w:rsidRPr="00C879EC">
        <w:rPr>
          <w:rFonts w:ascii="Times New Roman" w:hAnsi="Times New Roman" w:cs="Times New Roman"/>
          <w:sz w:val="24"/>
          <w:szCs w:val="24"/>
        </w:rPr>
        <w:t>.</w:t>
      </w:r>
    </w:p>
    <w:p w14:paraId="286E96E1" w14:textId="77777777" w:rsidR="00624D87" w:rsidRDefault="00624D87" w:rsidP="00467F29">
      <w:pPr>
        <w:spacing w:after="0" w:line="360" w:lineRule="auto"/>
        <w:jc w:val="both"/>
        <w:rPr>
          <w:rFonts w:ascii="Times New Roman" w:hAnsi="Times New Roman" w:cs="Times New Roman"/>
          <w:b/>
          <w:bCs/>
          <w:i/>
          <w:iCs/>
          <w:sz w:val="24"/>
          <w:szCs w:val="24"/>
        </w:rPr>
      </w:pPr>
    </w:p>
    <w:p w14:paraId="359EF401" w14:textId="77777777" w:rsidR="00467F29" w:rsidRPr="00624D87" w:rsidRDefault="00AA3B30" w:rsidP="00467F29">
      <w:pPr>
        <w:spacing w:after="0" w:line="360" w:lineRule="auto"/>
        <w:jc w:val="both"/>
        <w:rPr>
          <w:rFonts w:ascii="Times New Roman" w:hAnsi="Times New Roman" w:cs="Times New Roman"/>
          <w:b/>
          <w:bCs/>
          <w:i/>
          <w:iCs/>
          <w:sz w:val="24"/>
          <w:szCs w:val="24"/>
        </w:rPr>
      </w:pPr>
      <w:r w:rsidRPr="00445654">
        <w:rPr>
          <w:rFonts w:ascii="Times New Roman" w:hAnsi="Times New Roman" w:cs="Times New Roman"/>
          <w:b/>
          <w:bCs/>
          <w:i/>
          <w:iCs/>
          <w:sz w:val="24"/>
          <w:szCs w:val="24"/>
        </w:rPr>
        <w:t xml:space="preserve">Microlearning strategy on students' </w:t>
      </w:r>
      <w:r w:rsidR="0096024C">
        <w:rPr>
          <w:rFonts w:ascii="Times New Roman" w:hAnsi="Times New Roman" w:cs="Times New Roman"/>
          <w:b/>
          <w:bCs/>
          <w:i/>
          <w:iCs/>
          <w:sz w:val="24"/>
          <w:szCs w:val="24"/>
        </w:rPr>
        <w:t>Germane cognitive load</w:t>
      </w:r>
    </w:p>
    <w:p w14:paraId="2E03A208" w14:textId="77777777" w:rsidR="008E7406" w:rsidRDefault="00AA3B30" w:rsidP="00F12573">
      <w:pPr>
        <w:spacing w:after="0" w:line="360" w:lineRule="auto"/>
        <w:ind w:firstLine="720"/>
        <w:jc w:val="both"/>
        <w:rPr>
          <w:rFonts w:ascii="Times New Roman" w:eastAsiaTheme="minorEastAsia" w:hAnsi="Times New Roman" w:cs="Times New Roman"/>
          <w:bCs/>
          <w:sz w:val="24"/>
          <w:szCs w:val="24"/>
          <w:lang w:val="en-ID"/>
        </w:rPr>
      </w:pPr>
      <w:r w:rsidRPr="00445654">
        <w:rPr>
          <w:rFonts w:ascii="Times New Roman" w:eastAsiaTheme="minorEastAsia" w:hAnsi="Times New Roman" w:cs="Times New Roman"/>
          <w:bCs/>
          <w:sz w:val="24"/>
          <w:szCs w:val="24"/>
          <w:lang w:val="en-ID"/>
        </w:rPr>
        <w:t>Asynchronous online learning activities in the</w:t>
      </w:r>
      <w:r w:rsidRPr="00445654">
        <w:rPr>
          <w:rFonts w:ascii="Times New Roman" w:eastAsiaTheme="minorEastAsia" w:hAnsi="Times New Roman" w:cs="Times New Roman"/>
          <w:bCs/>
          <w:sz w:val="24"/>
          <w:szCs w:val="24"/>
          <w:lang w:val="en-ID"/>
        </w:rPr>
        <w:t xml:space="preserve"> curriculum development course consist of independent and collaborative asynchronous. Students independently learn the materials provided in various formats, such as explanatory videos, audio published on podcasts, infographics, and other media in independ</w:t>
      </w:r>
      <w:r w:rsidRPr="00445654">
        <w:rPr>
          <w:rFonts w:ascii="Times New Roman" w:eastAsiaTheme="minorEastAsia" w:hAnsi="Times New Roman" w:cs="Times New Roman"/>
          <w:bCs/>
          <w:sz w:val="24"/>
          <w:szCs w:val="24"/>
          <w:lang w:val="en-ID"/>
        </w:rPr>
        <w:t>ent asynchronous activities. The learning material in the explainer video format is presented in several segments so that students can more easily learn the material presented</w:t>
      </w:r>
      <w:r>
        <w:rPr>
          <w:rFonts w:ascii="Times New Roman" w:eastAsiaTheme="minorEastAsia" w:hAnsi="Times New Roman" w:cs="Times New Roman"/>
          <w:bCs/>
          <w:sz w:val="24"/>
          <w:szCs w:val="24"/>
          <w:lang w:val="en-ID"/>
        </w:rPr>
        <w:t xml:space="preserve">. </w:t>
      </w:r>
    </w:p>
    <w:p w14:paraId="5C6BD450" w14:textId="77777777" w:rsidR="008E7406" w:rsidRDefault="00AA3B30" w:rsidP="00F12573">
      <w:pPr>
        <w:spacing w:after="0" w:line="360" w:lineRule="auto"/>
        <w:ind w:firstLine="720"/>
        <w:jc w:val="center"/>
        <w:rPr>
          <w:rFonts w:ascii="Times New Roman" w:eastAsiaTheme="minorEastAsia" w:hAnsi="Times New Roman" w:cs="Times New Roman"/>
          <w:bCs/>
          <w:sz w:val="24"/>
          <w:szCs w:val="24"/>
          <w:lang w:val="en-ID"/>
        </w:rPr>
      </w:pPr>
      <w:r w:rsidRPr="00FD2696">
        <w:rPr>
          <w:rFonts w:ascii="Garamond" w:hAnsi="Garamond"/>
          <w:b/>
          <w:bCs/>
          <w:noProof/>
        </w:rPr>
        <w:lastRenderedPageBreak/>
        <w:drawing>
          <wp:inline distT="0" distB="0" distL="0" distR="0" wp14:anchorId="5143EDA8" wp14:editId="360117DB">
            <wp:extent cx="3968750" cy="22740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79178" cy="2280020"/>
                    </a:xfrm>
                    <a:prstGeom prst="rect">
                      <a:avLst/>
                    </a:prstGeom>
                    <a:noFill/>
                    <a:ln>
                      <a:noFill/>
                    </a:ln>
                  </pic:spPr>
                </pic:pic>
              </a:graphicData>
            </a:graphic>
          </wp:inline>
        </w:drawing>
      </w:r>
    </w:p>
    <w:p w14:paraId="2FBCDEE0" w14:textId="77777777" w:rsidR="008E7406" w:rsidRDefault="00AA3B30" w:rsidP="008E7406">
      <w:pPr>
        <w:spacing w:after="0" w:line="360" w:lineRule="auto"/>
        <w:ind w:firstLine="540"/>
        <w:jc w:val="center"/>
        <w:rPr>
          <w:rFonts w:ascii="Times New Roman" w:hAnsi="Times New Roman" w:cs="Times New Roman"/>
          <w:b/>
          <w:bCs/>
          <w:sz w:val="24"/>
          <w:szCs w:val="24"/>
        </w:rPr>
      </w:pPr>
      <w:r w:rsidRPr="00445654">
        <w:rPr>
          <w:rFonts w:ascii="Times New Roman" w:hAnsi="Times New Roman" w:cs="Times New Roman"/>
          <w:b/>
          <w:bCs/>
          <w:sz w:val="24"/>
          <w:szCs w:val="24"/>
        </w:rPr>
        <w:t xml:space="preserve">Figure 3. Independent Material Learning Activities (Independent </w:t>
      </w:r>
      <w:r w:rsidRPr="00445654">
        <w:rPr>
          <w:rFonts w:ascii="Times New Roman" w:hAnsi="Times New Roman" w:cs="Times New Roman"/>
          <w:b/>
          <w:bCs/>
          <w:sz w:val="24"/>
          <w:szCs w:val="24"/>
        </w:rPr>
        <w:t>Asynchronous)</w:t>
      </w:r>
    </w:p>
    <w:p w14:paraId="7BBEFABB" w14:textId="77777777" w:rsidR="00445654" w:rsidRDefault="00445654" w:rsidP="008E7406">
      <w:pPr>
        <w:spacing w:after="0" w:line="360" w:lineRule="auto"/>
        <w:ind w:firstLine="540"/>
        <w:jc w:val="center"/>
        <w:rPr>
          <w:rFonts w:ascii="Times New Roman" w:hAnsi="Times New Roman" w:cs="Times New Roman"/>
          <w:b/>
          <w:bCs/>
          <w:sz w:val="24"/>
          <w:szCs w:val="24"/>
        </w:rPr>
      </w:pPr>
    </w:p>
    <w:p w14:paraId="68A5E373" w14:textId="77777777" w:rsidR="008E7406" w:rsidRPr="008E7406" w:rsidRDefault="00AA3B30" w:rsidP="008E7406">
      <w:pPr>
        <w:spacing w:after="0" w:line="360" w:lineRule="auto"/>
        <w:ind w:firstLine="720"/>
        <w:jc w:val="both"/>
        <w:rPr>
          <w:rFonts w:ascii="Times New Roman" w:eastAsiaTheme="minorEastAsia" w:hAnsi="Times New Roman" w:cs="Times New Roman"/>
          <w:bCs/>
          <w:sz w:val="24"/>
          <w:szCs w:val="24"/>
          <w:lang w:val="en-ID"/>
        </w:rPr>
      </w:pPr>
      <w:r w:rsidRPr="00445654">
        <w:rPr>
          <w:rFonts w:ascii="Times New Roman" w:eastAsiaTheme="minorEastAsia" w:hAnsi="Times New Roman" w:cs="Times New Roman"/>
          <w:bCs/>
          <w:sz w:val="24"/>
          <w:szCs w:val="24"/>
          <w:lang w:val="en-ID"/>
        </w:rPr>
        <w:t>In addition, another independent activity carried out by students is evaluation. Each part of the asynchronous meeting is equipped with a formative self-evaluation format available on the Moodle LMS application. Students can independently me</w:t>
      </w:r>
      <w:r w:rsidRPr="00445654">
        <w:rPr>
          <w:rFonts w:ascii="Times New Roman" w:eastAsiaTheme="minorEastAsia" w:hAnsi="Times New Roman" w:cs="Times New Roman"/>
          <w:bCs/>
          <w:sz w:val="24"/>
          <w:szCs w:val="24"/>
          <w:lang w:val="en-ID"/>
        </w:rPr>
        <w:t>asure the extent of their understanding of the topic</w:t>
      </w:r>
      <w:r>
        <w:rPr>
          <w:rFonts w:ascii="Times New Roman" w:eastAsiaTheme="minorEastAsia" w:hAnsi="Times New Roman" w:cs="Times New Roman"/>
          <w:bCs/>
          <w:sz w:val="24"/>
          <w:szCs w:val="24"/>
          <w:lang w:val="en-ID"/>
        </w:rPr>
        <w:t>.</w:t>
      </w:r>
    </w:p>
    <w:p w14:paraId="3F139502" w14:textId="77777777" w:rsidR="008E7406" w:rsidRDefault="00AA3B30" w:rsidP="008E7406">
      <w:pPr>
        <w:spacing w:after="0" w:line="360" w:lineRule="auto"/>
        <w:jc w:val="center"/>
        <w:rPr>
          <w:rFonts w:ascii="Times New Roman" w:eastAsiaTheme="minorEastAsia" w:hAnsi="Times New Roman" w:cs="Times New Roman"/>
          <w:bCs/>
          <w:sz w:val="24"/>
          <w:szCs w:val="24"/>
          <w:lang w:val="en-ID"/>
        </w:rPr>
      </w:pPr>
      <w:r w:rsidRPr="009606A1">
        <w:rPr>
          <w:rFonts w:ascii="Garamond" w:hAnsi="Garamond"/>
          <w:noProof/>
        </w:rPr>
        <w:drawing>
          <wp:inline distT="0" distB="0" distL="0" distR="0" wp14:anchorId="62FCED85" wp14:editId="1C30F3AA">
            <wp:extent cx="4533900" cy="257653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65054" cy="2594237"/>
                    </a:xfrm>
                    <a:prstGeom prst="rect">
                      <a:avLst/>
                    </a:prstGeom>
                    <a:noFill/>
                    <a:ln>
                      <a:noFill/>
                    </a:ln>
                  </pic:spPr>
                </pic:pic>
              </a:graphicData>
            </a:graphic>
          </wp:inline>
        </w:drawing>
      </w:r>
    </w:p>
    <w:p w14:paraId="6D484C95" w14:textId="77777777" w:rsidR="003361CF" w:rsidRDefault="00AA3B30" w:rsidP="003361CF">
      <w:pPr>
        <w:spacing w:after="0" w:line="360" w:lineRule="auto"/>
        <w:ind w:firstLine="720"/>
        <w:jc w:val="center"/>
        <w:rPr>
          <w:rFonts w:ascii="Times New Roman" w:hAnsi="Times New Roman" w:cs="Times New Roman"/>
          <w:b/>
          <w:bCs/>
          <w:sz w:val="24"/>
          <w:szCs w:val="24"/>
        </w:rPr>
      </w:pPr>
      <w:r w:rsidRPr="003361CF">
        <w:rPr>
          <w:rFonts w:ascii="Times New Roman" w:hAnsi="Times New Roman" w:cs="Times New Roman"/>
          <w:b/>
          <w:bCs/>
          <w:sz w:val="24"/>
          <w:szCs w:val="24"/>
        </w:rPr>
        <w:t>Figure 4. Self-Evaluation Activities (Asynchronous Mandiri)</w:t>
      </w:r>
    </w:p>
    <w:p w14:paraId="09AEEEB0" w14:textId="77777777" w:rsidR="008E7406" w:rsidRDefault="00AA3B30" w:rsidP="00EE09FE">
      <w:pPr>
        <w:spacing w:after="0" w:line="360" w:lineRule="auto"/>
        <w:ind w:firstLine="720"/>
        <w:jc w:val="both"/>
        <w:rPr>
          <w:rFonts w:ascii="Times New Roman" w:eastAsiaTheme="minorEastAsia" w:hAnsi="Times New Roman" w:cs="Times New Roman"/>
          <w:bCs/>
          <w:sz w:val="24"/>
          <w:szCs w:val="24"/>
          <w:lang w:val="en-ID"/>
        </w:rPr>
      </w:pPr>
      <w:r w:rsidRPr="003361CF">
        <w:rPr>
          <w:rFonts w:ascii="Times New Roman" w:eastAsiaTheme="minorEastAsia" w:hAnsi="Times New Roman" w:cs="Times New Roman"/>
          <w:bCs/>
          <w:sz w:val="24"/>
          <w:szCs w:val="24"/>
          <w:lang w:val="en-ID"/>
        </w:rPr>
        <w:t>In collaborative asynchronous activities, students also actively participate in every action that has been designed, for example, as explori</w:t>
      </w:r>
      <w:r w:rsidRPr="003361CF">
        <w:rPr>
          <w:rFonts w:ascii="Times New Roman" w:eastAsiaTheme="minorEastAsia" w:hAnsi="Times New Roman" w:cs="Times New Roman"/>
          <w:bCs/>
          <w:sz w:val="24"/>
          <w:szCs w:val="24"/>
          <w:lang w:val="en-ID"/>
        </w:rPr>
        <w:t>ng material through online discussion activities available on the Moodle application</w:t>
      </w:r>
      <w:r w:rsidR="00AA47A4">
        <w:rPr>
          <w:rFonts w:ascii="Times New Roman" w:eastAsiaTheme="minorEastAsia" w:hAnsi="Times New Roman" w:cs="Times New Roman"/>
          <w:bCs/>
          <w:sz w:val="24"/>
          <w:szCs w:val="24"/>
          <w:lang w:val="en-ID"/>
        </w:rPr>
        <w:t>.</w:t>
      </w:r>
    </w:p>
    <w:p w14:paraId="17078179" w14:textId="77777777" w:rsidR="00AA47A4" w:rsidRDefault="00AA3B30" w:rsidP="00EE09FE">
      <w:pPr>
        <w:spacing w:after="0" w:line="360" w:lineRule="auto"/>
        <w:ind w:firstLine="720"/>
        <w:jc w:val="both"/>
        <w:rPr>
          <w:rFonts w:ascii="Times New Roman" w:eastAsiaTheme="minorEastAsia" w:hAnsi="Times New Roman" w:cs="Times New Roman"/>
          <w:bCs/>
          <w:sz w:val="24"/>
          <w:szCs w:val="24"/>
          <w:lang w:val="en-ID"/>
        </w:rPr>
      </w:pPr>
      <w:r w:rsidRPr="009606A1">
        <w:rPr>
          <w:rFonts w:ascii="Garamond" w:hAnsi="Garamond"/>
          <w:b/>
          <w:bCs/>
          <w:noProof/>
        </w:rPr>
        <w:lastRenderedPageBreak/>
        <w:drawing>
          <wp:inline distT="0" distB="0" distL="0" distR="0" wp14:anchorId="1D008D43" wp14:editId="39380846">
            <wp:extent cx="4552950" cy="2529417"/>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575983" cy="2542213"/>
                    </a:xfrm>
                    <a:prstGeom prst="rect">
                      <a:avLst/>
                    </a:prstGeom>
                    <a:noFill/>
                    <a:ln>
                      <a:noFill/>
                    </a:ln>
                  </pic:spPr>
                </pic:pic>
              </a:graphicData>
            </a:graphic>
          </wp:inline>
        </w:drawing>
      </w:r>
    </w:p>
    <w:p w14:paraId="15FEC6E4" w14:textId="77777777" w:rsidR="00AA47A4" w:rsidRDefault="00AA47A4" w:rsidP="00AA47A4">
      <w:pPr>
        <w:spacing w:after="0" w:line="360" w:lineRule="auto"/>
        <w:jc w:val="center"/>
        <w:rPr>
          <w:rFonts w:ascii="Times New Roman" w:hAnsi="Times New Roman" w:cs="Times New Roman"/>
          <w:b/>
          <w:bCs/>
          <w:sz w:val="24"/>
          <w:szCs w:val="24"/>
        </w:rPr>
      </w:pPr>
    </w:p>
    <w:p w14:paraId="6A20DAB0" w14:textId="77777777" w:rsidR="0012673D" w:rsidRDefault="00AA3B30" w:rsidP="00EE09FE">
      <w:pPr>
        <w:spacing w:after="0" w:line="360" w:lineRule="auto"/>
        <w:ind w:firstLine="720"/>
        <w:jc w:val="both"/>
        <w:rPr>
          <w:rFonts w:ascii="Times New Roman" w:hAnsi="Times New Roman" w:cs="Times New Roman"/>
          <w:b/>
          <w:bCs/>
          <w:sz w:val="24"/>
          <w:szCs w:val="24"/>
        </w:rPr>
      </w:pPr>
      <w:r w:rsidRPr="0012673D">
        <w:rPr>
          <w:rFonts w:ascii="Times New Roman" w:hAnsi="Times New Roman" w:cs="Times New Roman"/>
          <w:b/>
          <w:bCs/>
          <w:sz w:val="24"/>
          <w:szCs w:val="24"/>
        </w:rPr>
        <w:t>Figure 5. Collaborative Discussion Activities (Collaborative Asynchronous)</w:t>
      </w:r>
    </w:p>
    <w:p w14:paraId="0972852E" w14:textId="77777777" w:rsidR="00AA47A4" w:rsidRDefault="00AA3B30" w:rsidP="00EE09FE">
      <w:pPr>
        <w:spacing w:after="0" w:line="360" w:lineRule="auto"/>
        <w:ind w:firstLine="720"/>
        <w:jc w:val="both"/>
        <w:rPr>
          <w:rFonts w:ascii="Times New Roman" w:eastAsiaTheme="minorEastAsia" w:hAnsi="Times New Roman" w:cs="Times New Roman"/>
          <w:bCs/>
          <w:sz w:val="24"/>
          <w:szCs w:val="24"/>
          <w:lang w:val="en-ID"/>
        </w:rPr>
      </w:pPr>
      <w:r w:rsidRPr="0012673D">
        <w:rPr>
          <w:rFonts w:ascii="Times New Roman" w:eastAsiaTheme="minorEastAsia" w:hAnsi="Times New Roman" w:cs="Times New Roman"/>
          <w:bCs/>
          <w:sz w:val="24"/>
          <w:szCs w:val="24"/>
          <w:lang w:val="en-ID"/>
        </w:rPr>
        <w:t>In addition, to join collaborative online discussion activities, students are also actively completing collaborative assignments available on the Moodle application. Brands communicate virtually to complete collaborative tasks; they take advantage of the W</w:t>
      </w:r>
      <w:r w:rsidRPr="0012673D">
        <w:rPr>
          <w:rFonts w:ascii="Times New Roman" w:eastAsiaTheme="minorEastAsia" w:hAnsi="Times New Roman" w:cs="Times New Roman"/>
          <w:bCs/>
          <w:sz w:val="24"/>
          <w:szCs w:val="24"/>
          <w:lang w:val="en-ID"/>
        </w:rPr>
        <w:t>hatsApp channel and the gmeet app to discuss conveying problem-solving ideas and crafting products</w:t>
      </w:r>
      <w:r w:rsidR="002974E1">
        <w:rPr>
          <w:rFonts w:ascii="Times New Roman" w:eastAsiaTheme="minorEastAsia" w:hAnsi="Times New Roman" w:cs="Times New Roman"/>
          <w:bCs/>
          <w:sz w:val="24"/>
          <w:szCs w:val="24"/>
          <w:lang w:val="en-ID"/>
        </w:rPr>
        <w:t>.</w:t>
      </w:r>
    </w:p>
    <w:p w14:paraId="096BF721" w14:textId="77777777" w:rsidR="002974E1" w:rsidRDefault="00AA3B30" w:rsidP="002974E1">
      <w:pPr>
        <w:spacing w:after="0" w:line="360" w:lineRule="auto"/>
        <w:jc w:val="center"/>
        <w:rPr>
          <w:rFonts w:ascii="Times New Roman" w:eastAsiaTheme="minorEastAsia" w:hAnsi="Times New Roman" w:cs="Times New Roman"/>
          <w:bCs/>
          <w:sz w:val="24"/>
          <w:szCs w:val="24"/>
          <w:lang w:val="en-ID"/>
        </w:rPr>
      </w:pPr>
      <w:r w:rsidRPr="00B62111">
        <w:rPr>
          <w:rFonts w:ascii="Garamond" w:eastAsia="MS Mincho" w:hAnsi="Garamond"/>
          <w:b/>
          <w:bCs/>
          <w:noProof/>
        </w:rPr>
        <w:drawing>
          <wp:inline distT="0" distB="0" distL="0" distR="0" wp14:anchorId="35A24377" wp14:editId="2D03047F">
            <wp:extent cx="4267200" cy="228686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25997" cy="2318378"/>
                    </a:xfrm>
                    <a:prstGeom prst="rect">
                      <a:avLst/>
                    </a:prstGeom>
                    <a:noFill/>
                    <a:ln>
                      <a:noFill/>
                    </a:ln>
                  </pic:spPr>
                </pic:pic>
              </a:graphicData>
            </a:graphic>
          </wp:inline>
        </w:drawing>
      </w:r>
    </w:p>
    <w:p w14:paraId="0DF4500F" w14:textId="77777777" w:rsidR="002974E1" w:rsidRDefault="00AA3B30" w:rsidP="0012673D">
      <w:pPr>
        <w:spacing w:after="0" w:line="360" w:lineRule="auto"/>
        <w:ind w:firstLine="720"/>
        <w:jc w:val="center"/>
        <w:rPr>
          <w:rFonts w:ascii="Times New Roman" w:eastAsiaTheme="minorEastAsia" w:hAnsi="Times New Roman" w:cs="Times New Roman"/>
          <w:bCs/>
          <w:sz w:val="24"/>
          <w:szCs w:val="24"/>
          <w:lang w:val="en-ID"/>
        </w:rPr>
      </w:pPr>
      <w:r w:rsidRPr="0012673D">
        <w:rPr>
          <w:rFonts w:ascii="Times New Roman" w:hAnsi="Times New Roman" w:cs="Times New Roman"/>
          <w:b/>
          <w:bCs/>
          <w:sz w:val="24"/>
          <w:szCs w:val="24"/>
        </w:rPr>
        <w:t>Figure 6.</w:t>
      </w:r>
      <w:r w:rsidR="00407F70">
        <w:rPr>
          <w:rFonts w:ascii="Times New Roman" w:hAnsi="Times New Roman" w:cs="Times New Roman"/>
          <w:b/>
          <w:bCs/>
          <w:sz w:val="24"/>
          <w:szCs w:val="24"/>
        </w:rPr>
        <w:t xml:space="preserve"> </w:t>
      </w:r>
      <w:r w:rsidRPr="0012673D">
        <w:rPr>
          <w:rFonts w:ascii="Times New Roman" w:hAnsi="Times New Roman" w:cs="Times New Roman"/>
          <w:b/>
          <w:bCs/>
          <w:sz w:val="24"/>
          <w:szCs w:val="24"/>
        </w:rPr>
        <w:t>Collaborative Task Activities (Asynchronous Collaborative)</w:t>
      </w:r>
    </w:p>
    <w:p w14:paraId="70B00339" w14:textId="0859D6CD" w:rsidR="00941FC3" w:rsidRDefault="00AA3B30" w:rsidP="00EE09FE">
      <w:pPr>
        <w:spacing w:after="0" w:line="360" w:lineRule="auto"/>
        <w:ind w:firstLine="720"/>
        <w:jc w:val="both"/>
        <w:rPr>
          <w:rFonts w:ascii="Times New Roman" w:hAnsi="Times New Roman" w:cs="Times New Roman"/>
          <w:bCs/>
          <w:sz w:val="24"/>
          <w:szCs w:val="24"/>
        </w:rPr>
      </w:pPr>
      <w:r w:rsidRPr="00407F70">
        <w:rPr>
          <w:rFonts w:ascii="Times New Roman" w:eastAsiaTheme="minorEastAsia" w:hAnsi="Times New Roman" w:cs="Times New Roman"/>
          <w:bCs/>
          <w:sz w:val="24"/>
          <w:szCs w:val="24"/>
          <w:lang w:val="en-ID"/>
        </w:rPr>
        <w:t xml:space="preserve">This activity certainly impacts the final cognitive load component, namely the </w:t>
      </w:r>
      <w:r w:rsidR="008338C2">
        <w:rPr>
          <w:rFonts w:ascii="Times New Roman" w:eastAsiaTheme="minorEastAsia" w:hAnsi="Times New Roman" w:cs="Times New Roman"/>
          <w:bCs/>
          <w:sz w:val="24"/>
          <w:szCs w:val="24"/>
          <w:lang w:val="en-ID"/>
        </w:rPr>
        <w:t>germane</w:t>
      </w:r>
      <w:r w:rsidRPr="00407F70">
        <w:rPr>
          <w:rFonts w:ascii="Times New Roman" w:eastAsiaTheme="minorEastAsia" w:hAnsi="Times New Roman" w:cs="Times New Roman"/>
          <w:bCs/>
          <w:sz w:val="24"/>
          <w:szCs w:val="24"/>
          <w:lang w:val="en-ID"/>
        </w:rPr>
        <w:t xml:space="preserve"> cognitive load; the </w:t>
      </w:r>
      <w:r w:rsidR="008338C2">
        <w:rPr>
          <w:rFonts w:ascii="Times New Roman" w:eastAsiaTheme="minorEastAsia" w:hAnsi="Times New Roman" w:cs="Times New Roman"/>
          <w:bCs/>
          <w:sz w:val="24"/>
          <w:szCs w:val="24"/>
          <w:lang w:val="en-ID"/>
        </w:rPr>
        <w:t>germane</w:t>
      </w:r>
      <w:r w:rsidRPr="00407F70">
        <w:rPr>
          <w:rFonts w:ascii="Times New Roman" w:eastAsiaTheme="minorEastAsia" w:hAnsi="Times New Roman" w:cs="Times New Roman"/>
          <w:bCs/>
          <w:sz w:val="24"/>
          <w:szCs w:val="24"/>
          <w:lang w:val="en-ID"/>
        </w:rPr>
        <w:t xml:space="preserve"> cognitive load of students is traced from the value of learning outcomes taken after they take online learning in curriculum development courses.</w:t>
      </w:r>
      <w:r w:rsidRPr="00407F70">
        <w:rPr>
          <w:rFonts w:ascii="Times New Roman" w:eastAsiaTheme="minorEastAsia" w:hAnsi="Times New Roman" w:cs="Times New Roman"/>
          <w:bCs/>
          <w:sz w:val="24"/>
          <w:szCs w:val="24"/>
          <w:lang w:val="en-ID"/>
        </w:rPr>
        <w:t xml:space="preserve"> Cognitive load is an effective load because the load generated is a burden to form cognitive schemes such as making knowledge structures and relating to the knowledge already possessed by students. The </w:t>
      </w:r>
      <w:r w:rsidRPr="00407F70">
        <w:rPr>
          <w:rFonts w:ascii="Times New Roman" w:eastAsiaTheme="minorEastAsia" w:hAnsi="Times New Roman" w:cs="Times New Roman"/>
          <w:bCs/>
          <w:sz w:val="24"/>
          <w:szCs w:val="24"/>
          <w:lang w:val="en-ID"/>
        </w:rPr>
        <w:lastRenderedPageBreak/>
        <w:t>following are the results of learning outcomes scores</w:t>
      </w:r>
      <w:r w:rsidRPr="00407F70">
        <w:rPr>
          <w:rFonts w:ascii="Times New Roman" w:eastAsiaTheme="minorEastAsia" w:hAnsi="Times New Roman" w:cs="Times New Roman"/>
          <w:bCs/>
          <w:sz w:val="24"/>
          <w:szCs w:val="24"/>
          <w:lang w:val="en-ID"/>
        </w:rPr>
        <w:t xml:space="preserve"> in online development classes classified as </w:t>
      </w:r>
      <w:r>
        <w:rPr>
          <w:rFonts w:ascii="Times New Roman" w:eastAsiaTheme="minorEastAsia" w:hAnsi="Times New Roman" w:cs="Times New Roman"/>
          <w:bCs/>
          <w:sz w:val="24"/>
          <w:szCs w:val="24"/>
          <w:lang w:val="en-ID"/>
        </w:rPr>
        <w:t xml:space="preserve">nearly excellent </w:t>
      </w:r>
      <w:r w:rsidRPr="00407F70">
        <w:rPr>
          <w:rFonts w:ascii="Times New Roman" w:eastAsiaTheme="minorEastAsia" w:hAnsi="Times New Roman" w:cs="Times New Roman"/>
          <w:bCs/>
          <w:sz w:val="24"/>
          <w:szCs w:val="24"/>
          <w:lang w:val="en-ID"/>
        </w:rPr>
        <w:t>categories</w:t>
      </w:r>
      <w:r w:rsidR="002E02EA" w:rsidRPr="00AB3F8B">
        <w:rPr>
          <w:rFonts w:ascii="Times New Roman" w:hAnsi="Times New Roman" w:cs="Times New Roman"/>
          <w:bCs/>
          <w:sz w:val="24"/>
          <w:szCs w:val="24"/>
        </w:rPr>
        <w:t xml:space="preserve">. </w:t>
      </w:r>
    </w:p>
    <w:p w14:paraId="2B788F41" w14:textId="77777777" w:rsidR="00F12573" w:rsidRPr="00EE09FE" w:rsidRDefault="00F12573" w:rsidP="00EE09FE">
      <w:pPr>
        <w:spacing w:after="0" w:line="360" w:lineRule="auto"/>
        <w:ind w:firstLine="720"/>
        <w:jc w:val="both"/>
        <w:rPr>
          <w:rFonts w:ascii="Times New Roman" w:hAnsi="Times New Roman" w:cs="Times New Roman"/>
          <w:bCs/>
          <w:i/>
          <w:iCs/>
          <w:sz w:val="24"/>
          <w:szCs w:val="24"/>
        </w:rPr>
      </w:pPr>
    </w:p>
    <w:p w14:paraId="4B1C79AB" w14:textId="77777777" w:rsidR="005A64CB" w:rsidRDefault="00AA3B30" w:rsidP="001240CC">
      <w:pPr>
        <w:spacing w:after="0" w:line="360" w:lineRule="auto"/>
        <w:jc w:val="both"/>
        <w:rPr>
          <w:rFonts w:ascii="Times New Roman" w:hAnsi="Times New Roman" w:cs="Times New Roman"/>
          <w:bCs/>
          <w:i/>
          <w:iCs/>
          <w:sz w:val="24"/>
          <w:szCs w:val="24"/>
        </w:rPr>
      </w:pPr>
      <w:r w:rsidRPr="00407F70">
        <w:rPr>
          <w:rFonts w:ascii="Times New Roman" w:hAnsi="Times New Roman" w:cs="Times New Roman"/>
          <w:b/>
          <w:bCs/>
          <w:sz w:val="24"/>
          <w:szCs w:val="24"/>
        </w:rPr>
        <w:t>Table 3. Categories and Student Learning Outcomes</w:t>
      </w:r>
      <w:r w:rsidR="001240CC">
        <w:rPr>
          <w:rFonts w:ascii="Times New Roman" w:hAnsi="Times New Roman" w:cs="Times New Roman"/>
          <w:b/>
          <w:bCs/>
          <w:sz w:val="24"/>
          <w:szCs w:val="24"/>
        </w:rPr>
        <w:tab/>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47"/>
        <w:gridCol w:w="1823"/>
        <w:gridCol w:w="3787"/>
        <w:gridCol w:w="2003"/>
      </w:tblGrid>
      <w:tr w:rsidR="00CE59E4" w14:paraId="11D2C75B" w14:textId="77777777" w:rsidTr="001240CC">
        <w:trPr>
          <w:trHeight w:val="290"/>
          <w:jc w:val="center"/>
        </w:trPr>
        <w:tc>
          <w:tcPr>
            <w:tcW w:w="933" w:type="pct"/>
            <w:shd w:val="clear" w:color="auto" w:fill="auto"/>
            <w:noWrap/>
            <w:vAlign w:val="bottom"/>
            <w:hideMark/>
          </w:tcPr>
          <w:p w14:paraId="1E7472C9" w14:textId="77777777" w:rsidR="005A64CB" w:rsidRPr="005A64CB" w:rsidRDefault="00AA3B30" w:rsidP="001240CC">
            <w:pPr>
              <w:spacing w:after="0" w:line="36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Letter</w:t>
            </w:r>
          </w:p>
        </w:tc>
        <w:tc>
          <w:tcPr>
            <w:tcW w:w="974" w:type="pct"/>
            <w:shd w:val="clear" w:color="auto" w:fill="auto"/>
            <w:noWrap/>
            <w:vAlign w:val="bottom"/>
            <w:hideMark/>
          </w:tcPr>
          <w:p w14:paraId="74643E71" w14:textId="77777777" w:rsidR="005A64CB" w:rsidRPr="005A64CB" w:rsidRDefault="00AA3B30" w:rsidP="001240CC">
            <w:pPr>
              <w:spacing w:after="0" w:line="36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Number</w:t>
            </w:r>
          </w:p>
        </w:tc>
        <w:tc>
          <w:tcPr>
            <w:tcW w:w="2023" w:type="pct"/>
            <w:shd w:val="clear" w:color="auto" w:fill="auto"/>
            <w:noWrap/>
            <w:vAlign w:val="bottom"/>
            <w:hideMark/>
          </w:tcPr>
          <w:p w14:paraId="44BC6272" w14:textId="77777777" w:rsidR="005A64CB" w:rsidRPr="005A64CB" w:rsidRDefault="00AA3B30" w:rsidP="001240CC">
            <w:pPr>
              <w:spacing w:after="0" w:line="360" w:lineRule="auto"/>
              <w:jc w:val="center"/>
              <w:rPr>
                <w:rFonts w:ascii="Times New Roman" w:eastAsia="Times New Roman" w:hAnsi="Times New Roman" w:cs="Times New Roman"/>
                <w:b/>
                <w:bCs/>
                <w:color w:val="000000"/>
                <w:sz w:val="20"/>
                <w:szCs w:val="20"/>
                <w:lang w:val="en-ID" w:eastAsia="en-ID"/>
              </w:rPr>
            </w:pPr>
            <w:r w:rsidRPr="005A64CB">
              <w:rPr>
                <w:rFonts w:ascii="Times New Roman" w:eastAsia="Times New Roman" w:hAnsi="Times New Roman" w:cs="Times New Roman"/>
                <w:b/>
                <w:bCs/>
                <w:color w:val="000000"/>
                <w:sz w:val="20"/>
                <w:szCs w:val="20"/>
                <w:lang w:val="en-ID" w:eastAsia="en-ID"/>
              </w:rPr>
              <w:t>De</w:t>
            </w:r>
            <w:r w:rsidR="00407F70">
              <w:rPr>
                <w:rFonts w:ascii="Times New Roman" w:eastAsia="Times New Roman" w:hAnsi="Times New Roman" w:cs="Times New Roman"/>
                <w:b/>
                <w:bCs/>
                <w:color w:val="000000"/>
                <w:sz w:val="20"/>
                <w:szCs w:val="20"/>
                <w:lang w:val="en-ID" w:eastAsia="en-ID"/>
              </w:rPr>
              <w:t>gree of Quality</w:t>
            </w:r>
          </w:p>
        </w:tc>
        <w:tc>
          <w:tcPr>
            <w:tcW w:w="1071" w:type="pct"/>
            <w:shd w:val="clear" w:color="auto" w:fill="auto"/>
            <w:noWrap/>
            <w:vAlign w:val="bottom"/>
            <w:hideMark/>
          </w:tcPr>
          <w:p w14:paraId="0A1990C0" w14:textId="77777777" w:rsidR="005A64CB" w:rsidRPr="005A64CB" w:rsidRDefault="00AA3B30" w:rsidP="001240CC">
            <w:pPr>
              <w:spacing w:after="0" w:line="360" w:lineRule="auto"/>
              <w:jc w:val="center"/>
              <w:rPr>
                <w:rFonts w:ascii="Times New Roman" w:eastAsia="Times New Roman" w:hAnsi="Times New Roman" w:cs="Times New Roman"/>
                <w:b/>
                <w:bCs/>
                <w:color w:val="000000"/>
                <w:sz w:val="20"/>
                <w:szCs w:val="20"/>
                <w:lang w:val="en-ID" w:eastAsia="en-ID"/>
              </w:rPr>
            </w:pPr>
            <w:r>
              <w:rPr>
                <w:rFonts w:ascii="Times New Roman" w:eastAsia="Times New Roman" w:hAnsi="Times New Roman" w:cs="Times New Roman"/>
                <w:b/>
                <w:bCs/>
                <w:color w:val="000000"/>
                <w:sz w:val="20"/>
                <w:szCs w:val="20"/>
                <w:lang w:val="en-ID" w:eastAsia="en-ID"/>
              </w:rPr>
              <w:t>Total</w:t>
            </w:r>
          </w:p>
        </w:tc>
      </w:tr>
      <w:tr w:rsidR="00CE59E4" w14:paraId="16B92EEA" w14:textId="77777777" w:rsidTr="001240CC">
        <w:trPr>
          <w:trHeight w:val="290"/>
          <w:jc w:val="center"/>
        </w:trPr>
        <w:tc>
          <w:tcPr>
            <w:tcW w:w="933" w:type="pct"/>
            <w:shd w:val="clear" w:color="auto" w:fill="auto"/>
            <w:noWrap/>
            <w:vAlign w:val="bottom"/>
            <w:hideMark/>
          </w:tcPr>
          <w:p w14:paraId="5E36AAF9"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A</w:t>
            </w:r>
          </w:p>
        </w:tc>
        <w:tc>
          <w:tcPr>
            <w:tcW w:w="974" w:type="pct"/>
            <w:shd w:val="clear" w:color="auto" w:fill="auto"/>
            <w:noWrap/>
            <w:vAlign w:val="bottom"/>
            <w:hideMark/>
          </w:tcPr>
          <w:p w14:paraId="724A0625"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4</w:t>
            </w:r>
          </w:p>
        </w:tc>
        <w:tc>
          <w:tcPr>
            <w:tcW w:w="2023" w:type="pct"/>
            <w:shd w:val="clear" w:color="auto" w:fill="auto"/>
            <w:noWrap/>
            <w:vAlign w:val="bottom"/>
            <w:hideMark/>
          </w:tcPr>
          <w:p w14:paraId="1CDAA4AB"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Excellent</w:t>
            </w:r>
          </w:p>
        </w:tc>
        <w:tc>
          <w:tcPr>
            <w:tcW w:w="1071" w:type="pct"/>
            <w:shd w:val="clear" w:color="auto" w:fill="auto"/>
            <w:noWrap/>
            <w:vAlign w:val="bottom"/>
            <w:hideMark/>
          </w:tcPr>
          <w:p w14:paraId="0AEBE4E7"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23</w:t>
            </w:r>
          </w:p>
        </w:tc>
      </w:tr>
      <w:tr w:rsidR="00CE59E4" w14:paraId="589DD07F" w14:textId="77777777" w:rsidTr="001240CC">
        <w:trPr>
          <w:trHeight w:val="290"/>
          <w:jc w:val="center"/>
        </w:trPr>
        <w:tc>
          <w:tcPr>
            <w:tcW w:w="933" w:type="pct"/>
            <w:shd w:val="clear" w:color="auto" w:fill="auto"/>
            <w:noWrap/>
            <w:vAlign w:val="bottom"/>
            <w:hideMark/>
          </w:tcPr>
          <w:p w14:paraId="594974F0"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A-</w:t>
            </w:r>
          </w:p>
        </w:tc>
        <w:tc>
          <w:tcPr>
            <w:tcW w:w="974" w:type="pct"/>
            <w:shd w:val="clear" w:color="auto" w:fill="auto"/>
            <w:noWrap/>
            <w:vAlign w:val="bottom"/>
            <w:hideMark/>
          </w:tcPr>
          <w:p w14:paraId="72180249"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3.7</w:t>
            </w:r>
          </w:p>
        </w:tc>
        <w:tc>
          <w:tcPr>
            <w:tcW w:w="2023" w:type="pct"/>
            <w:shd w:val="clear" w:color="auto" w:fill="auto"/>
            <w:noWrap/>
            <w:vAlign w:val="bottom"/>
            <w:hideMark/>
          </w:tcPr>
          <w:p w14:paraId="1E1CA854"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Nearly Excellent</w:t>
            </w:r>
          </w:p>
        </w:tc>
        <w:tc>
          <w:tcPr>
            <w:tcW w:w="1071" w:type="pct"/>
            <w:shd w:val="clear" w:color="auto" w:fill="auto"/>
            <w:noWrap/>
            <w:vAlign w:val="bottom"/>
            <w:hideMark/>
          </w:tcPr>
          <w:p w14:paraId="4C725117"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15</w:t>
            </w:r>
          </w:p>
        </w:tc>
      </w:tr>
      <w:tr w:rsidR="00CE59E4" w14:paraId="419B4811" w14:textId="77777777" w:rsidTr="001240CC">
        <w:trPr>
          <w:trHeight w:val="290"/>
          <w:jc w:val="center"/>
        </w:trPr>
        <w:tc>
          <w:tcPr>
            <w:tcW w:w="933" w:type="pct"/>
            <w:shd w:val="clear" w:color="auto" w:fill="auto"/>
            <w:noWrap/>
            <w:vAlign w:val="bottom"/>
            <w:hideMark/>
          </w:tcPr>
          <w:p w14:paraId="39547C9E"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B+</w:t>
            </w:r>
          </w:p>
        </w:tc>
        <w:tc>
          <w:tcPr>
            <w:tcW w:w="974" w:type="pct"/>
            <w:shd w:val="clear" w:color="auto" w:fill="auto"/>
            <w:noWrap/>
            <w:vAlign w:val="bottom"/>
            <w:hideMark/>
          </w:tcPr>
          <w:p w14:paraId="793D8320"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3.4</w:t>
            </w:r>
          </w:p>
        </w:tc>
        <w:tc>
          <w:tcPr>
            <w:tcW w:w="2023" w:type="pct"/>
            <w:shd w:val="clear" w:color="auto" w:fill="auto"/>
            <w:noWrap/>
            <w:vAlign w:val="bottom"/>
            <w:hideMark/>
          </w:tcPr>
          <w:p w14:paraId="47DC58A3"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Very Good</w:t>
            </w:r>
          </w:p>
        </w:tc>
        <w:tc>
          <w:tcPr>
            <w:tcW w:w="1071" w:type="pct"/>
            <w:shd w:val="clear" w:color="auto" w:fill="auto"/>
            <w:noWrap/>
            <w:vAlign w:val="bottom"/>
            <w:hideMark/>
          </w:tcPr>
          <w:p w14:paraId="6B414259"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7</w:t>
            </w:r>
          </w:p>
        </w:tc>
      </w:tr>
      <w:tr w:rsidR="00CE59E4" w14:paraId="241319EE" w14:textId="77777777" w:rsidTr="001240CC">
        <w:trPr>
          <w:trHeight w:val="290"/>
          <w:jc w:val="center"/>
        </w:trPr>
        <w:tc>
          <w:tcPr>
            <w:tcW w:w="933" w:type="pct"/>
            <w:shd w:val="clear" w:color="auto" w:fill="auto"/>
            <w:noWrap/>
            <w:vAlign w:val="bottom"/>
            <w:hideMark/>
          </w:tcPr>
          <w:p w14:paraId="7D289834"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B</w:t>
            </w:r>
          </w:p>
        </w:tc>
        <w:tc>
          <w:tcPr>
            <w:tcW w:w="974" w:type="pct"/>
            <w:shd w:val="clear" w:color="auto" w:fill="auto"/>
            <w:noWrap/>
            <w:vAlign w:val="bottom"/>
            <w:hideMark/>
          </w:tcPr>
          <w:p w14:paraId="1963EF8A"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3</w:t>
            </w:r>
          </w:p>
        </w:tc>
        <w:tc>
          <w:tcPr>
            <w:tcW w:w="2023" w:type="pct"/>
            <w:shd w:val="clear" w:color="auto" w:fill="auto"/>
            <w:noWrap/>
            <w:vAlign w:val="bottom"/>
            <w:hideMark/>
          </w:tcPr>
          <w:p w14:paraId="29E9434C"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Good</w:t>
            </w:r>
          </w:p>
        </w:tc>
        <w:tc>
          <w:tcPr>
            <w:tcW w:w="1071" w:type="pct"/>
            <w:shd w:val="clear" w:color="auto" w:fill="auto"/>
            <w:noWrap/>
            <w:vAlign w:val="bottom"/>
            <w:hideMark/>
          </w:tcPr>
          <w:p w14:paraId="74C77CFE"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0</w:t>
            </w:r>
          </w:p>
        </w:tc>
      </w:tr>
      <w:tr w:rsidR="00CE59E4" w14:paraId="09EEDE81" w14:textId="77777777" w:rsidTr="001240CC">
        <w:trPr>
          <w:trHeight w:val="290"/>
          <w:jc w:val="center"/>
        </w:trPr>
        <w:tc>
          <w:tcPr>
            <w:tcW w:w="933" w:type="pct"/>
            <w:shd w:val="clear" w:color="auto" w:fill="auto"/>
            <w:noWrap/>
            <w:vAlign w:val="bottom"/>
            <w:hideMark/>
          </w:tcPr>
          <w:p w14:paraId="0BD68A78"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B-</w:t>
            </w:r>
          </w:p>
        </w:tc>
        <w:tc>
          <w:tcPr>
            <w:tcW w:w="974" w:type="pct"/>
            <w:shd w:val="clear" w:color="auto" w:fill="auto"/>
            <w:noWrap/>
            <w:vAlign w:val="bottom"/>
            <w:hideMark/>
          </w:tcPr>
          <w:p w14:paraId="408ACA40"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2.7</w:t>
            </w:r>
          </w:p>
        </w:tc>
        <w:tc>
          <w:tcPr>
            <w:tcW w:w="2023" w:type="pct"/>
            <w:shd w:val="clear" w:color="auto" w:fill="auto"/>
            <w:noWrap/>
            <w:vAlign w:val="bottom"/>
            <w:hideMark/>
          </w:tcPr>
          <w:p w14:paraId="277DDCFB"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Good Enough</w:t>
            </w:r>
          </w:p>
        </w:tc>
        <w:tc>
          <w:tcPr>
            <w:tcW w:w="1071" w:type="pct"/>
            <w:shd w:val="clear" w:color="auto" w:fill="auto"/>
            <w:noWrap/>
            <w:vAlign w:val="bottom"/>
            <w:hideMark/>
          </w:tcPr>
          <w:p w14:paraId="229359F5"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0</w:t>
            </w:r>
          </w:p>
        </w:tc>
      </w:tr>
      <w:tr w:rsidR="00CE59E4" w14:paraId="5A0180F5" w14:textId="77777777" w:rsidTr="001240CC">
        <w:trPr>
          <w:trHeight w:val="290"/>
          <w:jc w:val="center"/>
        </w:trPr>
        <w:tc>
          <w:tcPr>
            <w:tcW w:w="933" w:type="pct"/>
            <w:shd w:val="clear" w:color="auto" w:fill="auto"/>
            <w:noWrap/>
            <w:vAlign w:val="bottom"/>
            <w:hideMark/>
          </w:tcPr>
          <w:p w14:paraId="2BDAADD1"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C+</w:t>
            </w:r>
          </w:p>
        </w:tc>
        <w:tc>
          <w:tcPr>
            <w:tcW w:w="974" w:type="pct"/>
            <w:shd w:val="clear" w:color="auto" w:fill="auto"/>
            <w:noWrap/>
            <w:vAlign w:val="bottom"/>
            <w:hideMark/>
          </w:tcPr>
          <w:p w14:paraId="7F4AF22E"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2.4</w:t>
            </w:r>
          </w:p>
        </w:tc>
        <w:tc>
          <w:tcPr>
            <w:tcW w:w="2023" w:type="pct"/>
            <w:shd w:val="clear" w:color="auto" w:fill="auto"/>
            <w:noWrap/>
            <w:vAlign w:val="bottom"/>
            <w:hideMark/>
          </w:tcPr>
          <w:p w14:paraId="7939C4F2"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Fair Enough</w:t>
            </w:r>
          </w:p>
        </w:tc>
        <w:tc>
          <w:tcPr>
            <w:tcW w:w="1071" w:type="pct"/>
            <w:shd w:val="clear" w:color="auto" w:fill="auto"/>
            <w:noWrap/>
            <w:vAlign w:val="bottom"/>
            <w:hideMark/>
          </w:tcPr>
          <w:p w14:paraId="38456A08"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0</w:t>
            </w:r>
          </w:p>
        </w:tc>
      </w:tr>
      <w:tr w:rsidR="00CE59E4" w14:paraId="50F3490B" w14:textId="77777777" w:rsidTr="001240CC">
        <w:trPr>
          <w:trHeight w:val="290"/>
          <w:jc w:val="center"/>
        </w:trPr>
        <w:tc>
          <w:tcPr>
            <w:tcW w:w="933" w:type="pct"/>
            <w:shd w:val="clear" w:color="auto" w:fill="auto"/>
            <w:noWrap/>
            <w:vAlign w:val="bottom"/>
            <w:hideMark/>
          </w:tcPr>
          <w:p w14:paraId="06BD1EDC"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C</w:t>
            </w:r>
          </w:p>
        </w:tc>
        <w:tc>
          <w:tcPr>
            <w:tcW w:w="974" w:type="pct"/>
            <w:shd w:val="clear" w:color="auto" w:fill="auto"/>
            <w:noWrap/>
            <w:vAlign w:val="bottom"/>
            <w:hideMark/>
          </w:tcPr>
          <w:p w14:paraId="205587F5"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2</w:t>
            </w:r>
          </w:p>
        </w:tc>
        <w:tc>
          <w:tcPr>
            <w:tcW w:w="2023" w:type="pct"/>
            <w:shd w:val="clear" w:color="auto" w:fill="auto"/>
            <w:noWrap/>
            <w:vAlign w:val="bottom"/>
            <w:hideMark/>
          </w:tcPr>
          <w:p w14:paraId="0C4D9806"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Enough</w:t>
            </w:r>
          </w:p>
        </w:tc>
        <w:tc>
          <w:tcPr>
            <w:tcW w:w="1071" w:type="pct"/>
            <w:shd w:val="clear" w:color="auto" w:fill="auto"/>
            <w:noWrap/>
            <w:vAlign w:val="bottom"/>
            <w:hideMark/>
          </w:tcPr>
          <w:p w14:paraId="17CDE5BD"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0</w:t>
            </w:r>
          </w:p>
        </w:tc>
      </w:tr>
      <w:tr w:rsidR="00CE59E4" w14:paraId="5F462B0B" w14:textId="77777777" w:rsidTr="001240CC">
        <w:trPr>
          <w:trHeight w:val="290"/>
          <w:jc w:val="center"/>
        </w:trPr>
        <w:tc>
          <w:tcPr>
            <w:tcW w:w="933" w:type="pct"/>
            <w:shd w:val="clear" w:color="auto" w:fill="auto"/>
            <w:noWrap/>
            <w:vAlign w:val="bottom"/>
            <w:hideMark/>
          </w:tcPr>
          <w:p w14:paraId="20460C7B"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D</w:t>
            </w:r>
          </w:p>
        </w:tc>
        <w:tc>
          <w:tcPr>
            <w:tcW w:w="974" w:type="pct"/>
            <w:shd w:val="clear" w:color="auto" w:fill="auto"/>
            <w:noWrap/>
            <w:vAlign w:val="bottom"/>
            <w:hideMark/>
          </w:tcPr>
          <w:p w14:paraId="3A598A39"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1</w:t>
            </w:r>
          </w:p>
        </w:tc>
        <w:tc>
          <w:tcPr>
            <w:tcW w:w="2023" w:type="pct"/>
            <w:shd w:val="clear" w:color="auto" w:fill="auto"/>
            <w:noWrap/>
            <w:vAlign w:val="bottom"/>
            <w:hideMark/>
          </w:tcPr>
          <w:p w14:paraId="181887BF"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Bad</w:t>
            </w:r>
          </w:p>
        </w:tc>
        <w:tc>
          <w:tcPr>
            <w:tcW w:w="1071" w:type="pct"/>
            <w:shd w:val="clear" w:color="auto" w:fill="auto"/>
            <w:noWrap/>
            <w:vAlign w:val="bottom"/>
            <w:hideMark/>
          </w:tcPr>
          <w:p w14:paraId="001C7877"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0</w:t>
            </w:r>
          </w:p>
        </w:tc>
      </w:tr>
      <w:tr w:rsidR="00CE59E4" w14:paraId="41AF6097" w14:textId="77777777" w:rsidTr="001240CC">
        <w:trPr>
          <w:trHeight w:val="290"/>
          <w:jc w:val="center"/>
        </w:trPr>
        <w:tc>
          <w:tcPr>
            <w:tcW w:w="933" w:type="pct"/>
            <w:shd w:val="clear" w:color="auto" w:fill="auto"/>
            <w:noWrap/>
            <w:vAlign w:val="bottom"/>
            <w:hideMark/>
          </w:tcPr>
          <w:p w14:paraId="21EE3F95"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E</w:t>
            </w:r>
          </w:p>
        </w:tc>
        <w:tc>
          <w:tcPr>
            <w:tcW w:w="974" w:type="pct"/>
            <w:shd w:val="clear" w:color="auto" w:fill="auto"/>
            <w:noWrap/>
            <w:vAlign w:val="bottom"/>
            <w:hideMark/>
          </w:tcPr>
          <w:p w14:paraId="4C09FF49"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0.9</w:t>
            </w:r>
          </w:p>
        </w:tc>
        <w:tc>
          <w:tcPr>
            <w:tcW w:w="2023" w:type="pct"/>
            <w:shd w:val="clear" w:color="auto" w:fill="auto"/>
            <w:noWrap/>
            <w:vAlign w:val="bottom"/>
            <w:hideMark/>
          </w:tcPr>
          <w:p w14:paraId="36936A4A"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Pr>
                <w:rFonts w:ascii="Times New Roman" w:eastAsia="Times New Roman" w:hAnsi="Times New Roman" w:cs="Times New Roman"/>
                <w:color w:val="000000"/>
                <w:sz w:val="20"/>
                <w:szCs w:val="20"/>
                <w:lang w:val="en-ID" w:eastAsia="en-ID"/>
              </w:rPr>
              <w:t>Failed</w:t>
            </w:r>
          </w:p>
        </w:tc>
        <w:tc>
          <w:tcPr>
            <w:tcW w:w="1071" w:type="pct"/>
            <w:shd w:val="clear" w:color="auto" w:fill="auto"/>
            <w:noWrap/>
            <w:vAlign w:val="bottom"/>
            <w:hideMark/>
          </w:tcPr>
          <w:p w14:paraId="50615965" w14:textId="77777777" w:rsidR="005A64CB" w:rsidRPr="005A64CB" w:rsidRDefault="00AA3B30" w:rsidP="005A64CB">
            <w:pPr>
              <w:spacing w:after="0" w:line="360" w:lineRule="auto"/>
              <w:jc w:val="center"/>
              <w:rPr>
                <w:rFonts w:ascii="Times New Roman" w:eastAsia="Times New Roman" w:hAnsi="Times New Roman" w:cs="Times New Roman"/>
                <w:color w:val="000000"/>
                <w:sz w:val="20"/>
                <w:szCs w:val="20"/>
                <w:lang w:val="en-ID" w:eastAsia="en-ID"/>
              </w:rPr>
            </w:pPr>
            <w:r w:rsidRPr="005A64CB">
              <w:rPr>
                <w:rFonts w:ascii="Times New Roman" w:eastAsia="Times New Roman" w:hAnsi="Times New Roman" w:cs="Times New Roman"/>
                <w:color w:val="000000"/>
                <w:sz w:val="20"/>
                <w:szCs w:val="20"/>
                <w:lang w:val="en-ID" w:eastAsia="en-ID"/>
              </w:rPr>
              <w:t>0</w:t>
            </w:r>
          </w:p>
        </w:tc>
      </w:tr>
    </w:tbl>
    <w:p w14:paraId="00196616" w14:textId="77777777" w:rsidR="00AE3AC1" w:rsidRDefault="00AE3AC1" w:rsidP="002974E1">
      <w:pPr>
        <w:spacing w:after="0" w:line="360" w:lineRule="auto"/>
        <w:jc w:val="both"/>
        <w:rPr>
          <w:rFonts w:ascii="Times New Roman" w:eastAsiaTheme="minorEastAsia" w:hAnsi="Times New Roman" w:cs="Times New Roman"/>
          <w:bCs/>
          <w:sz w:val="24"/>
          <w:szCs w:val="24"/>
          <w:lang w:val="en-ID"/>
        </w:rPr>
      </w:pPr>
    </w:p>
    <w:p w14:paraId="696E1CAD" w14:textId="787F26C8" w:rsidR="000711B3" w:rsidRDefault="00AA3B30" w:rsidP="00602672">
      <w:pPr>
        <w:spacing w:after="0" w:line="360" w:lineRule="auto"/>
        <w:ind w:firstLine="720"/>
        <w:jc w:val="both"/>
        <w:rPr>
          <w:rFonts w:ascii="Times New Roman" w:hAnsi="Times New Roman" w:cs="Times New Roman"/>
          <w:sz w:val="24"/>
          <w:szCs w:val="24"/>
        </w:rPr>
      </w:pPr>
      <w:r w:rsidRPr="00602672">
        <w:rPr>
          <w:rFonts w:ascii="Times New Roman" w:eastAsiaTheme="minorEastAsia" w:hAnsi="Times New Roman" w:cs="Times New Roman"/>
          <w:bCs/>
          <w:sz w:val="24"/>
          <w:szCs w:val="24"/>
          <w:lang w:val="en-ID"/>
        </w:rPr>
        <w:t>Based on the evaluation results, 23 students got a special quality degree or 51.11%, who became the highest. Furthermore, with a</w:t>
      </w:r>
      <w:r w:rsidRPr="00602672">
        <w:rPr>
          <w:rFonts w:ascii="Times New Roman" w:eastAsiaTheme="minorEastAsia" w:hAnsi="Times New Roman" w:cs="Times New Roman"/>
          <w:bCs/>
          <w:sz w:val="24"/>
          <w:szCs w:val="24"/>
          <w:lang w:val="en-ID"/>
        </w:rPr>
        <w:t xml:space="preserve"> </w:t>
      </w:r>
      <w:r>
        <w:rPr>
          <w:rFonts w:ascii="Times New Roman" w:eastAsiaTheme="minorEastAsia" w:hAnsi="Times New Roman" w:cs="Times New Roman"/>
          <w:bCs/>
          <w:sz w:val="24"/>
          <w:szCs w:val="24"/>
          <w:lang w:val="en-ID"/>
        </w:rPr>
        <w:t xml:space="preserve">nearly excellent </w:t>
      </w:r>
      <w:r w:rsidRPr="00602672">
        <w:rPr>
          <w:rFonts w:ascii="Times New Roman" w:eastAsiaTheme="minorEastAsia" w:hAnsi="Times New Roman" w:cs="Times New Roman"/>
          <w:bCs/>
          <w:sz w:val="24"/>
          <w:szCs w:val="24"/>
          <w:lang w:val="en-ID"/>
        </w:rPr>
        <w:t xml:space="preserve">degree of quality, there </w:t>
      </w:r>
      <w:r w:rsidRPr="00602672">
        <w:rPr>
          <w:rFonts w:ascii="Times New Roman" w:eastAsiaTheme="minorEastAsia" w:hAnsi="Times New Roman" w:cs="Times New Roman"/>
          <w:bCs/>
          <w:sz w:val="24"/>
          <w:szCs w:val="24"/>
          <w:lang w:val="en-ID"/>
        </w:rPr>
        <w:t xml:space="preserve">were 15 people or 33.33%. There are seven people, or 15.56%, with very good degrees of quality, which is the minimum score for students. Overall, the average score obtained by students on learning outcomes was 3.7 or included in the </w:t>
      </w:r>
      <w:r>
        <w:rPr>
          <w:rFonts w:ascii="Times New Roman" w:eastAsiaTheme="minorEastAsia" w:hAnsi="Times New Roman" w:cs="Times New Roman"/>
          <w:bCs/>
          <w:sz w:val="24"/>
          <w:szCs w:val="24"/>
          <w:lang w:val="en-ID"/>
        </w:rPr>
        <w:t xml:space="preserve">nearly excellent </w:t>
      </w:r>
      <w:r w:rsidRPr="00602672">
        <w:rPr>
          <w:rFonts w:ascii="Times New Roman" w:eastAsiaTheme="minorEastAsia" w:hAnsi="Times New Roman" w:cs="Times New Roman"/>
          <w:bCs/>
          <w:sz w:val="24"/>
          <w:szCs w:val="24"/>
          <w:lang w:val="en-ID"/>
        </w:rPr>
        <w:t>category</w:t>
      </w:r>
      <w:r w:rsidRPr="00602672">
        <w:rPr>
          <w:rFonts w:ascii="Times New Roman" w:eastAsiaTheme="minorEastAsia" w:hAnsi="Times New Roman" w:cs="Times New Roman"/>
          <w:bCs/>
          <w:sz w:val="24"/>
          <w:szCs w:val="24"/>
          <w:lang w:val="en-ID"/>
        </w:rPr>
        <w:t xml:space="preserve">. It shows that the microlearning strategy in online learning in curriculum development courses can reduce students' </w:t>
      </w:r>
      <w:r>
        <w:rPr>
          <w:rFonts w:ascii="Times New Roman" w:eastAsiaTheme="minorEastAsia" w:hAnsi="Times New Roman" w:cs="Times New Roman"/>
          <w:bCs/>
          <w:sz w:val="24"/>
          <w:szCs w:val="24"/>
          <w:lang w:val="en-ID"/>
        </w:rPr>
        <w:t>germane</w:t>
      </w:r>
      <w:r w:rsidRPr="00602672">
        <w:rPr>
          <w:rFonts w:ascii="Times New Roman" w:eastAsiaTheme="minorEastAsia" w:hAnsi="Times New Roman" w:cs="Times New Roman"/>
          <w:bCs/>
          <w:sz w:val="24"/>
          <w:szCs w:val="24"/>
          <w:lang w:val="en-ID"/>
        </w:rPr>
        <w:t xml:space="preserve"> cognitive load.</w:t>
      </w:r>
    </w:p>
    <w:p w14:paraId="404F0C04" w14:textId="77777777" w:rsidR="001F7707" w:rsidRDefault="001F7707" w:rsidP="00526EB6">
      <w:pPr>
        <w:spacing w:after="0" w:line="360" w:lineRule="auto"/>
        <w:jc w:val="both"/>
        <w:rPr>
          <w:rFonts w:ascii="Times New Roman" w:hAnsi="Times New Roman" w:cs="Times New Roman"/>
          <w:b/>
          <w:bCs/>
          <w:sz w:val="24"/>
          <w:szCs w:val="24"/>
        </w:rPr>
      </w:pPr>
    </w:p>
    <w:p w14:paraId="338CBD89" w14:textId="77777777" w:rsidR="00910CE7" w:rsidRDefault="00AA3B30" w:rsidP="00526E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Discussion</w:t>
      </w:r>
    </w:p>
    <w:p w14:paraId="39500092" w14:textId="4BEBF2A5" w:rsidR="00526EB6" w:rsidRPr="00B65E01" w:rsidRDefault="00AA3B30" w:rsidP="00EE09FE">
      <w:pPr>
        <w:spacing w:after="0" w:line="360" w:lineRule="auto"/>
        <w:ind w:firstLine="720"/>
        <w:jc w:val="both"/>
        <w:rPr>
          <w:rFonts w:ascii="Times New Roman" w:hAnsi="Times New Roman" w:cs="Times New Roman"/>
          <w:sz w:val="24"/>
          <w:szCs w:val="24"/>
        </w:rPr>
      </w:pPr>
      <w:r w:rsidRPr="001F7707">
        <w:rPr>
          <w:rFonts w:ascii="Times New Roman" w:eastAsiaTheme="minorEastAsia" w:hAnsi="Times New Roman" w:cs="Times New Roman"/>
          <w:bCs/>
          <w:sz w:val="24"/>
          <w:szCs w:val="24"/>
          <w:lang w:val="en-ID"/>
        </w:rPr>
        <w:t xml:space="preserve">This study emphasizes the exploration of three different roles of microlearning as an online </w:t>
      </w:r>
      <w:r w:rsidRPr="001F7707">
        <w:rPr>
          <w:rFonts w:ascii="Times New Roman" w:eastAsiaTheme="minorEastAsia" w:hAnsi="Times New Roman" w:cs="Times New Roman"/>
          <w:bCs/>
          <w:sz w:val="24"/>
          <w:szCs w:val="24"/>
          <w:lang w:val="en-ID"/>
        </w:rPr>
        <w:t xml:space="preserve">learning strategy, namely how microlearning strategies can mediate students' intrinsic cognitive load, how microlearning strategies can mediate students' </w:t>
      </w:r>
      <w:r>
        <w:rPr>
          <w:rFonts w:ascii="Times New Roman" w:eastAsiaTheme="minorEastAsia" w:hAnsi="Times New Roman" w:cs="Times New Roman"/>
          <w:bCs/>
          <w:sz w:val="24"/>
          <w:szCs w:val="24"/>
          <w:lang w:val="en-ID"/>
        </w:rPr>
        <w:t>extraneous</w:t>
      </w:r>
      <w:r w:rsidRPr="001F7707">
        <w:rPr>
          <w:rFonts w:ascii="Times New Roman" w:eastAsiaTheme="minorEastAsia" w:hAnsi="Times New Roman" w:cs="Times New Roman"/>
          <w:bCs/>
          <w:sz w:val="24"/>
          <w:szCs w:val="24"/>
          <w:lang w:val="en-ID"/>
        </w:rPr>
        <w:t xml:space="preserve"> cognitive load, and how microlearning strategies can mediate students' </w:t>
      </w:r>
      <w:r w:rsidR="008338C2">
        <w:rPr>
          <w:rFonts w:ascii="Times New Roman" w:eastAsiaTheme="minorEastAsia" w:hAnsi="Times New Roman" w:cs="Times New Roman"/>
          <w:bCs/>
          <w:sz w:val="24"/>
          <w:szCs w:val="24"/>
          <w:lang w:val="en-ID"/>
        </w:rPr>
        <w:t>germane</w:t>
      </w:r>
      <w:r w:rsidRPr="001F7707">
        <w:rPr>
          <w:rFonts w:ascii="Times New Roman" w:eastAsiaTheme="minorEastAsia" w:hAnsi="Times New Roman" w:cs="Times New Roman"/>
          <w:bCs/>
          <w:sz w:val="24"/>
          <w:szCs w:val="24"/>
          <w:lang w:val="en-ID"/>
        </w:rPr>
        <w:t xml:space="preserve"> cognitive load on</w:t>
      </w:r>
      <w:r w:rsidRPr="001F7707">
        <w:rPr>
          <w:rFonts w:ascii="Times New Roman" w:eastAsiaTheme="minorEastAsia" w:hAnsi="Times New Roman" w:cs="Times New Roman"/>
          <w:bCs/>
          <w:sz w:val="24"/>
          <w:szCs w:val="24"/>
          <w:lang w:val="en-ID"/>
        </w:rPr>
        <w:t xml:space="preserve"> online eye learning—curriculum development courses. Microlearning, in particular, can be used to design online learning activities that are more meaningful for students, provide content that is easy for students to learn without space and time constraints</w:t>
      </w:r>
      <w:r w:rsidRPr="001F7707">
        <w:rPr>
          <w:rFonts w:ascii="Times New Roman" w:eastAsiaTheme="minorEastAsia" w:hAnsi="Times New Roman" w:cs="Times New Roman"/>
          <w:bCs/>
          <w:sz w:val="24"/>
          <w:szCs w:val="24"/>
          <w:lang w:val="en-ID"/>
        </w:rPr>
        <w:t>, and carry out learning activities anytime and anywhere, either independently or collaboratively</w:t>
      </w:r>
      <w:r w:rsidR="000105EB">
        <w:rPr>
          <w:rFonts w:ascii="Times New Roman" w:hAnsi="Times New Roman" w:cs="Times New Roman"/>
          <w:sz w:val="24"/>
          <w:szCs w:val="24"/>
        </w:rPr>
        <w:t>.</w:t>
      </w:r>
    </w:p>
    <w:p w14:paraId="4D32A5AC" w14:textId="77777777" w:rsidR="00526EB6" w:rsidRDefault="00526EB6" w:rsidP="00526EB6">
      <w:pPr>
        <w:spacing w:after="0" w:line="360" w:lineRule="auto"/>
        <w:jc w:val="both"/>
        <w:rPr>
          <w:rFonts w:ascii="Times New Roman" w:hAnsi="Times New Roman" w:cs="Times New Roman"/>
          <w:b/>
          <w:bCs/>
          <w:sz w:val="24"/>
          <w:szCs w:val="24"/>
        </w:rPr>
      </w:pPr>
    </w:p>
    <w:p w14:paraId="2B0AA003" w14:textId="77777777" w:rsidR="003F04A8" w:rsidRDefault="00AA3B30" w:rsidP="003F04A8">
      <w:pPr>
        <w:spacing w:after="0" w:line="360" w:lineRule="auto"/>
        <w:jc w:val="both"/>
        <w:rPr>
          <w:rFonts w:ascii="Times New Roman" w:hAnsi="Times New Roman" w:cs="Times New Roman"/>
          <w:b/>
          <w:bCs/>
          <w:i/>
          <w:iCs/>
          <w:sz w:val="24"/>
          <w:szCs w:val="24"/>
        </w:rPr>
      </w:pPr>
      <w:r w:rsidRPr="003F04A8">
        <w:rPr>
          <w:rFonts w:ascii="Times New Roman" w:hAnsi="Times New Roman" w:cs="Times New Roman"/>
          <w:b/>
          <w:bCs/>
          <w:i/>
          <w:iCs/>
          <w:sz w:val="24"/>
          <w:szCs w:val="24"/>
        </w:rPr>
        <w:t>Microlearning strategy on students' intrinsic cognitive load</w:t>
      </w:r>
    </w:p>
    <w:p w14:paraId="51A9557A" w14:textId="77777777" w:rsidR="00500842" w:rsidRDefault="00AA3B30" w:rsidP="003F04A8">
      <w:pPr>
        <w:spacing w:after="0" w:line="360" w:lineRule="auto"/>
        <w:ind w:firstLine="720"/>
        <w:jc w:val="both"/>
        <w:rPr>
          <w:rFonts w:ascii="Times New Roman" w:hAnsi="Times New Roman" w:cs="Times New Roman"/>
          <w:sz w:val="24"/>
          <w:szCs w:val="24"/>
        </w:rPr>
      </w:pPr>
      <w:r w:rsidRPr="003F04A8">
        <w:rPr>
          <w:rFonts w:ascii="Times New Roman" w:hAnsi="Times New Roman" w:cs="Times New Roman"/>
          <w:sz w:val="24"/>
          <w:szCs w:val="24"/>
          <w:lang w:val="id-ID"/>
        </w:rPr>
        <w:lastRenderedPageBreak/>
        <w:t xml:space="preserve">In general, students have positive perceptions and agree that using microlearning </w:t>
      </w:r>
      <w:r w:rsidRPr="003F04A8">
        <w:rPr>
          <w:rFonts w:ascii="Times New Roman" w:hAnsi="Times New Roman" w:cs="Times New Roman"/>
          <w:sz w:val="24"/>
          <w:szCs w:val="24"/>
          <w:lang w:val="id-ID"/>
        </w:rPr>
        <w:t>strategies in online learning can mediate their intrinsic cognitive load. They believe that the use of microlearning strategies has facilitated more meaningful online learning activities so that learning objectives are easier to achieve. Following this pos</w:t>
      </w:r>
      <w:r w:rsidRPr="003F04A8">
        <w:rPr>
          <w:rFonts w:ascii="Times New Roman" w:hAnsi="Times New Roman" w:cs="Times New Roman"/>
          <w:sz w:val="24"/>
          <w:szCs w:val="24"/>
          <w:lang w:val="id-ID"/>
        </w:rPr>
        <w:t>itive perception, intrinsic cognitive load can be mediated by providing micro-content and macro media to generate micro-knowledge. These three things are characteristic of microlearning (Hug, Lindner, &amp; Bruck, 2006; Lindner &amp; Bruck, 2007). It means that th</w:t>
      </w:r>
      <w:r w:rsidRPr="003F04A8">
        <w:rPr>
          <w:rFonts w:ascii="Times New Roman" w:hAnsi="Times New Roman" w:cs="Times New Roman"/>
          <w:sz w:val="24"/>
          <w:szCs w:val="24"/>
          <w:lang w:val="id-ID"/>
        </w:rPr>
        <w:t>e microlearning strategy allows students to learn more effectively during online learning. Students are well encouraged to overcome learning difficulties independently or in groups without guidance from the teacher. Intrinsic cognitive overload occurs when</w:t>
      </w:r>
      <w:r w:rsidRPr="003F04A8">
        <w:rPr>
          <w:rFonts w:ascii="Times New Roman" w:hAnsi="Times New Roman" w:cs="Times New Roman"/>
          <w:sz w:val="24"/>
          <w:szCs w:val="24"/>
          <w:lang w:val="id-ID"/>
        </w:rPr>
        <w:t xml:space="preserve"> the material is complex or is presented in a long and lengthy manner. Intrinsic cognitive load depends on the level of difficulty of the material. However, designing content with good techniques that do not complicate students' understanding will manage t</w:t>
      </w:r>
      <w:r w:rsidRPr="003F04A8">
        <w:rPr>
          <w:rFonts w:ascii="Times New Roman" w:hAnsi="Times New Roman" w:cs="Times New Roman"/>
          <w:sz w:val="24"/>
          <w:szCs w:val="24"/>
          <w:lang w:val="id-ID"/>
        </w:rPr>
        <w:t>he intrinsic cognitive load (Mayer &amp; Moreno, 2010). With microlearning, learning content with a long enough duration is presented into short videos with a duration of 1-3 minutes and can even be used as a single sheet infographic. It is done to reduce stud</w:t>
      </w:r>
      <w:r w:rsidRPr="003F04A8">
        <w:rPr>
          <w:rFonts w:ascii="Times New Roman" w:hAnsi="Times New Roman" w:cs="Times New Roman"/>
          <w:sz w:val="24"/>
          <w:szCs w:val="24"/>
          <w:lang w:val="id-ID"/>
        </w:rPr>
        <w:t>ents' cognitive overload so that the content is easy to absorb and remember. Presentation with a microlearning strategy produces a short, practical range and can be accessed anytime and anywhere when needed</w:t>
      </w:r>
      <w:r w:rsidRPr="0070397B">
        <w:rPr>
          <w:rFonts w:ascii="Times New Roman" w:hAnsi="Times New Roman" w:cs="Times New Roman"/>
          <w:sz w:val="24"/>
          <w:szCs w:val="24"/>
        </w:rPr>
        <w:t>.</w:t>
      </w:r>
    </w:p>
    <w:p w14:paraId="6841009C" w14:textId="77777777" w:rsidR="00500842" w:rsidRDefault="00AA3B30" w:rsidP="00EE09FE">
      <w:pPr>
        <w:spacing w:after="0" w:line="360" w:lineRule="auto"/>
        <w:ind w:firstLine="720"/>
        <w:jc w:val="both"/>
        <w:rPr>
          <w:rFonts w:ascii="Times New Roman" w:hAnsi="Times New Roman" w:cs="Times New Roman"/>
          <w:sz w:val="24"/>
          <w:szCs w:val="24"/>
        </w:rPr>
      </w:pPr>
      <w:r w:rsidRPr="003F04A8">
        <w:rPr>
          <w:rFonts w:ascii="Times New Roman" w:hAnsi="Times New Roman" w:cs="Times New Roman"/>
          <w:sz w:val="24"/>
          <w:szCs w:val="24"/>
        </w:rPr>
        <w:t xml:space="preserve">According to Miller, working memory can hold no </w:t>
      </w:r>
      <w:r w:rsidRPr="003F04A8">
        <w:rPr>
          <w:rFonts w:ascii="Times New Roman" w:hAnsi="Times New Roman" w:cs="Times New Roman"/>
          <w:sz w:val="24"/>
          <w:szCs w:val="24"/>
        </w:rPr>
        <w:t>more than seven elements of information for about 20 seconds at a time. Therefore, the limited nature of working memory with learning materials must not exceed the cognitive load so that meaningful learning can occur (Leppink &amp; Hanham, 2019; Paas, Ayres, &amp;</w:t>
      </w:r>
      <w:r w:rsidRPr="003F04A8">
        <w:rPr>
          <w:rFonts w:ascii="Times New Roman" w:hAnsi="Times New Roman" w:cs="Times New Roman"/>
          <w:sz w:val="24"/>
          <w:szCs w:val="24"/>
        </w:rPr>
        <w:t xml:space="preserve"> Pachman, 2008). The concept of content and micro media can convey some knowledge and information in a structured, well-defined, and interconnected manner. This concept is suitable for online learning by using various types of online learning modes, such a</w:t>
      </w:r>
      <w:r w:rsidRPr="003F04A8">
        <w:rPr>
          <w:rFonts w:ascii="Times New Roman" w:hAnsi="Times New Roman" w:cs="Times New Roman"/>
          <w:sz w:val="24"/>
          <w:szCs w:val="24"/>
        </w:rPr>
        <w:t>s Moodle, Edmodo, and so on; even the content is easily accessible on smartphone devices so that learning activities can occur anywhere and anytime (Giurgiu 2017). Moodle as an online learning mode in curriculum development courses can be applied to overco</w:t>
      </w:r>
      <w:r w:rsidRPr="003F04A8">
        <w:rPr>
          <w:rFonts w:ascii="Times New Roman" w:hAnsi="Times New Roman" w:cs="Times New Roman"/>
          <w:sz w:val="24"/>
          <w:szCs w:val="24"/>
        </w:rPr>
        <w:t xml:space="preserve">me the limitations of online learning. As a learning model, many students think that when online teaching is based on microlearning with Moodle mode, the instruction becomes much more interesting and compelling. Therefore, Sweller, Kirschne &amp; Clark (2007) </w:t>
      </w:r>
      <w:r w:rsidRPr="003F04A8">
        <w:rPr>
          <w:rFonts w:ascii="Times New Roman" w:hAnsi="Times New Roman" w:cs="Times New Roman"/>
          <w:sz w:val="24"/>
          <w:szCs w:val="24"/>
        </w:rPr>
        <w:t xml:space="preserve">explained in their research that instructional design using well-planned microlearning intends to reduce cognitive load. By creating concise and organized content, students can maximize their working memory </w:t>
      </w:r>
      <w:r w:rsidRPr="003F04A8">
        <w:rPr>
          <w:rFonts w:ascii="Times New Roman" w:hAnsi="Times New Roman" w:cs="Times New Roman"/>
          <w:sz w:val="24"/>
          <w:szCs w:val="24"/>
        </w:rPr>
        <w:lastRenderedPageBreak/>
        <w:t>capacity. Chan (2002) states that information tec</w:t>
      </w:r>
      <w:r w:rsidRPr="003F04A8">
        <w:rPr>
          <w:rFonts w:ascii="Times New Roman" w:hAnsi="Times New Roman" w:cs="Times New Roman"/>
          <w:sz w:val="24"/>
          <w:szCs w:val="24"/>
        </w:rPr>
        <w:t>hnology-based learning can increase instruction efficiency, effectiveness, and productivity. The reason is that the learning practice takes place inside the classroom and outside the classroom; students and teachers can virtually interact and have discussi</w:t>
      </w:r>
      <w:r w:rsidRPr="003F04A8">
        <w:rPr>
          <w:rFonts w:ascii="Times New Roman" w:hAnsi="Times New Roman" w:cs="Times New Roman"/>
          <w:sz w:val="24"/>
          <w:szCs w:val="24"/>
        </w:rPr>
        <w:t>ons outside the classroom (Ali, 2015; Mokhtar, 2016)</w:t>
      </w:r>
      <w:r w:rsidRPr="00B86652">
        <w:rPr>
          <w:rFonts w:ascii="Times New Roman" w:hAnsi="Times New Roman" w:cs="Times New Roman"/>
          <w:sz w:val="24"/>
          <w:szCs w:val="24"/>
        </w:rPr>
        <w:t>.</w:t>
      </w:r>
      <w:r>
        <w:rPr>
          <w:rFonts w:ascii="Times New Roman" w:hAnsi="Times New Roman" w:cs="Times New Roman"/>
          <w:sz w:val="24"/>
          <w:szCs w:val="24"/>
        </w:rPr>
        <w:t xml:space="preserve"> </w:t>
      </w:r>
    </w:p>
    <w:p w14:paraId="20C151F7" w14:textId="77777777" w:rsidR="00406589" w:rsidRDefault="00406589" w:rsidP="009501E7">
      <w:pPr>
        <w:snapToGrid w:val="0"/>
        <w:spacing w:after="0" w:line="360" w:lineRule="auto"/>
        <w:ind w:right="2"/>
        <w:jc w:val="both"/>
        <w:rPr>
          <w:rFonts w:ascii="Times New Roman" w:hAnsi="Times New Roman" w:cs="Times New Roman"/>
          <w:b/>
          <w:bCs/>
          <w:sz w:val="24"/>
          <w:szCs w:val="24"/>
          <w:lang w:val="id-ID"/>
        </w:rPr>
      </w:pPr>
    </w:p>
    <w:p w14:paraId="33723CC9" w14:textId="77777777" w:rsidR="003F04A8" w:rsidRDefault="00AA3B30" w:rsidP="003F04A8">
      <w:pPr>
        <w:spacing w:after="0" w:line="360" w:lineRule="auto"/>
        <w:jc w:val="both"/>
        <w:rPr>
          <w:rFonts w:ascii="Times New Roman" w:hAnsi="Times New Roman" w:cs="Times New Roman"/>
          <w:b/>
          <w:bCs/>
          <w:i/>
          <w:iCs/>
          <w:sz w:val="24"/>
          <w:szCs w:val="24"/>
        </w:rPr>
      </w:pPr>
      <w:r w:rsidRPr="003F04A8">
        <w:rPr>
          <w:rFonts w:ascii="Times New Roman" w:hAnsi="Times New Roman" w:cs="Times New Roman"/>
          <w:b/>
          <w:bCs/>
          <w:i/>
          <w:iCs/>
          <w:sz w:val="24"/>
          <w:szCs w:val="24"/>
        </w:rPr>
        <w:t>Microlearning strategy against extraneous cognitive load</w:t>
      </w:r>
    </w:p>
    <w:p w14:paraId="4092AC82" w14:textId="77601D05" w:rsidR="003F04A8" w:rsidRPr="003F04A8" w:rsidRDefault="00AA3B30" w:rsidP="003F04A8">
      <w:pPr>
        <w:spacing w:after="0" w:line="360" w:lineRule="auto"/>
        <w:ind w:firstLine="720"/>
        <w:jc w:val="both"/>
        <w:rPr>
          <w:rFonts w:ascii="Times New Roman" w:hAnsi="Times New Roman" w:cs="Times New Roman"/>
          <w:sz w:val="24"/>
          <w:szCs w:val="24"/>
        </w:rPr>
      </w:pPr>
      <w:r w:rsidRPr="003F04A8">
        <w:rPr>
          <w:rFonts w:ascii="Times New Roman" w:hAnsi="Times New Roman" w:cs="Times New Roman"/>
          <w:sz w:val="24"/>
          <w:szCs w:val="24"/>
        </w:rPr>
        <w:t xml:space="preserve">In the aspect of </w:t>
      </w:r>
      <w:r>
        <w:rPr>
          <w:rFonts w:ascii="Times New Roman" w:hAnsi="Times New Roman" w:cs="Times New Roman"/>
          <w:sz w:val="24"/>
          <w:szCs w:val="24"/>
        </w:rPr>
        <w:t>extraneous</w:t>
      </w:r>
      <w:r w:rsidRPr="003F04A8">
        <w:rPr>
          <w:rFonts w:ascii="Times New Roman" w:hAnsi="Times New Roman" w:cs="Times New Roman"/>
          <w:sz w:val="24"/>
          <w:szCs w:val="24"/>
        </w:rPr>
        <w:t xml:space="preserve"> cognitive load, students generally have positive perceptions and agree that using microlearning strategies in online l</w:t>
      </w:r>
      <w:r w:rsidRPr="003F04A8">
        <w:rPr>
          <w:rFonts w:ascii="Times New Roman" w:hAnsi="Times New Roman" w:cs="Times New Roman"/>
          <w:sz w:val="24"/>
          <w:szCs w:val="24"/>
        </w:rPr>
        <w:t xml:space="preserve">earning can mediate their </w:t>
      </w:r>
      <w:r>
        <w:rPr>
          <w:rFonts w:ascii="Times New Roman" w:hAnsi="Times New Roman" w:cs="Times New Roman"/>
          <w:sz w:val="24"/>
          <w:szCs w:val="24"/>
        </w:rPr>
        <w:t>extraneous</w:t>
      </w:r>
      <w:r w:rsidRPr="003F04A8">
        <w:rPr>
          <w:rFonts w:ascii="Times New Roman" w:hAnsi="Times New Roman" w:cs="Times New Roman"/>
          <w:sz w:val="24"/>
          <w:szCs w:val="24"/>
        </w:rPr>
        <w:t xml:space="preserve"> cognitive load. In the context of microlearning, minimizing the </w:t>
      </w:r>
      <w:r>
        <w:rPr>
          <w:rFonts w:ascii="Times New Roman" w:hAnsi="Times New Roman" w:cs="Times New Roman"/>
          <w:sz w:val="24"/>
          <w:szCs w:val="24"/>
        </w:rPr>
        <w:t>extraneous</w:t>
      </w:r>
      <w:r w:rsidRPr="003F04A8">
        <w:rPr>
          <w:rFonts w:ascii="Times New Roman" w:hAnsi="Times New Roman" w:cs="Times New Roman"/>
          <w:sz w:val="24"/>
          <w:szCs w:val="24"/>
        </w:rPr>
        <w:t xml:space="preserve"> cognitive load in online learning is one of the ways to pay attention to the principles of developing micro media as a channel for micro-content to st</w:t>
      </w:r>
      <w:r w:rsidRPr="003F04A8">
        <w:rPr>
          <w:rFonts w:ascii="Times New Roman" w:hAnsi="Times New Roman" w:cs="Times New Roman"/>
          <w:sz w:val="24"/>
          <w:szCs w:val="24"/>
        </w:rPr>
        <w:t xml:space="preserve">udents. The </w:t>
      </w:r>
      <w:r>
        <w:rPr>
          <w:rFonts w:ascii="Times New Roman" w:hAnsi="Times New Roman" w:cs="Times New Roman"/>
          <w:sz w:val="24"/>
          <w:szCs w:val="24"/>
        </w:rPr>
        <w:t>extraneous</w:t>
      </w:r>
      <w:r w:rsidRPr="003F04A8">
        <w:rPr>
          <w:rFonts w:ascii="Times New Roman" w:hAnsi="Times New Roman" w:cs="Times New Roman"/>
          <w:sz w:val="24"/>
          <w:szCs w:val="24"/>
        </w:rPr>
        <w:t xml:space="preserve"> cognitive load depends on how the material to be studied is presented. Good material processing can reduce the </w:t>
      </w:r>
      <w:r>
        <w:rPr>
          <w:rFonts w:ascii="Times New Roman" w:hAnsi="Times New Roman" w:cs="Times New Roman"/>
          <w:sz w:val="24"/>
          <w:szCs w:val="24"/>
        </w:rPr>
        <w:t>extraneous</w:t>
      </w:r>
      <w:r w:rsidRPr="003F04A8">
        <w:rPr>
          <w:rFonts w:ascii="Times New Roman" w:hAnsi="Times New Roman" w:cs="Times New Roman"/>
          <w:sz w:val="24"/>
          <w:szCs w:val="24"/>
        </w:rPr>
        <w:t xml:space="preserve"> cognitive load, and vice versa if the presentation of the material is not appropriately packaged, cognitive processin</w:t>
      </w:r>
      <w:r w:rsidRPr="003F04A8">
        <w:rPr>
          <w:rFonts w:ascii="Times New Roman" w:hAnsi="Times New Roman" w:cs="Times New Roman"/>
          <w:sz w:val="24"/>
          <w:szCs w:val="24"/>
        </w:rPr>
        <w:t xml:space="preserve">g is irrelevant and efficient (Mayer, 2009). According to Mayer &amp; Moreno (2010), the purpose of designing micro media in online learning is to reduce extraneous cognitive load processing, regulate intrinsic cognitive load processing, and help develop fast </w:t>
      </w:r>
      <w:r w:rsidRPr="003F04A8">
        <w:rPr>
          <w:rFonts w:ascii="Times New Roman" w:hAnsi="Times New Roman" w:cs="Times New Roman"/>
          <w:sz w:val="24"/>
          <w:szCs w:val="24"/>
        </w:rPr>
        <w:t>cognitive load processing.</w:t>
      </w:r>
    </w:p>
    <w:p w14:paraId="55F0C7A0" w14:textId="77777777" w:rsidR="004955A8" w:rsidRDefault="00AA3B30" w:rsidP="003F04A8">
      <w:pPr>
        <w:spacing w:after="0" w:line="360" w:lineRule="auto"/>
        <w:ind w:firstLine="720"/>
        <w:jc w:val="both"/>
        <w:rPr>
          <w:rFonts w:ascii="Times New Roman" w:hAnsi="Times New Roman" w:cs="Times New Roman"/>
          <w:sz w:val="24"/>
          <w:szCs w:val="24"/>
        </w:rPr>
      </w:pPr>
      <w:r w:rsidRPr="003F04A8">
        <w:rPr>
          <w:rFonts w:ascii="Times New Roman" w:hAnsi="Times New Roman" w:cs="Times New Roman"/>
          <w:sz w:val="24"/>
          <w:szCs w:val="24"/>
        </w:rPr>
        <w:t xml:space="preserve"> Many students think that interesting and relevant images and texts make it easier for them to understand the content during online learning. Therefore, Mayer &amp; Moreno (2010) emphasize that learning can be disrupted if words and </w:t>
      </w:r>
      <w:r w:rsidRPr="003F04A8">
        <w:rPr>
          <w:rFonts w:ascii="Times New Roman" w:hAnsi="Times New Roman" w:cs="Times New Roman"/>
          <w:sz w:val="24"/>
          <w:szCs w:val="24"/>
        </w:rPr>
        <w:t>pictures are not attractive and less relevant to the material contained in the micro media. Furthermore, he explained that students would learn better when unnecessary and irrelevant words, pictures, sounds, videos, or animations are not used. Students lea</w:t>
      </w:r>
      <w:r w:rsidRPr="003F04A8">
        <w:rPr>
          <w:rFonts w:ascii="Times New Roman" w:hAnsi="Times New Roman" w:cs="Times New Roman"/>
          <w:sz w:val="24"/>
          <w:szCs w:val="24"/>
        </w:rPr>
        <w:t xml:space="preserve">rn better when words, images, or sounds don't need to be thrown away. Theoretically, elements that do not need to compete to take advantage of cognitive resources in working memory and can distract from important material, as a result, will interfere with </w:t>
      </w:r>
      <w:r w:rsidRPr="003F04A8">
        <w:rPr>
          <w:rFonts w:ascii="Times New Roman" w:hAnsi="Times New Roman" w:cs="Times New Roman"/>
          <w:sz w:val="24"/>
          <w:szCs w:val="24"/>
        </w:rPr>
        <w:t>the process of organizing the material, students' working memory will work heavier and more complex. According to Schnotz et al. (2007), the way the presentation of formations affects students' attention, students' attention will be divided according to it</w:t>
      </w:r>
      <w:r w:rsidRPr="003F04A8">
        <w:rPr>
          <w:rFonts w:ascii="Times New Roman" w:hAnsi="Times New Roman" w:cs="Times New Roman"/>
          <w:sz w:val="24"/>
          <w:szCs w:val="24"/>
        </w:rPr>
        <w:t>. It will be better when students are presented with visual sources only but can be collaborated with more varied information sources, such as narration in audio form</w:t>
      </w:r>
      <w:r w:rsidR="009C13F6">
        <w:rPr>
          <w:rFonts w:ascii="Times New Roman" w:hAnsi="Times New Roman" w:cs="Times New Roman"/>
          <w:sz w:val="24"/>
          <w:szCs w:val="24"/>
        </w:rPr>
        <w:t>.</w:t>
      </w:r>
      <w:r w:rsidR="00CF1CB9" w:rsidRPr="00CF1CB9">
        <w:rPr>
          <w:rFonts w:ascii="Times New Roman" w:hAnsi="Times New Roman" w:cs="Times New Roman"/>
          <w:sz w:val="24"/>
          <w:szCs w:val="24"/>
        </w:rPr>
        <w:t xml:space="preserve"> </w:t>
      </w:r>
    </w:p>
    <w:p w14:paraId="11271B25" w14:textId="77777777" w:rsidR="003F04A8" w:rsidRPr="003F04A8" w:rsidRDefault="00AA3B30" w:rsidP="003F04A8">
      <w:pPr>
        <w:spacing w:after="0" w:line="360" w:lineRule="auto"/>
        <w:ind w:firstLine="720"/>
        <w:jc w:val="both"/>
        <w:rPr>
          <w:rFonts w:ascii="Times New Roman" w:hAnsi="Times New Roman" w:cs="Times New Roman"/>
          <w:sz w:val="24"/>
          <w:szCs w:val="24"/>
        </w:rPr>
      </w:pPr>
      <w:r w:rsidRPr="003F04A8">
        <w:rPr>
          <w:rFonts w:ascii="Times New Roman" w:hAnsi="Times New Roman" w:cs="Times New Roman"/>
          <w:sz w:val="24"/>
          <w:szCs w:val="24"/>
        </w:rPr>
        <w:t>Furthermore, according to Hoffman (2006), eliminating redundant material, avoiding "ide</w:t>
      </w:r>
      <w:r w:rsidRPr="003F04A8">
        <w:rPr>
          <w:rFonts w:ascii="Times New Roman" w:hAnsi="Times New Roman" w:cs="Times New Roman"/>
          <w:sz w:val="24"/>
          <w:szCs w:val="24"/>
        </w:rPr>
        <w:t xml:space="preserve">ntical" narratives and texts would be an excellent way to make students learn well. The </w:t>
      </w:r>
      <w:r w:rsidRPr="003F04A8">
        <w:rPr>
          <w:rFonts w:ascii="Times New Roman" w:hAnsi="Times New Roman" w:cs="Times New Roman"/>
          <w:sz w:val="24"/>
          <w:szCs w:val="24"/>
        </w:rPr>
        <w:lastRenderedPageBreak/>
        <w:t>fundamental reason is that people can't focus when they both hear and see the same verbal message. The principle of redundancy in media development states that students</w:t>
      </w:r>
      <w:r w:rsidRPr="003F04A8">
        <w:rPr>
          <w:rFonts w:ascii="Times New Roman" w:hAnsi="Times New Roman" w:cs="Times New Roman"/>
          <w:sz w:val="24"/>
          <w:szCs w:val="24"/>
        </w:rPr>
        <w:t xml:space="preserve"> can learn better through animation with narration. Clark and Mayer (2016) describe several potential problems, students may be attracted by large-displayed words and may pay less attention to the accompanying pictures. Furthermore, he also argued, student</w:t>
      </w:r>
      <w:r w:rsidRPr="003F04A8">
        <w:rPr>
          <w:rFonts w:ascii="Times New Roman" w:hAnsi="Times New Roman" w:cs="Times New Roman"/>
          <w:sz w:val="24"/>
          <w:szCs w:val="24"/>
        </w:rPr>
        <w:t>s may experience cognitive overload in visual media, having excessive text on the screen.</w:t>
      </w:r>
    </w:p>
    <w:p w14:paraId="24492200" w14:textId="77777777" w:rsidR="0019080D" w:rsidRDefault="00AA3B30" w:rsidP="003F04A8">
      <w:pPr>
        <w:spacing w:after="0" w:line="360" w:lineRule="auto"/>
        <w:ind w:firstLine="720"/>
        <w:jc w:val="both"/>
        <w:rPr>
          <w:rFonts w:ascii="Times New Roman" w:hAnsi="Times New Roman" w:cs="Times New Roman"/>
          <w:sz w:val="24"/>
          <w:szCs w:val="24"/>
        </w:rPr>
      </w:pPr>
      <w:r w:rsidRPr="003F04A8">
        <w:rPr>
          <w:rFonts w:ascii="Times New Roman" w:hAnsi="Times New Roman" w:cs="Times New Roman"/>
          <w:sz w:val="24"/>
          <w:szCs w:val="24"/>
        </w:rPr>
        <w:t>Mayer (2014) argues that students will learn from text and images rather than from text alone. This statement is also the principle underlying the development of micro-content on microlearning, namely the multimedia principle, which explains how people act</w:t>
      </w:r>
      <w:r w:rsidRPr="003F04A8">
        <w:rPr>
          <w:rFonts w:ascii="Times New Roman" w:hAnsi="Times New Roman" w:cs="Times New Roman"/>
          <w:sz w:val="24"/>
          <w:szCs w:val="24"/>
        </w:rPr>
        <w:t>ively try to build meaningful connections by selecting relevant words and images (static or dynamic) through auditory and visual channels in working memory. The chosen words become mental models of verbal while the selected images become mental models with</w:t>
      </w:r>
      <w:r w:rsidRPr="003F04A8">
        <w:rPr>
          <w:rFonts w:ascii="Times New Roman" w:hAnsi="Times New Roman" w:cs="Times New Roman"/>
          <w:sz w:val="24"/>
          <w:szCs w:val="24"/>
        </w:rPr>
        <w:t xml:space="preserve"> pictures, and finally integrate the two mental models with existing knowledge from long-term memory into a coherent mental representation (Mayer &amp; Moreno 2010). Therefore, it is logical to conclude that microcontent using multimedia principles through tec</w:t>
      </w:r>
      <w:r w:rsidRPr="003F04A8">
        <w:rPr>
          <w:rFonts w:ascii="Times New Roman" w:hAnsi="Times New Roman" w:cs="Times New Roman"/>
          <w:sz w:val="24"/>
          <w:szCs w:val="24"/>
        </w:rPr>
        <w:t>hnology will enable students to effectively utilize working memory capacity (Mayer, 2014; Schnotz et al., 2009)</w:t>
      </w:r>
      <w:r w:rsidR="004955A8" w:rsidRPr="004955A8">
        <w:rPr>
          <w:rFonts w:ascii="Times New Roman" w:hAnsi="Times New Roman" w:cs="Times New Roman"/>
          <w:sz w:val="24"/>
          <w:szCs w:val="24"/>
        </w:rPr>
        <w:t xml:space="preserve">. </w:t>
      </w:r>
    </w:p>
    <w:p w14:paraId="24AA1F63" w14:textId="77777777" w:rsidR="004955A8" w:rsidRDefault="00AA3B30" w:rsidP="0019080D">
      <w:pPr>
        <w:spacing w:after="0" w:line="360" w:lineRule="auto"/>
        <w:ind w:firstLine="720"/>
        <w:jc w:val="both"/>
        <w:rPr>
          <w:rFonts w:ascii="Times New Roman" w:hAnsi="Times New Roman" w:cs="Times New Roman"/>
          <w:sz w:val="24"/>
          <w:szCs w:val="24"/>
        </w:rPr>
      </w:pPr>
      <w:r w:rsidRPr="003F04A8">
        <w:rPr>
          <w:rFonts w:ascii="Times New Roman" w:hAnsi="Times New Roman" w:cs="Times New Roman"/>
          <w:sz w:val="24"/>
          <w:szCs w:val="24"/>
        </w:rPr>
        <w:t>Current technological developments also allow various ways to creatively present content, for example, on curriculum concept material, using 6</w:t>
      </w:r>
      <w:r w:rsidRPr="003F04A8">
        <w:rPr>
          <w:rFonts w:ascii="Times New Roman" w:hAnsi="Times New Roman" w:cs="Times New Roman"/>
          <w:sz w:val="24"/>
          <w:szCs w:val="24"/>
        </w:rPr>
        <w:t>0-second video explainers, on curriculum procedure material using 30-second animation; this is based on research findings proving students prefer packaged information a duration that is not long. Microlearning provides students with a variety of alternativ</w:t>
      </w:r>
      <w:r w:rsidRPr="003F04A8">
        <w:rPr>
          <w:rFonts w:ascii="Times New Roman" w:hAnsi="Times New Roman" w:cs="Times New Roman"/>
          <w:sz w:val="24"/>
          <w:szCs w:val="24"/>
        </w:rPr>
        <w:t>e micro media. According to the students, the research results show that they appreciate the variety of micro media because it is under their learning style. It means that students are allowed to try to compare different formats. Microlearning is also cons</w:t>
      </w:r>
      <w:r w:rsidRPr="003F04A8">
        <w:rPr>
          <w:rFonts w:ascii="Times New Roman" w:hAnsi="Times New Roman" w:cs="Times New Roman"/>
          <w:sz w:val="24"/>
          <w:szCs w:val="24"/>
        </w:rPr>
        <w:t>istent with the concept of memory capacity; during learning activities, students are given repeated opportunities to actively process (select, organize, integrate) micro-content to encourage meaningful learning (Mayer, 2017; Sorden, 2012)</w:t>
      </w:r>
      <w:r w:rsidRPr="004955A8">
        <w:rPr>
          <w:rFonts w:ascii="Times New Roman" w:hAnsi="Times New Roman" w:cs="Times New Roman"/>
          <w:sz w:val="24"/>
          <w:szCs w:val="24"/>
        </w:rPr>
        <w:t xml:space="preserve">. </w:t>
      </w:r>
    </w:p>
    <w:p w14:paraId="2D82D416" w14:textId="77777777" w:rsidR="0048152E" w:rsidRPr="004955A8" w:rsidRDefault="0048152E" w:rsidP="004955A8">
      <w:pPr>
        <w:spacing w:after="0" w:line="360" w:lineRule="auto"/>
        <w:jc w:val="both"/>
        <w:rPr>
          <w:rFonts w:ascii="Times New Roman" w:hAnsi="Times New Roman" w:cs="Times New Roman"/>
          <w:sz w:val="24"/>
          <w:szCs w:val="24"/>
        </w:rPr>
      </w:pPr>
    </w:p>
    <w:p w14:paraId="0F0F0F89" w14:textId="77777777" w:rsidR="00406589" w:rsidRDefault="00AA3B30" w:rsidP="009501E7">
      <w:pPr>
        <w:snapToGrid w:val="0"/>
        <w:spacing w:after="0" w:line="360" w:lineRule="auto"/>
        <w:ind w:right="2"/>
        <w:jc w:val="both"/>
        <w:rPr>
          <w:rFonts w:ascii="Times New Roman" w:hAnsi="Times New Roman" w:cs="Times New Roman"/>
          <w:b/>
          <w:bCs/>
          <w:i/>
          <w:iCs/>
          <w:sz w:val="24"/>
          <w:szCs w:val="24"/>
        </w:rPr>
      </w:pPr>
      <w:r w:rsidRPr="0012673D">
        <w:rPr>
          <w:rFonts w:ascii="Times New Roman" w:hAnsi="Times New Roman" w:cs="Times New Roman"/>
          <w:b/>
          <w:bCs/>
          <w:i/>
          <w:iCs/>
          <w:sz w:val="24"/>
          <w:szCs w:val="24"/>
        </w:rPr>
        <w:t xml:space="preserve">Microlearning </w:t>
      </w:r>
      <w:r w:rsidRPr="0012673D">
        <w:rPr>
          <w:rFonts w:ascii="Times New Roman" w:hAnsi="Times New Roman" w:cs="Times New Roman"/>
          <w:b/>
          <w:bCs/>
          <w:i/>
          <w:iCs/>
          <w:sz w:val="24"/>
          <w:szCs w:val="24"/>
        </w:rPr>
        <w:t xml:space="preserve">strategy on students' </w:t>
      </w:r>
      <w:r>
        <w:rPr>
          <w:rFonts w:ascii="Times New Roman" w:hAnsi="Times New Roman" w:cs="Times New Roman"/>
          <w:b/>
          <w:bCs/>
          <w:i/>
          <w:iCs/>
          <w:sz w:val="24"/>
          <w:szCs w:val="24"/>
        </w:rPr>
        <w:t>Germane</w:t>
      </w:r>
      <w:r w:rsidRPr="0012673D">
        <w:rPr>
          <w:rFonts w:ascii="Times New Roman" w:hAnsi="Times New Roman" w:cs="Times New Roman"/>
          <w:b/>
          <w:bCs/>
          <w:i/>
          <w:iCs/>
          <w:sz w:val="24"/>
          <w:szCs w:val="24"/>
        </w:rPr>
        <w:t xml:space="preserve"> cognitive load</w:t>
      </w:r>
      <w:r>
        <w:rPr>
          <w:rFonts w:ascii="Times New Roman" w:hAnsi="Times New Roman" w:cs="Times New Roman"/>
          <w:b/>
          <w:bCs/>
          <w:i/>
          <w:iCs/>
          <w:sz w:val="24"/>
          <w:szCs w:val="24"/>
        </w:rPr>
        <w:t xml:space="preserve"> </w:t>
      </w:r>
    </w:p>
    <w:p w14:paraId="4FD3AF72" w14:textId="34B4233D" w:rsidR="00F72E76" w:rsidRDefault="00AA3B30" w:rsidP="00EE09FE">
      <w:pPr>
        <w:spacing w:after="0" w:line="360" w:lineRule="auto"/>
        <w:ind w:firstLine="720"/>
        <w:jc w:val="both"/>
        <w:rPr>
          <w:rFonts w:ascii="Times New Roman" w:hAnsi="Times New Roman" w:cs="Times New Roman"/>
          <w:sz w:val="24"/>
          <w:szCs w:val="24"/>
        </w:rPr>
      </w:pPr>
      <w:r w:rsidRPr="003361CF">
        <w:rPr>
          <w:rFonts w:ascii="Times New Roman" w:hAnsi="Times New Roman" w:cs="Times New Roman"/>
          <w:sz w:val="24"/>
          <w:szCs w:val="24"/>
        </w:rPr>
        <w:t xml:space="preserve">The last component of cognitive load is </w:t>
      </w:r>
      <w:r>
        <w:rPr>
          <w:rFonts w:ascii="Times New Roman" w:hAnsi="Times New Roman" w:cs="Times New Roman"/>
          <w:sz w:val="24"/>
          <w:szCs w:val="24"/>
        </w:rPr>
        <w:t>Germane</w:t>
      </w:r>
      <w:r w:rsidRPr="003361CF">
        <w:rPr>
          <w:rFonts w:ascii="Times New Roman" w:hAnsi="Times New Roman" w:cs="Times New Roman"/>
          <w:sz w:val="24"/>
          <w:szCs w:val="24"/>
        </w:rPr>
        <w:t xml:space="preserve"> cognitive load. Cognitive load is </w:t>
      </w:r>
      <w:r w:rsidR="008338C2">
        <w:rPr>
          <w:rFonts w:ascii="Times New Roman" w:hAnsi="Times New Roman" w:cs="Times New Roman"/>
          <w:sz w:val="24"/>
          <w:szCs w:val="24"/>
        </w:rPr>
        <w:t>germane</w:t>
      </w:r>
      <w:r w:rsidRPr="003361CF">
        <w:rPr>
          <w:rFonts w:ascii="Times New Roman" w:hAnsi="Times New Roman" w:cs="Times New Roman"/>
          <w:sz w:val="24"/>
          <w:szCs w:val="24"/>
        </w:rPr>
        <w:t>ly traced from the value of student learning outcomes taken after online learning curriculum courses and learning ends. Cog</w:t>
      </w:r>
      <w:r w:rsidRPr="003361CF">
        <w:rPr>
          <w:rFonts w:ascii="Times New Roman" w:hAnsi="Times New Roman" w:cs="Times New Roman"/>
          <w:sz w:val="24"/>
          <w:szCs w:val="24"/>
        </w:rPr>
        <w:t xml:space="preserve">nitive load can </w:t>
      </w:r>
      <w:r w:rsidR="008338C2">
        <w:rPr>
          <w:rFonts w:ascii="Times New Roman" w:hAnsi="Times New Roman" w:cs="Times New Roman"/>
          <w:sz w:val="24"/>
          <w:szCs w:val="24"/>
        </w:rPr>
        <w:t>germane</w:t>
      </w:r>
      <w:r w:rsidRPr="003361CF">
        <w:rPr>
          <w:rFonts w:ascii="Times New Roman" w:hAnsi="Times New Roman" w:cs="Times New Roman"/>
          <w:sz w:val="24"/>
          <w:szCs w:val="24"/>
        </w:rPr>
        <w:t xml:space="preserve">ly be assumed to be cognitive </w:t>
      </w:r>
      <w:r w:rsidRPr="003361CF">
        <w:rPr>
          <w:rFonts w:ascii="Times New Roman" w:hAnsi="Times New Roman" w:cs="Times New Roman"/>
          <w:sz w:val="24"/>
          <w:szCs w:val="24"/>
        </w:rPr>
        <w:lastRenderedPageBreak/>
        <w:t xml:space="preserve">load caused by cognitive processes relevant to understanding the material being studied or the process of knowledge construction (Mayer, 2017). If there is no tight cognitive load, it means that students' </w:t>
      </w:r>
      <w:r w:rsidRPr="003361CF">
        <w:rPr>
          <w:rFonts w:ascii="Times New Roman" w:hAnsi="Times New Roman" w:cs="Times New Roman"/>
          <w:sz w:val="24"/>
          <w:szCs w:val="24"/>
        </w:rPr>
        <w:t xml:space="preserve">working memory cannot organize, construct, elaborate or integrate the material being studied as the knowledge that is appropriately stored in students' long-term memory. </w:t>
      </w:r>
      <w:r>
        <w:rPr>
          <w:rFonts w:ascii="Times New Roman" w:hAnsi="Times New Roman" w:cs="Times New Roman"/>
          <w:sz w:val="24"/>
          <w:szCs w:val="24"/>
        </w:rPr>
        <w:t>Extraneous</w:t>
      </w:r>
      <w:r w:rsidRPr="003361CF">
        <w:rPr>
          <w:rFonts w:ascii="Times New Roman" w:hAnsi="Times New Roman" w:cs="Times New Roman"/>
          <w:sz w:val="24"/>
          <w:szCs w:val="24"/>
        </w:rPr>
        <w:t xml:space="preserve"> cognitive load is assumed as a category of the reduced cognitive load so that </w:t>
      </w:r>
      <w:r w:rsidRPr="003361CF">
        <w:rPr>
          <w:rFonts w:ascii="Times New Roman" w:hAnsi="Times New Roman" w:cs="Times New Roman"/>
          <w:sz w:val="24"/>
          <w:szCs w:val="24"/>
        </w:rPr>
        <w:t xml:space="preserve">the cognitive load will automatically increase because learners will devote the same effort to learning. Cognitive load is also called an effective load because the load generated is a burden to form cognitive schemes such as creating knowledge structures </w:t>
      </w:r>
      <w:r w:rsidRPr="003361CF">
        <w:rPr>
          <w:rFonts w:ascii="Times New Roman" w:hAnsi="Times New Roman" w:cs="Times New Roman"/>
          <w:sz w:val="24"/>
          <w:szCs w:val="24"/>
        </w:rPr>
        <w:t>and linking with the knowledge already possessed by students (Brünken et al., 2010). The learning design must reduce extraneous burdens and be more effective by increasing the load tightly, but provided that the total cognitive load remains within limits a</w:t>
      </w:r>
      <w:r w:rsidRPr="003361CF">
        <w:rPr>
          <w:rFonts w:ascii="Times New Roman" w:hAnsi="Times New Roman" w:cs="Times New Roman"/>
          <w:sz w:val="24"/>
          <w:szCs w:val="24"/>
        </w:rPr>
        <w:t>nd does not overload students' working memory</w:t>
      </w:r>
      <w:r w:rsidR="00931AD4" w:rsidRPr="00931AD4">
        <w:rPr>
          <w:rFonts w:ascii="Times New Roman" w:hAnsi="Times New Roman" w:cs="Times New Roman"/>
          <w:sz w:val="24"/>
          <w:szCs w:val="24"/>
        </w:rPr>
        <w:t>.</w:t>
      </w:r>
    </w:p>
    <w:p w14:paraId="06FE767E" w14:textId="589190AC" w:rsidR="00F72E76" w:rsidRPr="00F72E76" w:rsidRDefault="00AA3B30" w:rsidP="00EE09FE">
      <w:pPr>
        <w:spacing w:after="0" w:line="360" w:lineRule="auto"/>
        <w:ind w:firstLine="720"/>
        <w:jc w:val="both"/>
        <w:rPr>
          <w:rFonts w:ascii="Times New Roman" w:hAnsi="Times New Roman" w:cs="Times New Roman"/>
          <w:sz w:val="24"/>
          <w:szCs w:val="24"/>
        </w:rPr>
      </w:pPr>
      <w:r w:rsidRPr="003361CF">
        <w:rPr>
          <w:rFonts w:ascii="Times New Roman" w:hAnsi="Times New Roman" w:cs="Times New Roman"/>
          <w:sz w:val="24"/>
          <w:szCs w:val="24"/>
        </w:rPr>
        <w:t>According to the data, the mean value of learning outcomes is in a</w:t>
      </w:r>
      <w:r w:rsidRPr="003361CF">
        <w:rPr>
          <w:rFonts w:ascii="Times New Roman" w:hAnsi="Times New Roman" w:cs="Times New Roman"/>
          <w:sz w:val="24"/>
          <w:szCs w:val="24"/>
        </w:rPr>
        <w:t xml:space="preserve"> </w:t>
      </w:r>
      <w:r>
        <w:rPr>
          <w:rFonts w:ascii="Times New Roman" w:hAnsi="Times New Roman" w:cs="Times New Roman"/>
          <w:sz w:val="24"/>
          <w:szCs w:val="24"/>
        </w:rPr>
        <w:t xml:space="preserve">nearly excellent </w:t>
      </w:r>
      <w:r w:rsidRPr="003361CF">
        <w:rPr>
          <w:rFonts w:ascii="Times New Roman" w:hAnsi="Times New Roman" w:cs="Times New Roman"/>
          <w:sz w:val="24"/>
          <w:szCs w:val="24"/>
        </w:rPr>
        <w:t>category. Even though it is in the nearly special category, the achievements obtained have not reached the highest category, so that it can be said that the student still ha</w:t>
      </w:r>
      <w:r w:rsidRPr="003361CF">
        <w:rPr>
          <w:rFonts w:ascii="Times New Roman" w:hAnsi="Times New Roman" w:cs="Times New Roman"/>
          <w:sz w:val="24"/>
          <w:szCs w:val="24"/>
        </w:rPr>
        <w:t>s a cognitive load but a low cognitive load. It shows that the microlearning strategy is empirically proven to reduce students' tight cognitive load. The microlearning strategy is based on psychological research, which recommends that learning can be impro</w:t>
      </w:r>
      <w:r w:rsidRPr="003361CF">
        <w:rPr>
          <w:rFonts w:ascii="Times New Roman" w:hAnsi="Times New Roman" w:cs="Times New Roman"/>
          <w:sz w:val="24"/>
          <w:szCs w:val="24"/>
        </w:rPr>
        <w:t xml:space="preserve">ved by grouping content into smaller segments so that learning is easy to remember so that meaningful learning occurs (Fountain &amp; Doyle, 2012). Furthermore, suppose it is correlated with cognitive load theory. In that case, it states that each student has </w:t>
      </w:r>
      <w:r w:rsidRPr="003361CF">
        <w:rPr>
          <w:rFonts w:ascii="Times New Roman" w:hAnsi="Times New Roman" w:cs="Times New Roman"/>
          <w:sz w:val="24"/>
          <w:szCs w:val="24"/>
        </w:rPr>
        <w:t>limitations on memory performance, so breaking learning content into short and concise segments can potentially help with memory coding (Kirschner, 2002). There is evidence that students studying in an online learning environment prefer content designed ac</w:t>
      </w:r>
      <w:r w:rsidRPr="003361CF">
        <w:rPr>
          <w:rFonts w:ascii="Times New Roman" w:hAnsi="Times New Roman" w:cs="Times New Roman"/>
          <w:sz w:val="24"/>
          <w:szCs w:val="24"/>
        </w:rPr>
        <w:t xml:space="preserve">cording to the principles of microlearning (Javorcik &amp; Polasek, 2018). Based on the research findings, the microlearning content delivered uses effective technology capabilities to improve student learning outcomes, engagement, overall learning experience </w:t>
      </w:r>
      <w:r w:rsidRPr="003361CF">
        <w:rPr>
          <w:rFonts w:ascii="Times New Roman" w:hAnsi="Times New Roman" w:cs="Times New Roman"/>
          <w:sz w:val="24"/>
          <w:szCs w:val="24"/>
        </w:rPr>
        <w:t>and save their cognitive load</w:t>
      </w:r>
      <w:r w:rsidRPr="00F72E76">
        <w:rPr>
          <w:rFonts w:ascii="Times New Roman" w:hAnsi="Times New Roman" w:cs="Times New Roman"/>
          <w:sz w:val="24"/>
          <w:szCs w:val="24"/>
        </w:rPr>
        <w:t>.</w:t>
      </w:r>
      <w:r w:rsidR="00036A41" w:rsidRPr="00036A41">
        <w:rPr>
          <w:rFonts w:ascii="Times New Roman" w:hAnsi="Times New Roman" w:cs="Times New Roman"/>
          <w:sz w:val="24"/>
          <w:szCs w:val="24"/>
        </w:rPr>
        <w:t xml:space="preserve"> </w:t>
      </w:r>
    </w:p>
    <w:p w14:paraId="6B147D96" w14:textId="77777777" w:rsidR="00F72E76" w:rsidRDefault="00F72E76" w:rsidP="009501E7">
      <w:pPr>
        <w:snapToGrid w:val="0"/>
        <w:spacing w:after="0" w:line="360" w:lineRule="auto"/>
        <w:ind w:right="2"/>
        <w:jc w:val="both"/>
        <w:rPr>
          <w:rFonts w:ascii="Times New Roman" w:hAnsi="Times New Roman" w:cs="Times New Roman"/>
          <w:b/>
          <w:bCs/>
          <w:sz w:val="24"/>
          <w:szCs w:val="24"/>
          <w:lang w:val="id-ID"/>
        </w:rPr>
      </w:pPr>
    </w:p>
    <w:p w14:paraId="0C22DE14" w14:textId="77777777" w:rsidR="004256CA" w:rsidRPr="004256CA" w:rsidRDefault="00AA3B30" w:rsidP="009501E7">
      <w:pPr>
        <w:snapToGrid w:val="0"/>
        <w:spacing w:after="0" w:line="360" w:lineRule="auto"/>
        <w:ind w:right="2"/>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30AE5F09" w14:textId="3A6F5C5B" w:rsidR="003361CF" w:rsidRPr="003361CF" w:rsidRDefault="00AA3B30" w:rsidP="003361CF">
      <w:pPr>
        <w:spacing w:after="0" w:line="360" w:lineRule="auto"/>
        <w:ind w:firstLine="720"/>
        <w:jc w:val="both"/>
        <w:rPr>
          <w:rFonts w:ascii="Times New Roman" w:eastAsia="Times New Roman" w:hAnsi="Times New Roman" w:cs="Times New Roman"/>
          <w:sz w:val="24"/>
          <w:szCs w:val="24"/>
          <w:lang w:val="en-ID" w:eastAsia="en-ID"/>
        </w:rPr>
      </w:pPr>
      <w:r w:rsidRPr="003361CF">
        <w:rPr>
          <w:rFonts w:ascii="Times New Roman" w:eastAsia="Times New Roman" w:hAnsi="Times New Roman" w:cs="Times New Roman"/>
          <w:sz w:val="24"/>
          <w:szCs w:val="24"/>
          <w:lang w:val="en-ID" w:eastAsia="en-ID"/>
        </w:rPr>
        <w:t>Based on the research findings, it can be concluded that microlearning as an online learning strategy tends to mediate the cognitive load of studen</w:t>
      </w:r>
      <w:bookmarkStart w:id="1" w:name="_GoBack"/>
      <w:bookmarkEnd w:id="1"/>
      <w:r w:rsidRPr="003361CF">
        <w:rPr>
          <w:rFonts w:ascii="Times New Roman" w:eastAsia="Times New Roman" w:hAnsi="Times New Roman" w:cs="Times New Roman"/>
          <w:sz w:val="24"/>
          <w:szCs w:val="24"/>
          <w:lang w:val="en-ID" w:eastAsia="en-ID"/>
        </w:rPr>
        <w:t xml:space="preserve">ts, including intrinsic, </w:t>
      </w:r>
      <w:r>
        <w:rPr>
          <w:rFonts w:ascii="Times New Roman" w:eastAsia="Times New Roman" w:hAnsi="Times New Roman" w:cs="Times New Roman"/>
          <w:sz w:val="24"/>
          <w:szCs w:val="24"/>
          <w:lang w:val="en-ID" w:eastAsia="en-ID"/>
        </w:rPr>
        <w:t>extraneous</w:t>
      </w:r>
      <w:r w:rsidRPr="003361CF">
        <w:rPr>
          <w:rFonts w:ascii="Times New Roman" w:eastAsia="Times New Roman" w:hAnsi="Times New Roman" w:cs="Times New Roman"/>
          <w:sz w:val="24"/>
          <w:szCs w:val="24"/>
          <w:lang w:val="en-ID" w:eastAsia="en-ID"/>
        </w:rPr>
        <w:t xml:space="preserve">, and </w:t>
      </w:r>
      <w:r w:rsidR="008338C2">
        <w:rPr>
          <w:rFonts w:ascii="Times New Roman" w:eastAsia="Times New Roman" w:hAnsi="Times New Roman" w:cs="Times New Roman"/>
          <w:sz w:val="24"/>
          <w:szCs w:val="24"/>
          <w:lang w:val="en-ID" w:eastAsia="en-ID"/>
        </w:rPr>
        <w:t>germane</w:t>
      </w:r>
      <w:r>
        <w:rPr>
          <w:rFonts w:ascii="Times New Roman" w:eastAsia="Times New Roman" w:hAnsi="Times New Roman" w:cs="Times New Roman"/>
          <w:sz w:val="24"/>
          <w:szCs w:val="24"/>
          <w:lang w:val="en-ID" w:eastAsia="en-ID"/>
        </w:rPr>
        <w:t xml:space="preserve"> cognitive</w:t>
      </w:r>
      <w:r w:rsidRPr="003361CF">
        <w:rPr>
          <w:rFonts w:ascii="Times New Roman" w:eastAsia="Times New Roman" w:hAnsi="Times New Roman" w:cs="Times New Roman"/>
          <w:sz w:val="24"/>
          <w:szCs w:val="24"/>
          <w:lang w:val="en-ID" w:eastAsia="en-ID"/>
        </w:rPr>
        <w:t xml:space="preserve"> loads, because t</w:t>
      </w:r>
      <w:r w:rsidRPr="003361CF">
        <w:rPr>
          <w:rFonts w:ascii="Times New Roman" w:eastAsia="Times New Roman" w:hAnsi="Times New Roman" w:cs="Times New Roman"/>
          <w:sz w:val="24"/>
          <w:szCs w:val="24"/>
          <w:lang w:val="en-ID" w:eastAsia="en-ID"/>
        </w:rPr>
        <w:t xml:space="preserve">he microlearning strategy in online learning makes it easier for students to understand the material. It is also more flexible in learning because the microlearning </w:t>
      </w:r>
      <w:r w:rsidRPr="003361CF">
        <w:rPr>
          <w:rFonts w:ascii="Times New Roman" w:eastAsia="Times New Roman" w:hAnsi="Times New Roman" w:cs="Times New Roman"/>
          <w:sz w:val="24"/>
          <w:szCs w:val="24"/>
          <w:lang w:val="en-ID" w:eastAsia="en-ID"/>
        </w:rPr>
        <w:lastRenderedPageBreak/>
        <w:t xml:space="preserve">strategy allows students to determine their learning readiness. Cognitive load relates the </w:t>
      </w:r>
      <w:r w:rsidRPr="003361CF">
        <w:rPr>
          <w:rFonts w:ascii="Times New Roman" w:eastAsia="Times New Roman" w:hAnsi="Times New Roman" w:cs="Times New Roman"/>
          <w:sz w:val="24"/>
          <w:szCs w:val="24"/>
          <w:lang w:val="en-ID" w:eastAsia="en-ID"/>
        </w:rPr>
        <w:t xml:space="preserve">limited nature of students' working memory to learning. Therefore the microlearning strategy allows online learning that does not explicitly exceed the cognitive load (working memory) to obtain meaningful learning. Based on this, microlearning can be used </w:t>
      </w:r>
      <w:r w:rsidRPr="003361CF">
        <w:rPr>
          <w:rFonts w:ascii="Times New Roman" w:eastAsia="Times New Roman" w:hAnsi="Times New Roman" w:cs="Times New Roman"/>
          <w:sz w:val="24"/>
          <w:szCs w:val="24"/>
          <w:lang w:val="en-ID" w:eastAsia="en-ID"/>
        </w:rPr>
        <w:t>as a strategy in designing online learning.</w:t>
      </w:r>
    </w:p>
    <w:p w14:paraId="2C80B7D5" w14:textId="77777777" w:rsidR="004256CA" w:rsidRDefault="00AA3B30" w:rsidP="003361CF">
      <w:pPr>
        <w:spacing w:after="0" w:line="360" w:lineRule="auto"/>
        <w:ind w:firstLine="720"/>
        <w:jc w:val="both"/>
        <w:rPr>
          <w:rFonts w:ascii="Times New Roman" w:eastAsia="Times New Roman" w:hAnsi="Times New Roman" w:cs="Times New Roman"/>
          <w:sz w:val="24"/>
          <w:szCs w:val="24"/>
          <w:lang w:val="en-ID" w:eastAsia="en-ID"/>
        </w:rPr>
      </w:pPr>
      <w:r w:rsidRPr="003361CF">
        <w:rPr>
          <w:rFonts w:ascii="Times New Roman" w:eastAsia="Times New Roman" w:hAnsi="Times New Roman" w:cs="Times New Roman"/>
          <w:sz w:val="24"/>
          <w:szCs w:val="24"/>
          <w:lang w:val="en-ID" w:eastAsia="en-ID"/>
        </w:rPr>
        <w:t>There are several implications from the results of this study. First, teachers may need to reflectively on how they teach to improve online learning practices, particularly on asynchronous patterns. Second, if th</w:t>
      </w:r>
      <w:r w:rsidRPr="003361CF">
        <w:rPr>
          <w:rFonts w:ascii="Times New Roman" w:eastAsia="Times New Roman" w:hAnsi="Times New Roman" w:cs="Times New Roman"/>
          <w:sz w:val="24"/>
          <w:szCs w:val="24"/>
          <w:lang w:val="en-ID" w:eastAsia="en-ID"/>
        </w:rPr>
        <w:t>e teacher correctly assumes that content is an essential component of online learning, the teacher must consider the ability and readiness to design learning object materials. This study emphasizes exploring the effectiveness of microlearning strategies ap</w:t>
      </w:r>
      <w:r w:rsidRPr="003361CF">
        <w:rPr>
          <w:rFonts w:ascii="Times New Roman" w:eastAsia="Times New Roman" w:hAnsi="Times New Roman" w:cs="Times New Roman"/>
          <w:sz w:val="24"/>
          <w:szCs w:val="24"/>
          <w:lang w:val="en-ID" w:eastAsia="en-ID"/>
        </w:rPr>
        <w:t xml:space="preserve">plied to online learning to mediate students' cognitive load. Therefore, it is necessary to dig deeper whether the preferences and attitudes of students towards microlearning as a learning strategy can increase motivation to learn independently and impact </w:t>
      </w:r>
      <w:r w:rsidRPr="003361CF">
        <w:rPr>
          <w:rFonts w:ascii="Times New Roman" w:eastAsia="Times New Roman" w:hAnsi="Times New Roman" w:cs="Times New Roman"/>
          <w:sz w:val="24"/>
          <w:szCs w:val="24"/>
          <w:lang w:val="en-ID" w:eastAsia="en-ID"/>
        </w:rPr>
        <w:t>learning achievement</w:t>
      </w:r>
      <w:r w:rsidR="00C564D6" w:rsidRPr="00C564D6">
        <w:rPr>
          <w:rFonts w:ascii="Times New Roman" w:eastAsia="Times New Roman" w:hAnsi="Times New Roman" w:cs="Times New Roman"/>
          <w:sz w:val="24"/>
          <w:szCs w:val="24"/>
          <w:lang w:val="en-ID" w:eastAsia="en-ID"/>
        </w:rPr>
        <w:t>.</w:t>
      </w:r>
    </w:p>
    <w:p w14:paraId="61193EDE" w14:textId="77777777" w:rsidR="003361CF" w:rsidRPr="00C564D6" w:rsidRDefault="003361CF" w:rsidP="003361CF">
      <w:pPr>
        <w:spacing w:after="0" w:line="360" w:lineRule="auto"/>
        <w:ind w:firstLine="720"/>
        <w:jc w:val="both"/>
        <w:rPr>
          <w:rFonts w:ascii="Times New Roman" w:eastAsia="Times New Roman" w:hAnsi="Times New Roman" w:cs="Times New Roman"/>
          <w:sz w:val="24"/>
          <w:szCs w:val="24"/>
          <w:lang w:val="en-ID" w:eastAsia="en-ID"/>
        </w:rPr>
      </w:pPr>
    </w:p>
    <w:p w14:paraId="208DB858" w14:textId="77777777" w:rsidR="009501E7" w:rsidRPr="004E3C84" w:rsidRDefault="00AA3B30" w:rsidP="009501E7">
      <w:pPr>
        <w:snapToGrid w:val="0"/>
        <w:spacing w:after="0" w:line="360" w:lineRule="auto"/>
        <w:ind w:right="2"/>
        <w:jc w:val="both"/>
        <w:rPr>
          <w:rFonts w:ascii="Times New Roman" w:hAnsi="Times New Roman" w:cs="Times New Roman"/>
          <w:b/>
          <w:bCs/>
          <w:sz w:val="24"/>
          <w:szCs w:val="24"/>
          <w:lang w:val="id-ID"/>
        </w:rPr>
      </w:pPr>
      <w:r w:rsidRPr="004E3C84">
        <w:rPr>
          <w:rFonts w:ascii="Times New Roman" w:hAnsi="Times New Roman" w:cs="Times New Roman"/>
          <w:b/>
          <w:bCs/>
          <w:sz w:val="24"/>
          <w:szCs w:val="24"/>
          <w:lang w:val="id-ID"/>
        </w:rPr>
        <w:t>ACKNOWLEDGEMENT</w:t>
      </w:r>
    </w:p>
    <w:p w14:paraId="77E5DECF" w14:textId="77777777" w:rsidR="009501E7" w:rsidRPr="004E3C84" w:rsidRDefault="00AA3B30" w:rsidP="009501E7">
      <w:pPr>
        <w:snapToGrid w:val="0"/>
        <w:spacing w:after="0" w:line="360" w:lineRule="auto"/>
        <w:ind w:right="2"/>
        <w:jc w:val="both"/>
        <w:rPr>
          <w:rFonts w:ascii="Times New Roman" w:hAnsi="Times New Roman" w:cs="Times New Roman"/>
          <w:sz w:val="24"/>
          <w:szCs w:val="24"/>
          <w:lang w:val="id-ID"/>
        </w:rPr>
      </w:pPr>
      <w:r w:rsidRPr="004E3C84">
        <w:rPr>
          <w:rFonts w:ascii="Times New Roman" w:hAnsi="Times New Roman" w:cs="Times New Roman"/>
          <w:sz w:val="24"/>
          <w:szCs w:val="24"/>
          <w:lang w:val="id-ID"/>
        </w:rPr>
        <w:tab/>
      </w:r>
      <w:r w:rsidRPr="00257B45">
        <w:rPr>
          <w:rFonts w:ascii="Times New Roman" w:hAnsi="Times New Roman" w:cs="Times New Roman"/>
          <w:sz w:val="24"/>
          <w:szCs w:val="24"/>
        </w:rPr>
        <w:t>The</w:t>
      </w:r>
      <w:r>
        <w:rPr>
          <w:rFonts w:ascii="Times New Roman" w:hAnsi="Times New Roman" w:cs="Times New Roman"/>
          <w:sz w:val="24"/>
          <w:szCs w:val="24"/>
        </w:rPr>
        <w:t xml:space="preserve"> </w:t>
      </w:r>
      <w:r w:rsidRPr="00257B45">
        <w:rPr>
          <w:rFonts w:ascii="Times New Roman" w:hAnsi="Times New Roman" w:cs="Times New Roman"/>
          <w:sz w:val="24"/>
          <w:szCs w:val="24"/>
        </w:rPr>
        <w:t>authors</w:t>
      </w:r>
      <w:r>
        <w:rPr>
          <w:rFonts w:ascii="Times New Roman" w:hAnsi="Times New Roman" w:cs="Times New Roman"/>
          <w:sz w:val="24"/>
          <w:szCs w:val="24"/>
        </w:rPr>
        <w:t xml:space="preserve"> </w:t>
      </w:r>
      <w:r w:rsidRPr="00257B45">
        <w:rPr>
          <w:rFonts w:ascii="Times New Roman" w:hAnsi="Times New Roman" w:cs="Times New Roman"/>
          <w:sz w:val="24"/>
          <w:szCs w:val="24"/>
        </w:rPr>
        <w:t>received</w:t>
      </w:r>
      <w:r>
        <w:rPr>
          <w:rFonts w:ascii="Times New Roman" w:hAnsi="Times New Roman" w:cs="Times New Roman"/>
          <w:sz w:val="24"/>
          <w:szCs w:val="24"/>
        </w:rPr>
        <w:t xml:space="preserve"> </w:t>
      </w:r>
      <w:r w:rsidRPr="00257B45">
        <w:rPr>
          <w:rFonts w:ascii="Times New Roman" w:hAnsi="Times New Roman" w:cs="Times New Roman"/>
          <w:sz w:val="24"/>
          <w:szCs w:val="24"/>
        </w:rPr>
        <w:t>grants</w:t>
      </w:r>
      <w:r>
        <w:rPr>
          <w:rFonts w:ascii="Times New Roman" w:hAnsi="Times New Roman" w:cs="Times New Roman"/>
          <w:sz w:val="24"/>
          <w:szCs w:val="24"/>
        </w:rPr>
        <w:t xml:space="preserve"> </w:t>
      </w:r>
      <w:r w:rsidRPr="00257B45">
        <w:rPr>
          <w:rFonts w:ascii="Times New Roman" w:hAnsi="Times New Roman" w:cs="Times New Roman"/>
          <w:sz w:val="24"/>
          <w:szCs w:val="24"/>
        </w:rPr>
        <w:t>from</w:t>
      </w:r>
      <w:r>
        <w:rPr>
          <w:rFonts w:ascii="Times New Roman" w:hAnsi="Times New Roman" w:cs="Times New Roman"/>
          <w:sz w:val="24"/>
          <w:szCs w:val="24"/>
        </w:rPr>
        <w:t xml:space="preserve"> </w:t>
      </w:r>
      <w:r w:rsidRPr="00257B45">
        <w:rPr>
          <w:rFonts w:ascii="Times New Roman" w:hAnsi="Times New Roman" w:cs="Times New Roman"/>
          <w:sz w:val="24"/>
          <w:szCs w:val="24"/>
        </w:rPr>
        <w:t>the Indonesian</w:t>
      </w:r>
      <w:r>
        <w:rPr>
          <w:rFonts w:ascii="Times New Roman" w:hAnsi="Times New Roman" w:cs="Times New Roman"/>
          <w:sz w:val="24"/>
          <w:szCs w:val="24"/>
        </w:rPr>
        <w:t xml:space="preserve"> </w:t>
      </w:r>
      <w:r w:rsidRPr="00257B45">
        <w:rPr>
          <w:rFonts w:ascii="Times New Roman" w:hAnsi="Times New Roman" w:cs="Times New Roman"/>
          <w:sz w:val="24"/>
          <w:szCs w:val="24"/>
        </w:rPr>
        <w:t>Ministry</w:t>
      </w:r>
      <w:r>
        <w:rPr>
          <w:rFonts w:ascii="Times New Roman" w:hAnsi="Times New Roman" w:cs="Times New Roman"/>
          <w:sz w:val="24"/>
          <w:szCs w:val="24"/>
        </w:rPr>
        <w:t xml:space="preserve"> </w:t>
      </w:r>
      <w:r w:rsidRPr="00257B45">
        <w:rPr>
          <w:rFonts w:ascii="Times New Roman" w:hAnsi="Times New Roman" w:cs="Times New Roman"/>
          <w:sz w:val="24"/>
          <w:szCs w:val="24"/>
        </w:rPr>
        <w:t>of</w:t>
      </w:r>
      <w:r>
        <w:rPr>
          <w:rFonts w:ascii="Times New Roman" w:hAnsi="Times New Roman" w:cs="Times New Roman"/>
          <w:sz w:val="24"/>
          <w:szCs w:val="24"/>
        </w:rPr>
        <w:t xml:space="preserve"> </w:t>
      </w:r>
      <w:r w:rsidRPr="00257B45">
        <w:rPr>
          <w:rFonts w:ascii="Times New Roman" w:hAnsi="Times New Roman" w:cs="Times New Roman"/>
          <w:sz w:val="24"/>
          <w:szCs w:val="24"/>
        </w:rPr>
        <w:t>Research and Technology/</w:t>
      </w:r>
      <w:r>
        <w:rPr>
          <w:rFonts w:ascii="Times New Roman" w:hAnsi="Times New Roman" w:cs="Times New Roman"/>
          <w:sz w:val="24"/>
          <w:szCs w:val="24"/>
        </w:rPr>
        <w:t xml:space="preserve"> </w:t>
      </w:r>
      <w:r w:rsidRPr="00257B45">
        <w:rPr>
          <w:rFonts w:ascii="Times New Roman" w:hAnsi="Times New Roman" w:cs="Times New Roman"/>
          <w:sz w:val="24"/>
          <w:szCs w:val="24"/>
        </w:rPr>
        <w:t>National Agency for Research and Innovation.</w:t>
      </w:r>
    </w:p>
    <w:p w14:paraId="48A1990B" w14:textId="77777777" w:rsidR="009501E7" w:rsidRDefault="009501E7">
      <w:pPr>
        <w:rPr>
          <w:rFonts w:ascii="Times New Roman" w:hAnsi="Times New Roman" w:cs="Times New Roman"/>
          <w:b/>
          <w:bCs/>
          <w:sz w:val="24"/>
          <w:szCs w:val="24"/>
        </w:rPr>
      </w:pPr>
    </w:p>
    <w:p w14:paraId="7A791FEC" w14:textId="77777777" w:rsidR="00BB42A7" w:rsidRPr="00BB42A7" w:rsidRDefault="00AA3B30" w:rsidP="00BB42A7">
      <w:pPr>
        <w:rPr>
          <w:rFonts w:ascii="Times New Roman" w:hAnsi="Times New Roman" w:cs="Times New Roman"/>
          <w:b/>
          <w:bCs/>
          <w:sz w:val="24"/>
          <w:szCs w:val="24"/>
        </w:rPr>
      </w:pPr>
      <w:r>
        <w:rPr>
          <w:rFonts w:ascii="Times New Roman" w:hAnsi="Times New Roman" w:cs="Times New Roman"/>
          <w:b/>
          <w:bCs/>
          <w:sz w:val="24"/>
          <w:szCs w:val="24"/>
        </w:rPr>
        <w:t>REFERENCES</w:t>
      </w:r>
    </w:p>
    <w:p w14:paraId="13CA9447"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i/>
          <w:iCs/>
          <w:sz w:val="24"/>
          <w:szCs w:val="24"/>
        </w:rPr>
      </w:pPr>
      <w:r w:rsidRPr="00C879EC">
        <w:rPr>
          <w:rFonts w:ascii="Times New Roman" w:hAnsi="Times New Roman" w:cs="Times New Roman"/>
          <w:sz w:val="24"/>
          <w:szCs w:val="24"/>
        </w:rPr>
        <w:t xml:space="preserve">Abel, M. H., Moulin, C., &amp; Lenne, D. (2006). </w:t>
      </w:r>
      <w:r w:rsidRPr="00C879EC">
        <w:rPr>
          <w:rFonts w:ascii="Times New Roman" w:hAnsi="Times New Roman" w:cs="Times New Roman"/>
          <w:i/>
          <w:iCs/>
          <w:sz w:val="24"/>
          <w:szCs w:val="24"/>
        </w:rPr>
        <w:t xml:space="preserve">Learning organizational memory and microlearning (semantics for microlearning). </w:t>
      </w:r>
      <w:r w:rsidRPr="00C879EC">
        <w:rPr>
          <w:rFonts w:ascii="Times New Roman" w:hAnsi="Times New Roman" w:cs="Times New Roman"/>
          <w:sz w:val="24"/>
          <w:szCs w:val="24"/>
        </w:rPr>
        <w:t>Retrieved from:</w:t>
      </w:r>
      <w:r w:rsidRPr="00C879EC">
        <w:rPr>
          <w:rFonts w:ascii="Times New Roman" w:hAnsi="Times New Roman" w:cs="Times New Roman"/>
          <w:i/>
          <w:iCs/>
          <w:sz w:val="24"/>
          <w:szCs w:val="24"/>
        </w:rPr>
        <w:t xml:space="preserve"> </w:t>
      </w:r>
      <w:hyperlink r:id="rId15" w:history="1">
        <w:r w:rsidRPr="00C879EC">
          <w:rPr>
            <w:rStyle w:val="Hyperlink"/>
            <w:rFonts w:ascii="Times New Roman" w:hAnsi="Times New Roman" w:cs="Times New Roman"/>
            <w:i/>
            <w:iCs/>
            <w:sz w:val="24"/>
            <w:szCs w:val="24"/>
          </w:rPr>
          <w:t>https://www.researchgate.net/profile/Marie-Helene-Abel/publication/239752343_Learning_Organizational_Memory_and_Microlearning_Semantic</w:t>
        </w:r>
        <w:r w:rsidRPr="00C879EC">
          <w:rPr>
            <w:rStyle w:val="Hyperlink"/>
            <w:rFonts w:ascii="Times New Roman" w:hAnsi="Times New Roman" w:cs="Times New Roman"/>
            <w:i/>
            <w:iCs/>
            <w:sz w:val="24"/>
            <w:szCs w:val="24"/>
          </w:rPr>
          <w:t>s_for_Microlearning/links/550066b30cf2aee14b547815/Learning-Organizational-Memory-and-Microlearning-Semantics-for-Microlearning.pdf</w:t>
        </w:r>
      </w:hyperlink>
    </w:p>
    <w:p w14:paraId="5DA71EDD"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t>Akyol, Z., &amp; Garrison, D. R. (2011). Understanding cognitive presence in an online and blended community of inquiry: Assessi</w:t>
      </w:r>
      <w:r w:rsidRPr="00C879EC">
        <w:rPr>
          <w:rFonts w:ascii="Times New Roman" w:hAnsi="Times New Roman" w:cs="Times New Roman"/>
          <w:sz w:val="24"/>
          <w:szCs w:val="24"/>
        </w:rPr>
        <w:t xml:space="preserve">ng outcomes and processes for deep approaches to learning. </w:t>
      </w:r>
      <w:r w:rsidRPr="00C879EC">
        <w:rPr>
          <w:rFonts w:ascii="Times New Roman" w:hAnsi="Times New Roman" w:cs="Times New Roman"/>
          <w:i/>
          <w:iCs/>
          <w:sz w:val="24"/>
          <w:szCs w:val="24"/>
        </w:rPr>
        <w:t>British Journal of Educational Technology</w:t>
      </w:r>
      <w:r w:rsidRPr="00C879EC">
        <w:rPr>
          <w:rFonts w:ascii="Times New Roman" w:hAnsi="Times New Roman" w:cs="Times New Roman"/>
          <w:sz w:val="24"/>
          <w:szCs w:val="24"/>
        </w:rPr>
        <w:t xml:space="preserve">, </w:t>
      </w:r>
      <w:r w:rsidRPr="00C879EC">
        <w:rPr>
          <w:rFonts w:ascii="Times New Roman" w:hAnsi="Times New Roman" w:cs="Times New Roman"/>
          <w:i/>
          <w:iCs/>
          <w:sz w:val="24"/>
          <w:szCs w:val="24"/>
        </w:rPr>
        <w:t>42</w:t>
      </w:r>
      <w:r w:rsidRPr="00C879EC">
        <w:rPr>
          <w:rFonts w:ascii="Times New Roman" w:hAnsi="Times New Roman" w:cs="Times New Roman"/>
          <w:sz w:val="24"/>
          <w:szCs w:val="24"/>
        </w:rPr>
        <w:t xml:space="preserve">(2), 233-250. </w:t>
      </w:r>
      <w:hyperlink r:id="rId16" w:history="1">
        <w:r w:rsidRPr="00C879EC">
          <w:rPr>
            <w:rFonts w:ascii="Times New Roman" w:hAnsi="Times New Roman" w:cs="Times New Roman"/>
            <w:color w:val="0563C1" w:themeColor="hyperlink"/>
            <w:sz w:val="24"/>
            <w:szCs w:val="24"/>
            <w:u w:val="single"/>
          </w:rPr>
          <w:t>https://doi.org/10.1111/j.1467-8535.2009.01029.x</w:t>
        </w:r>
      </w:hyperlink>
    </w:p>
    <w:p w14:paraId="6F57F187"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eastAsia="Times New Roman" w:hAnsi="Times New Roman" w:cs="Times New Roman"/>
          <w:sz w:val="24"/>
          <w:szCs w:val="24"/>
          <w:lang w:val="en-ID" w:eastAsia="en-ID"/>
        </w:rPr>
        <w:lastRenderedPageBreak/>
        <w:t>Ali, Z. (2015). A case s</w:t>
      </w:r>
      <w:r w:rsidRPr="00C879EC">
        <w:rPr>
          <w:rFonts w:ascii="Times New Roman" w:eastAsia="Times New Roman" w:hAnsi="Times New Roman" w:cs="Times New Roman"/>
          <w:sz w:val="24"/>
          <w:szCs w:val="24"/>
          <w:lang w:val="en-ID" w:eastAsia="en-ID"/>
        </w:rPr>
        <w:t xml:space="preserve">tudy of tertiary students" experiences using Edmodo in language learning. </w:t>
      </w:r>
      <w:r w:rsidRPr="00C879EC">
        <w:rPr>
          <w:rFonts w:ascii="Times New Roman" w:eastAsia="Times New Roman" w:hAnsi="Times New Roman" w:cs="Times New Roman"/>
          <w:i/>
          <w:iCs/>
          <w:sz w:val="24"/>
          <w:szCs w:val="24"/>
          <w:lang w:val="en-ID" w:eastAsia="en-ID"/>
        </w:rPr>
        <w:t>International Journal of Language Education and Applied Linguistics</w:t>
      </w:r>
      <w:r w:rsidRPr="00C879EC">
        <w:rPr>
          <w:rFonts w:ascii="Times New Roman" w:eastAsia="Times New Roman" w:hAnsi="Times New Roman" w:cs="Times New Roman"/>
          <w:sz w:val="24"/>
          <w:szCs w:val="24"/>
          <w:lang w:val="en-ID" w:eastAsia="en-ID"/>
        </w:rPr>
        <w:t xml:space="preserve">, </w:t>
      </w:r>
      <w:r w:rsidRPr="00C879EC">
        <w:rPr>
          <w:rFonts w:ascii="Times New Roman" w:hAnsi="Times New Roman" w:cs="Times New Roman"/>
          <w:i/>
          <w:iCs/>
          <w:sz w:val="24"/>
          <w:szCs w:val="24"/>
        </w:rPr>
        <w:t>02</w:t>
      </w:r>
      <w:r w:rsidRPr="00C879EC">
        <w:rPr>
          <w:rFonts w:ascii="Times New Roman" w:hAnsi="Times New Roman" w:cs="Times New Roman"/>
          <w:sz w:val="24"/>
          <w:szCs w:val="24"/>
        </w:rPr>
        <w:t xml:space="preserve">(2015), 39-48. </w:t>
      </w:r>
      <w:hyperlink r:id="rId17" w:history="1">
        <w:r w:rsidRPr="00C879EC">
          <w:rPr>
            <w:rFonts w:ascii="Times New Roman" w:hAnsi="Times New Roman" w:cs="Times New Roman"/>
            <w:color w:val="0563C1" w:themeColor="hyperlink"/>
            <w:sz w:val="24"/>
            <w:szCs w:val="24"/>
            <w:u w:val="single"/>
          </w:rPr>
          <w:t xml:space="preserve">https://doi.org/10.15282/ijleal.v2.462 </w:t>
        </w:r>
      </w:hyperlink>
    </w:p>
    <w:p w14:paraId="1BD9C1CE"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eastAsia="Times New Roman" w:hAnsi="Times New Roman" w:cs="Times New Roman"/>
          <w:sz w:val="24"/>
          <w:szCs w:val="24"/>
          <w:lang w:eastAsia="en-ID"/>
        </w:rPr>
        <w:t>B</w:t>
      </w:r>
      <w:r w:rsidRPr="00C879EC">
        <w:rPr>
          <w:rFonts w:ascii="Times New Roman" w:eastAsia="Times New Roman" w:hAnsi="Times New Roman" w:cs="Times New Roman"/>
          <w:sz w:val="24"/>
          <w:szCs w:val="24"/>
          <w:lang w:eastAsia="en-ID"/>
        </w:rPr>
        <w:t xml:space="preserve">addeley, A. (2003). Working memory and language: an overview. </w:t>
      </w:r>
      <w:r w:rsidRPr="00C879EC">
        <w:rPr>
          <w:rFonts w:ascii="Times New Roman" w:eastAsia="Times New Roman" w:hAnsi="Times New Roman" w:cs="Times New Roman"/>
          <w:i/>
          <w:iCs/>
          <w:sz w:val="24"/>
          <w:szCs w:val="24"/>
          <w:lang w:eastAsia="en-ID"/>
        </w:rPr>
        <w:t>Journal of Communication Disorder</w:t>
      </w:r>
      <w:r w:rsidRPr="00C879EC">
        <w:rPr>
          <w:rFonts w:ascii="Times New Roman" w:eastAsia="Times New Roman" w:hAnsi="Times New Roman" w:cs="Times New Roman"/>
          <w:sz w:val="24"/>
          <w:szCs w:val="24"/>
          <w:lang w:eastAsia="en-ID"/>
        </w:rPr>
        <w:t xml:space="preserve">s. </w:t>
      </w:r>
      <w:r w:rsidRPr="00C879EC">
        <w:rPr>
          <w:rFonts w:ascii="Times New Roman" w:eastAsia="Times New Roman" w:hAnsi="Times New Roman" w:cs="Times New Roman"/>
          <w:i/>
          <w:iCs/>
          <w:sz w:val="24"/>
          <w:szCs w:val="24"/>
          <w:lang w:eastAsia="en-ID"/>
        </w:rPr>
        <w:t>36</w:t>
      </w:r>
      <w:r w:rsidRPr="00C879EC">
        <w:rPr>
          <w:rFonts w:ascii="Times New Roman" w:eastAsia="Times New Roman" w:hAnsi="Times New Roman" w:cs="Times New Roman"/>
          <w:sz w:val="24"/>
          <w:szCs w:val="24"/>
          <w:lang w:eastAsia="en-ID"/>
        </w:rPr>
        <w:t xml:space="preserve">(2003) 189 – 208. </w:t>
      </w:r>
      <w:hyperlink r:id="rId18" w:history="1">
        <w:r w:rsidRPr="00C879EC">
          <w:rPr>
            <w:rStyle w:val="Hyperlink"/>
            <w:rFonts w:ascii="Times New Roman" w:eastAsia="Times New Roman" w:hAnsi="Times New Roman" w:cs="Times New Roman"/>
            <w:sz w:val="24"/>
            <w:szCs w:val="24"/>
          </w:rPr>
          <w:t>https://doi.org/10.1016/S0021-9924(03)00019-4</w:t>
        </w:r>
      </w:hyperlink>
    </w:p>
    <w:p w14:paraId="0BECB5C2"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eastAsia="en-ID"/>
        </w:rPr>
        <w:t>Borstorff, P. C., &amp; Lowe, S. L. (2007).Student perceptions and opinions toward e-learning in the college environment.</w:t>
      </w:r>
      <w:r w:rsidR="00065F84" w:rsidRPr="00C879EC">
        <w:rPr>
          <w:rFonts w:ascii="Times New Roman" w:eastAsia="Times New Roman" w:hAnsi="Times New Roman" w:cs="Times New Roman"/>
          <w:sz w:val="24"/>
          <w:szCs w:val="24"/>
          <w:lang w:eastAsia="en-ID"/>
        </w:rPr>
        <w:t xml:space="preserve"> </w:t>
      </w:r>
      <w:r w:rsidRPr="00C879EC">
        <w:rPr>
          <w:rFonts w:ascii="Times New Roman" w:eastAsia="Times New Roman" w:hAnsi="Times New Roman" w:cs="Times New Roman"/>
          <w:i/>
          <w:iCs/>
          <w:sz w:val="24"/>
          <w:szCs w:val="24"/>
          <w:lang w:eastAsia="en-ID"/>
        </w:rPr>
        <w:t>Academy of Educational Leadership Journal</w:t>
      </w:r>
      <w:r w:rsidRPr="00C879EC">
        <w:rPr>
          <w:rFonts w:ascii="Times New Roman" w:eastAsia="Times New Roman" w:hAnsi="Times New Roman" w:cs="Times New Roman"/>
          <w:sz w:val="24"/>
          <w:szCs w:val="24"/>
          <w:lang w:eastAsia="en-ID"/>
        </w:rPr>
        <w:t xml:space="preserve">, </w:t>
      </w:r>
      <w:r w:rsidRPr="00C879EC">
        <w:rPr>
          <w:rFonts w:ascii="Times New Roman" w:eastAsia="Times New Roman" w:hAnsi="Times New Roman" w:cs="Times New Roman"/>
          <w:i/>
          <w:iCs/>
          <w:sz w:val="24"/>
          <w:szCs w:val="24"/>
          <w:lang w:eastAsia="en-ID"/>
        </w:rPr>
        <w:t>11</w:t>
      </w:r>
      <w:r w:rsidRPr="00C879EC">
        <w:rPr>
          <w:rFonts w:ascii="Times New Roman" w:eastAsia="Times New Roman" w:hAnsi="Times New Roman" w:cs="Times New Roman"/>
          <w:sz w:val="24"/>
          <w:szCs w:val="24"/>
          <w:lang w:eastAsia="en-ID"/>
        </w:rPr>
        <w:t>(2), 13–30.</w:t>
      </w:r>
    </w:p>
    <w:p w14:paraId="1305969E"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Broadbent, J., &amp; Poon, W. L. (2015)</w:t>
      </w:r>
      <w:r w:rsidRPr="00C879EC">
        <w:rPr>
          <w:rFonts w:ascii="Times New Roman" w:eastAsia="Times New Roman" w:hAnsi="Times New Roman" w:cs="Times New Roman"/>
          <w:sz w:val="24"/>
          <w:szCs w:val="24"/>
          <w:lang w:val="en-ID" w:eastAsia="en-ID"/>
        </w:rPr>
        <w:t xml:space="preserve">. Self-regulated learning strategies &amp; academic achievement in online higher education learning environments: A systematic review. </w:t>
      </w:r>
      <w:r w:rsidRPr="00C879EC">
        <w:rPr>
          <w:rFonts w:ascii="Times New Roman" w:eastAsia="Times New Roman" w:hAnsi="Times New Roman" w:cs="Times New Roman"/>
          <w:i/>
          <w:iCs/>
          <w:sz w:val="24"/>
          <w:szCs w:val="24"/>
          <w:lang w:val="en-ID" w:eastAsia="en-ID"/>
        </w:rPr>
        <w:t>The Internet and Higher Education</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27</w:t>
      </w:r>
      <w:r w:rsidRPr="00C879EC">
        <w:rPr>
          <w:rFonts w:ascii="Times New Roman" w:eastAsia="Times New Roman" w:hAnsi="Times New Roman" w:cs="Times New Roman"/>
          <w:sz w:val="24"/>
          <w:szCs w:val="24"/>
          <w:lang w:val="en-ID" w:eastAsia="en-ID"/>
        </w:rPr>
        <w:t xml:space="preserve">, 1-13. </w:t>
      </w:r>
      <w:hyperlink r:id="rId19" w:history="1">
        <w:r w:rsidRPr="00C879EC">
          <w:rPr>
            <w:rStyle w:val="Hyperlink"/>
            <w:rFonts w:ascii="Times New Roman" w:hAnsi="Times New Roman" w:cs="Times New Roman"/>
            <w:sz w:val="24"/>
            <w:szCs w:val="24"/>
          </w:rPr>
          <w:t>https://doi.org/10.</w:t>
        </w:r>
        <w:r w:rsidRPr="00C879EC">
          <w:rPr>
            <w:rStyle w:val="Hyperlink"/>
            <w:rFonts w:ascii="Times New Roman" w:hAnsi="Times New Roman" w:cs="Times New Roman"/>
            <w:sz w:val="24"/>
            <w:szCs w:val="24"/>
          </w:rPr>
          <w:t>1016/j.iheduc.2015.04.007</w:t>
        </w:r>
      </w:hyperlink>
    </w:p>
    <w:p w14:paraId="586FD548"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Bruck, P. A., Motiwalla, L., &amp; Foerster, F. (2012). Mobile Learning with Micro-content: A Framework and Evaluation. </w:t>
      </w:r>
      <w:r w:rsidRPr="00C879EC">
        <w:rPr>
          <w:rFonts w:ascii="Times New Roman" w:eastAsia="Times New Roman" w:hAnsi="Times New Roman" w:cs="Times New Roman"/>
          <w:i/>
          <w:iCs/>
          <w:sz w:val="24"/>
          <w:szCs w:val="24"/>
          <w:lang w:val="en-ID" w:eastAsia="en-ID"/>
        </w:rPr>
        <w:t>Bled eConference</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25</w:t>
      </w:r>
      <w:r w:rsidRPr="00C879EC">
        <w:rPr>
          <w:rFonts w:ascii="Times New Roman" w:eastAsia="Times New Roman" w:hAnsi="Times New Roman" w:cs="Times New Roman"/>
          <w:sz w:val="24"/>
          <w:szCs w:val="24"/>
          <w:lang w:val="en-ID" w:eastAsia="en-ID"/>
        </w:rPr>
        <w:t>, 527-543.</w:t>
      </w:r>
    </w:p>
    <w:p w14:paraId="55561999"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Buchem, I., &amp; Hamelmann, H. (2010). Microlearning: a strategy for ongoing professio</w:t>
      </w:r>
      <w:r w:rsidRPr="00C879EC">
        <w:rPr>
          <w:rFonts w:ascii="Times New Roman" w:eastAsia="Times New Roman" w:hAnsi="Times New Roman" w:cs="Times New Roman"/>
          <w:sz w:val="24"/>
          <w:szCs w:val="24"/>
          <w:lang w:val="en-ID" w:eastAsia="en-ID"/>
        </w:rPr>
        <w:t xml:space="preserve">nal development. </w:t>
      </w:r>
      <w:r w:rsidRPr="00C879EC">
        <w:rPr>
          <w:rFonts w:ascii="Times New Roman" w:eastAsia="Times New Roman" w:hAnsi="Times New Roman" w:cs="Times New Roman"/>
          <w:i/>
          <w:iCs/>
          <w:sz w:val="24"/>
          <w:szCs w:val="24"/>
          <w:lang w:val="en-ID" w:eastAsia="en-ID"/>
        </w:rPr>
        <w:t>eLearning Papers</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21</w:t>
      </w:r>
      <w:r w:rsidRPr="00C879EC">
        <w:rPr>
          <w:rFonts w:ascii="Times New Roman" w:eastAsia="Times New Roman" w:hAnsi="Times New Roman" w:cs="Times New Roman"/>
          <w:sz w:val="24"/>
          <w:szCs w:val="24"/>
          <w:lang w:val="en-ID" w:eastAsia="en-ID"/>
        </w:rPr>
        <w:t>(7), 1-15.</w:t>
      </w:r>
    </w:p>
    <w:p w14:paraId="6320F8BE"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Carpenter, S. K., Witherby</w:t>
      </w:r>
      <w:r w:rsidRPr="00C879EC">
        <w:rPr>
          <w:rFonts w:ascii="Times New Roman" w:eastAsia="Times New Roman" w:hAnsi="Times New Roman" w:cs="Times New Roman"/>
          <w:sz w:val="24"/>
          <w:szCs w:val="24"/>
          <w:lang w:val="en-ID" w:eastAsia="en-ID"/>
        </w:rPr>
        <w:t xml:space="preserve">, A. E., &amp; Tauber, S. K. (2020). On students' (mis) judgments of learning and teaching effectiveness. </w:t>
      </w:r>
      <w:r w:rsidRPr="00C879EC">
        <w:rPr>
          <w:rFonts w:ascii="Times New Roman" w:eastAsia="Times New Roman" w:hAnsi="Times New Roman" w:cs="Times New Roman"/>
          <w:i/>
          <w:iCs/>
          <w:sz w:val="24"/>
          <w:szCs w:val="24"/>
          <w:lang w:val="en-ID" w:eastAsia="en-ID"/>
        </w:rPr>
        <w:t>Journal of Applied Research in Memory and cognition</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9</w:t>
      </w:r>
      <w:r w:rsidRPr="00C879EC">
        <w:rPr>
          <w:rFonts w:ascii="Times New Roman" w:eastAsia="Times New Roman" w:hAnsi="Times New Roman" w:cs="Times New Roman"/>
          <w:sz w:val="24"/>
          <w:szCs w:val="24"/>
          <w:lang w:val="en-ID" w:eastAsia="en-ID"/>
        </w:rPr>
        <w:t>(2), 137-151.</w:t>
      </w:r>
      <w:r w:rsidRPr="00C879EC">
        <w:rPr>
          <w:rFonts w:ascii="Times New Roman" w:hAnsi="Times New Roman" w:cs="Times New Roman"/>
          <w:sz w:val="24"/>
          <w:szCs w:val="24"/>
        </w:rPr>
        <w:t xml:space="preserve"> </w:t>
      </w:r>
      <w:hyperlink r:id="rId20" w:history="1">
        <w:r w:rsidRPr="00C879EC">
          <w:rPr>
            <w:rStyle w:val="Hyperlink"/>
            <w:rFonts w:ascii="Times New Roman" w:hAnsi="Times New Roman" w:cs="Times New Roman"/>
            <w:sz w:val="24"/>
            <w:szCs w:val="24"/>
          </w:rPr>
          <w:t>https://doi.org/10.1016/j</w:t>
        </w:r>
        <w:r w:rsidRPr="00C879EC">
          <w:rPr>
            <w:rStyle w:val="Hyperlink"/>
            <w:rFonts w:ascii="Times New Roman" w:hAnsi="Times New Roman" w:cs="Times New Roman"/>
            <w:sz w:val="24"/>
            <w:szCs w:val="24"/>
          </w:rPr>
          <w:t>.jarmac.2019.12.009</w:t>
        </w:r>
      </w:hyperlink>
    </w:p>
    <w:p w14:paraId="02F37C06"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Chaeruman, U. A. (2019). Merancang Model Blended Learning Designing Blended Learning Model. </w:t>
      </w:r>
      <w:r w:rsidRPr="00C879EC">
        <w:rPr>
          <w:rFonts w:ascii="Times New Roman" w:eastAsia="Times New Roman" w:hAnsi="Times New Roman" w:cs="Times New Roman"/>
          <w:i/>
          <w:iCs/>
          <w:sz w:val="24"/>
          <w:szCs w:val="24"/>
          <w:lang w:val="en-ID" w:eastAsia="en-ID"/>
        </w:rPr>
        <w:t>Jurnal Teknodik</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17</w:t>
      </w:r>
      <w:r w:rsidRPr="00C879EC">
        <w:rPr>
          <w:rFonts w:ascii="Times New Roman" w:eastAsia="Times New Roman" w:hAnsi="Times New Roman" w:cs="Times New Roman"/>
          <w:sz w:val="24"/>
          <w:szCs w:val="24"/>
          <w:lang w:val="en-ID" w:eastAsia="en-ID"/>
        </w:rPr>
        <w:t>(4), 053-063.</w:t>
      </w:r>
      <w:r w:rsidR="00065F84" w:rsidRPr="00C879EC">
        <w:rPr>
          <w:rFonts w:ascii="Times New Roman" w:hAnsi="Times New Roman" w:cs="Times New Roman"/>
          <w:sz w:val="24"/>
          <w:szCs w:val="24"/>
        </w:rPr>
        <w:t xml:space="preserve"> </w:t>
      </w:r>
      <w:r w:rsidRPr="00C879EC">
        <w:rPr>
          <w:rFonts w:ascii="Times New Roman" w:hAnsi="Times New Roman" w:cs="Times New Roman"/>
          <w:sz w:val="24"/>
          <w:szCs w:val="24"/>
        </w:rPr>
        <w:t xml:space="preserve"> </w:t>
      </w:r>
      <w:hyperlink r:id="rId21" w:history="1">
        <w:r w:rsidRPr="00C879EC">
          <w:rPr>
            <w:rStyle w:val="Hyperlink"/>
            <w:rFonts w:ascii="Times New Roman" w:hAnsi="Times New Roman" w:cs="Times New Roman"/>
            <w:sz w:val="24"/>
            <w:szCs w:val="24"/>
          </w:rPr>
          <w:t>http://dx.doi.org/10.32550/teknodik.v17i4.577</w:t>
        </w:r>
      </w:hyperlink>
    </w:p>
    <w:p w14:paraId="51E9B457" w14:textId="77777777" w:rsidR="001910BA" w:rsidRPr="00C879EC" w:rsidRDefault="00AA3B30" w:rsidP="00C879EC">
      <w:pPr>
        <w:pStyle w:val="ListParagraph"/>
        <w:numPr>
          <w:ilvl w:val="0"/>
          <w:numId w:val="6"/>
        </w:numPr>
        <w:ind w:left="567" w:hanging="567"/>
        <w:jc w:val="both"/>
        <w:rPr>
          <w:rFonts w:ascii="Times New Roman" w:hAnsi="Times New Roman" w:cs="Times New Roman"/>
          <w:sz w:val="24"/>
          <w:szCs w:val="24"/>
        </w:rPr>
      </w:pPr>
      <w:r w:rsidRPr="00C879EC">
        <w:rPr>
          <w:rFonts w:ascii="Times New Roman" w:hAnsi="Times New Roman" w:cs="Times New Roman"/>
          <w:sz w:val="24"/>
          <w:szCs w:val="24"/>
        </w:rPr>
        <w:t xml:space="preserve">Chan, F. M. (2002). ICT in Malaysian schools:  Policy and strategies. Retrieved from: </w:t>
      </w:r>
      <w:hyperlink r:id="rId22" w:history="1">
        <w:r w:rsidRPr="00C879EC">
          <w:rPr>
            <w:rStyle w:val="Hyperlink"/>
            <w:rFonts w:ascii="Times New Roman" w:hAnsi="Times New Roman" w:cs="Times New Roman"/>
            <w:sz w:val="24"/>
            <w:szCs w:val="24"/>
          </w:rPr>
          <w:t>http://www.share4dev.info/kb/documents/3513.pdf</w:t>
        </w:r>
      </w:hyperlink>
    </w:p>
    <w:p w14:paraId="0DB8565C"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Clark, R. C., &amp; Kwinn, A. (2007). </w:t>
      </w:r>
      <w:r w:rsidRPr="00C879EC">
        <w:rPr>
          <w:rFonts w:ascii="Times New Roman" w:eastAsia="Times New Roman" w:hAnsi="Times New Roman" w:cs="Times New Roman"/>
          <w:i/>
          <w:iCs/>
          <w:sz w:val="24"/>
          <w:szCs w:val="24"/>
          <w:lang w:val="en-ID" w:eastAsia="en-ID"/>
        </w:rPr>
        <w:t>The new virtual classroo</w:t>
      </w:r>
      <w:r w:rsidRPr="00C879EC">
        <w:rPr>
          <w:rFonts w:ascii="Times New Roman" w:eastAsia="Times New Roman" w:hAnsi="Times New Roman" w:cs="Times New Roman"/>
          <w:i/>
          <w:iCs/>
          <w:sz w:val="24"/>
          <w:szCs w:val="24"/>
          <w:lang w:val="en-ID" w:eastAsia="en-ID"/>
        </w:rPr>
        <w:t>m: Evidence-based guidelines for synchronous e-learning</w:t>
      </w:r>
      <w:r w:rsidRPr="00C879EC">
        <w:rPr>
          <w:rFonts w:ascii="Times New Roman" w:eastAsia="Times New Roman" w:hAnsi="Times New Roman" w:cs="Times New Roman"/>
          <w:sz w:val="24"/>
          <w:szCs w:val="24"/>
          <w:lang w:val="en-ID" w:eastAsia="en-ID"/>
        </w:rPr>
        <w:t>.</w:t>
      </w:r>
      <w:r w:rsidRPr="00C879EC">
        <w:rPr>
          <w:rFonts w:ascii="Times New Roman" w:hAnsi="Times New Roman" w:cs="Times New Roman"/>
          <w:sz w:val="24"/>
          <w:szCs w:val="24"/>
        </w:rPr>
        <w:t xml:space="preserve"> </w:t>
      </w:r>
      <w:r w:rsidR="002E2FAB" w:rsidRPr="00C879EC">
        <w:rPr>
          <w:rFonts w:ascii="Times New Roman" w:eastAsia="Times New Roman" w:hAnsi="Times New Roman" w:cs="Times New Roman"/>
          <w:sz w:val="24"/>
          <w:szCs w:val="24"/>
          <w:lang w:val="en-ID" w:eastAsia="en-ID"/>
        </w:rPr>
        <w:t>New Jersey</w:t>
      </w:r>
      <w:r w:rsidRPr="00C879EC">
        <w:rPr>
          <w:rFonts w:ascii="Times New Roman" w:eastAsia="Times New Roman" w:hAnsi="Times New Roman" w:cs="Times New Roman"/>
          <w:sz w:val="24"/>
          <w:szCs w:val="24"/>
          <w:lang w:val="en-ID" w:eastAsia="en-ID"/>
        </w:rPr>
        <w:t>: John Wiley &amp; Sons.</w:t>
      </w:r>
    </w:p>
    <w:p w14:paraId="73D5CF5A"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Clark, R. C., &amp; Mayer, R. E. (2016). </w:t>
      </w:r>
      <w:r w:rsidRPr="00C879EC">
        <w:rPr>
          <w:rFonts w:ascii="Times New Roman" w:eastAsia="Times New Roman" w:hAnsi="Times New Roman" w:cs="Times New Roman"/>
          <w:i/>
          <w:iCs/>
          <w:sz w:val="24"/>
          <w:szCs w:val="24"/>
          <w:lang w:val="en-ID" w:eastAsia="en-ID"/>
        </w:rPr>
        <w:t>E-learning and the science of instruction: Proven guidelines for consumers and designers of multimedia learning</w:t>
      </w:r>
      <w:r w:rsidRPr="00C879EC">
        <w:rPr>
          <w:rFonts w:ascii="Times New Roman" w:eastAsia="Times New Roman" w:hAnsi="Times New Roman" w:cs="Times New Roman"/>
          <w:sz w:val="24"/>
          <w:szCs w:val="24"/>
          <w:lang w:val="en-ID" w:eastAsia="en-ID"/>
        </w:rPr>
        <w:t xml:space="preserve">. </w:t>
      </w:r>
      <w:r w:rsidR="002E2FAB" w:rsidRPr="00C879EC">
        <w:rPr>
          <w:rFonts w:ascii="Times New Roman" w:eastAsia="Times New Roman" w:hAnsi="Times New Roman" w:cs="Times New Roman"/>
          <w:sz w:val="24"/>
          <w:szCs w:val="24"/>
          <w:lang w:val="en-ID" w:eastAsia="en-ID"/>
        </w:rPr>
        <w:t>New Jersey</w:t>
      </w:r>
      <w:r w:rsidRPr="00C879EC">
        <w:rPr>
          <w:rFonts w:ascii="Times New Roman" w:eastAsia="Times New Roman" w:hAnsi="Times New Roman" w:cs="Times New Roman"/>
          <w:sz w:val="24"/>
          <w:szCs w:val="24"/>
          <w:lang w:val="en-ID" w:eastAsia="en-ID"/>
        </w:rPr>
        <w:t>:</w:t>
      </w:r>
      <w:r w:rsidRPr="00C879EC">
        <w:rPr>
          <w:rFonts w:ascii="Times New Roman" w:eastAsia="Times New Roman" w:hAnsi="Times New Roman" w:cs="Times New Roman"/>
          <w:sz w:val="24"/>
          <w:szCs w:val="24"/>
          <w:lang w:val="en-ID" w:eastAsia="en-ID"/>
        </w:rPr>
        <w:t xml:space="preserve"> John Wiley &amp; sons.</w:t>
      </w:r>
    </w:p>
    <w:p w14:paraId="6C8097EB"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Conway, A. R., Kane, M. J., Bunting, M. F., Hambrick, D. Z., Wilhelm, O., &amp; Engle, R. W. (2005). Working memory span tasks: A methodological review and user’s guide. </w:t>
      </w:r>
      <w:r w:rsidRPr="00C879EC">
        <w:rPr>
          <w:rFonts w:ascii="Times New Roman" w:eastAsia="Times New Roman" w:hAnsi="Times New Roman" w:cs="Times New Roman"/>
          <w:i/>
          <w:iCs/>
          <w:sz w:val="24"/>
          <w:szCs w:val="24"/>
          <w:lang w:val="en-ID" w:eastAsia="en-ID"/>
        </w:rPr>
        <w:t>Psychonomic bulletin &amp; review</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12</w:t>
      </w:r>
      <w:r w:rsidRPr="00C879EC">
        <w:rPr>
          <w:rFonts w:ascii="Times New Roman" w:eastAsia="Times New Roman" w:hAnsi="Times New Roman" w:cs="Times New Roman"/>
          <w:sz w:val="24"/>
          <w:szCs w:val="24"/>
          <w:lang w:val="en-ID" w:eastAsia="en-ID"/>
        </w:rPr>
        <w:t xml:space="preserve">(5), 769-786. </w:t>
      </w:r>
      <w:hyperlink r:id="rId23" w:history="1">
        <w:r w:rsidRPr="00C879EC">
          <w:rPr>
            <w:rStyle w:val="Hyperlink"/>
            <w:rFonts w:ascii="Times New Roman" w:eastAsia="Times New Roman" w:hAnsi="Times New Roman" w:cs="Times New Roman"/>
            <w:sz w:val="24"/>
            <w:szCs w:val="24"/>
            <w:lang w:val="en-ID" w:eastAsia="en-ID"/>
          </w:rPr>
          <w:t>https://doi.org/10.3758/BF03196772</w:t>
        </w:r>
      </w:hyperlink>
      <w:r w:rsidRPr="00C879EC">
        <w:rPr>
          <w:rFonts w:ascii="Times New Roman" w:eastAsia="Times New Roman" w:hAnsi="Times New Roman" w:cs="Times New Roman"/>
          <w:sz w:val="24"/>
          <w:szCs w:val="24"/>
          <w:lang w:val="en-ID" w:eastAsia="en-ID"/>
        </w:rPr>
        <w:t>,</w:t>
      </w:r>
    </w:p>
    <w:p w14:paraId="1C5105B0" w14:textId="77777777" w:rsidR="006502BC"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lastRenderedPageBreak/>
        <w:t xml:space="preserve">Creswell, J. W. (2012). </w:t>
      </w:r>
      <w:r w:rsidRPr="00C879EC">
        <w:rPr>
          <w:rFonts w:ascii="Times New Roman" w:hAnsi="Times New Roman" w:cs="Times New Roman"/>
          <w:i/>
          <w:iCs/>
          <w:sz w:val="24"/>
          <w:szCs w:val="24"/>
        </w:rPr>
        <w:t>Qualitative inquiry and research design: Choosing among five approache</w:t>
      </w:r>
      <w:r w:rsidRPr="00C879EC">
        <w:rPr>
          <w:rFonts w:ascii="Times New Roman" w:hAnsi="Times New Roman" w:cs="Times New Roman"/>
          <w:sz w:val="24"/>
          <w:szCs w:val="24"/>
        </w:rPr>
        <w:t>s. (3rd ed.).Thousand Oaks: Sage Publications.</w:t>
      </w:r>
    </w:p>
    <w:p w14:paraId="6B53F964" w14:textId="77777777" w:rsidR="006502BC"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eastAsia="Times New Roman" w:hAnsi="Times New Roman" w:cs="Times New Roman"/>
          <w:sz w:val="24"/>
          <w:szCs w:val="24"/>
          <w:lang w:val="en-ID" w:eastAsia="en-ID"/>
        </w:rPr>
        <w:t>Decker, J., Hauschild, A. L., Meinecke, N., Redler,</w:t>
      </w:r>
      <w:r w:rsidRPr="00C879EC">
        <w:rPr>
          <w:rFonts w:ascii="Times New Roman" w:eastAsia="Times New Roman" w:hAnsi="Times New Roman" w:cs="Times New Roman"/>
          <w:sz w:val="24"/>
          <w:szCs w:val="24"/>
          <w:lang w:val="en-ID" w:eastAsia="en-ID"/>
        </w:rPr>
        <w:t xml:space="preserve"> M., &amp; Schumann, M. (2017, October). Adoption of micro and mobile learning in German enterprises: A quantitative study. In </w:t>
      </w:r>
      <w:r w:rsidRPr="00C879EC">
        <w:rPr>
          <w:rFonts w:ascii="Times New Roman" w:eastAsia="Times New Roman" w:hAnsi="Times New Roman" w:cs="Times New Roman"/>
          <w:i/>
          <w:iCs/>
          <w:sz w:val="24"/>
          <w:szCs w:val="24"/>
          <w:lang w:val="en-ID" w:eastAsia="en-ID"/>
        </w:rPr>
        <w:t>European Conference on e-Learning</w:t>
      </w:r>
      <w:r w:rsidRPr="00C879EC">
        <w:rPr>
          <w:rFonts w:ascii="Times New Roman" w:eastAsia="Times New Roman" w:hAnsi="Times New Roman" w:cs="Times New Roman"/>
          <w:sz w:val="24"/>
          <w:szCs w:val="24"/>
          <w:lang w:val="en-ID" w:eastAsia="en-ID"/>
        </w:rPr>
        <w:t xml:space="preserve"> (pp. 132-141). Academic Conferences International Limited.</w:t>
      </w:r>
    </w:p>
    <w:p w14:paraId="0F9363F9" w14:textId="77777777" w:rsidR="0048152E"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hAnsi="Times New Roman" w:cs="Times New Roman"/>
          <w:sz w:val="24"/>
          <w:szCs w:val="24"/>
        </w:rPr>
        <w:t xml:space="preserve">De Jong, T. (2010). Cognitive load theory, educational research, and instructional design: some food for thought. </w:t>
      </w:r>
      <w:r w:rsidRPr="00C879EC">
        <w:rPr>
          <w:rFonts w:ascii="Times New Roman" w:hAnsi="Times New Roman" w:cs="Times New Roman"/>
          <w:i/>
          <w:iCs/>
          <w:sz w:val="24"/>
          <w:szCs w:val="24"/>
        </w:rPr>
        <w:t>Instructional Science</w:t>
      </w:r>
      <w:r w:rsidRPr="00C879EC">
        <w:rPr>
          <w:rFonts w:ascii="Times New Roman" w:hAnsi="Times New Roman" w:cs="Times New Roman"/>
          <w:sz w:val="24"/>
          <w:szCs w:val="24"/>
        </w:rPr>
        <w:t xml:space="preserve">, </w:t>
      </w:r>
      <w:r w:rsidRPr="00C879EC">
        <w:rPr>
          <w:rFonts w:ascii="Times New Roman" w:hAnsi="Times New Roman" w:cs="Times New Roman"/>
          <w:i/>
          <w:iCs/>
          <w:sz w:val="24"/>
          <w:szCs w:val="24"/>
        </w:rPr>
        <w:t>38</w:t>
      </w:r>
      <w:r w:rsidRPr="00C879EC">
        <w:rPr>
          <w:rFonts w:ascii="Times New Roman" w:hAnsi="Times New Roman" w:cs="Times New Roman"/>
          <w:sz w:val="24"/>
          <w:szCs w:val="24"/>
        </w:rPr>
        <w:t>(2), 105-134</w:t>
      </w:r>
      <w:r w:rsidR="001910BA" w:rsidRPr="00C879EC">
        <w:rPr>
          <w:rFonts w:ascii="Times New Roman" w:hAnsi="Times New Roman" w:cs="Times New Roman"/>
          <w:sz w:val="24"/>
          <w:szCs w:val="24"/>
        </w:rPr>
        <w:t xml:space="preserve">. </w:t>
      </w:r>
      <w:hyperlink r:id="rId24" w:history="1">
        <w:r w:rsidRPr="00C879EC">
          <w:rPr>
            <w:rStyle w:val="Hyperlink"/>
            <w:rFonts w:ascii="Times New Roman" w:hAnsi="Times New Roman" w:cs="Times New Roman"/>
            <w:sz w:val="24"/>
            <w:szCs w:val="24"/>
          </w:rPr>
          <w:t>https://doi.org/10.1007/s11251-009-9110-0</w:t>
        </w:r>
      </w:hyperlink>
    </w:p>
    <w:p w14:paraId="246EF7A3"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eastAsia="Times New Roman" w:hAnsi="Times New Roman" w:cs="Times New Roman"/>
          <w:sz w:val="24"/>
          <w:szCs w:val="24"/>
          <w:lang w:val="en-ID" w:eastAsia="en-ID"/>
        </w:rPr>
        <w:t>Giu</w:t>
      </w:r>
      <w:r w:rsidRPr="00C879EC">
        <w:rPr>
          <w:rFonts w:ascii="Times New Roman" w:eastAsia="Times New Roman" w:hAnsi="Times New Roman" w:cs="Times New Roman"/>
          <w:sz w:val="24"/>
          <w:szCs w:val="24"/>
          <w:lang w:val="en-ID" w:eastAsia="en-ID"/>
        </w:rPr>
        <w:t xml:space="preserve">rgiu, L. (2017). Microlearning an evolving e-learning trend. </w:t>
      </w:r>
      <w:r w:rsidRPr="00C879EC">
        <w:rPr>
          <w:rFonts w:ascii="Times New Roman" w:eastAsia="Times New Roman" w:hAnsi="Times New Roman" w:cs="Times New Roman"/>
          <w:i/>
          <w:iCs/>
          <w:sz w:val="24"/>
          <w:szCs w:val="24"/>
          <w:lang w:val="en-ID" w:eastAsia="en-ID"/>
        </w:rPr>
        <w:t>Scientific Bulletin-Nicolae Balcescu Land Forces Academy</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22</w:t>
      </w:r>
      <w:r w:rsidRPr="00C879EC">
        <w:rPr>
          <w:rFonts w:ascii="Times New Roman" w:eastAsia="Times New Roman" w:hAnsi="Times New Roman" w:cs="Times New Roman"/>
          <w:sz w:val="24"/>
          <w:szCs w:val="24"/>
          <w:lang w:val="en-ID" w:eastAsia="en-ID"/>
        </w:rPr>
        <w:t xml:space="preserve">(1), 18-23. </w:t>
      </w:r>
      <w:hyperlink r:id="rId25" w:history="1">
        <w:r w:rsidRPr="00C879EC">
          <w:rPr>
            <w:rStyle w:val="Hyperlink"/>
            <w:rFonts w:ascii="Times New Roman" w:hAnsi="Times New Roman" w:cs="Times New Roman"/>
            <w:sz w:val="24"/>
            <w:szCs w:val="24"/>
          </w:rPr>
          <w:t>https://doi.org/10.1515/bsaft-2017-0003</w:t>
        </w:r>
      </w:hyperlink>
    </w:p>
    <w:p w14:paraId="501EFA30" w14:textId="77777777" w:rsidR="001910BA" w:rsidRPr="00C879EC" w:rsidRDefault="00AA3B30" w:rsidP="00C879EC">
      <w:pPr>
        <w:pStyle w:val="ListParagraph"/>
        <w:numPr>
          <w:ilvl w:val="0"/>
          <w:numId w:val="6"/>
        </w:numPr>
        <w:spacing w:line="360" w:lineRule="auto"/>
        <w:ind w:left="567" w:hanging="567"/>
        <w:jc w:val="both"/>
        <w:rPr>
          <w:rFonts w:ascii="Times New Roman" w:eastAsia="Times New Roman" w:hAnsi="Times New Roman" w:cs="Times New Roman"/>
          <w:sz w:val="24"/>
          <w:szCs w:val="24"/>
        </w:rPr>
      </w:pPr>
      <w:r w:rsidRPr="00C879EC">
        <w:rPr>
          <w:rFonts w:ascii="Times New Roman" w:eastAsia="Times New Roman" w:hAnsi="Times New Roman" w:cs="Times New Roman"/>
          <w:sz w:val="24"/>
          <w:szCs w:val="24"/>
        </w:rPr>
        <w:t>Huang, X. &amp; Hsiao, E. L. (2</w:t>
      </w:r>
      <w:r w:rsidRPr="00C879EC">
        <w:rPr>
          <w:rFonts w:ascii="Times New Roman" w:eastAsia="Times New Roman" w:hAnsi="Times New Roman" w:cs="Times New Roman"/>
          <w:sz w:val="24"/>
          <w:szCs w:val="24"/>
        </w:rPr>
        <w:t xml:space="preserve">012). Synchronous and asynchronous communication in an online environment: Faculty experiences and perceptions. </w:t>
      </w:r>
      <w:r w:rsidRPr="00C879EC">
        <w:rPr>
          <w:rFonts w:ascii="Times New Roman" w:eastAsia="Times New Roman" w:hAnsi="Times New Roman" w:cs="Times New Roman"/>
          <w:i/>
          <w:iCs/>
          <w:sz w:val="24"/>
          <w:szCs w:val="24"/>
        </w:rPr>
        <w:t>Quarterly Review of Distance Education, 13</w:t>
      </w:r>
      <w:r w:rsidRPr="00C879EC">
        <w:rPr>
          <w:rFonts w:ascii="Times New Roman" w:eastAsia="Times New Roman" w:hAnsi="Times New Roman" w:cs="Times New Roman"/>
          <w:sz w:val="24"/>
          <w:szCs w:val="24"/>
        </w:rPr>
        <w:t>(1), 15–30</w:t>
      </w:r>
    </w:p>
    <w:p w14:paraId="4F70D256" w14:textId="77777777" w:rsidR="001910BA" w:rsidRPr="00C879EC" w:rsidRDefault="00AA3B30" w:rsidP="00C879EC">
      <w:pPr>
        <w:pStyle w:val="ListParagraph"/>
        <w:numPr>
          <w:ilvl w:val="0"/>
          <w:numId w:val="6"/>
        </w:numPr>
        <w:spacing w:line="360" w:lineRule="auto"/>
        <w:ind w:left="567" w:hanging="567"/>
        <w:jc w:val="both"/>
        <w:rPr>
          <w:rFonts w:ascii="Times New Roman" w:eastAsia="Times New Roman" w:hAnsi="Times New Roman" w:cs="Times New Roman"/>
          <w:sz w:val="24"/>
          <w:szCs w:val="24"/>
        </w:rPr>
      </w:pPr>
      <w:r w:rsidRPr="00C879EC">
        <w:rPr>
          <w:rFonts w:ascii="Times New Roman" w:eastAsia="Times New Roman" w:hAnsi="Times New Roman" w:cs="Times New Roman"/>
          <w:sz w:val="24"/>
          <w:szCs w:val="24"/>
          <w:lang w:val="en-ID" w:eastAsia="en-ID"/>
        </w:rPr>
        <w:t>Hollender</w:t>
      </w:r>
      <w:r w:rsidRPr="00C879EC">
        <w:rPr>
          <w:rFonts w:ascii="Times New Roman" w:eastAsia="Times New Roman" w:hAnsi="Times New Roman" w:cs="Times New Roman"/>
          <w:sz w:val="24"/>
          <w:szCs w:val="24"/>
          <w:lang w:val="en-ID" w:eastAsia="en-ID"/>
        </w:rPr>
        <w:t xml:space="preserve">, N., et al. (2010). Integrating cognitive load theory and concepts of human-computer interaction. </w:t>
      </w:r>
      <w:r w:rsidRPr="00C879EC">
        <w:rPr>
          <w:rFonts w:ascii="Times New Roman" w:eastAsia="Times New Roman" w:hAnsi="Times New Roman" w:cs="Times New Roman"/>
          <w:i/>
          <w:iCs/>
          <w:sz w:val="24"/>
          <w:szCs w:val="24"/>
          <w:lang w:val="en-ID" w:eastAsia="en-ID"/>
        </w:rPr>
        <w:t xml:space="preserve">Journal Computer in Human Behavior. </w:t>
      </w:r>
      <w:r w:rsidRPr="00C879EC">
        <w:rPr>
          <w:rFonts w:ascii="Times New Roman" w:hAnsi="Times New Roman" w:cs="Times New Roman"/>
          <w:i/>
          <w:iCs/>
          <w:color w:val="000000"/>
          <w:sz w:val="24"/>
          <w:szCs w:val="24"/>
        </w:rPr>
        <w:t>26</w:t>
      </w:r>
      <w:r w:rsidRPr="00C879EC">
        <w:rPr>
          <w:rFonts w:ascii="Times New Roman" w:hAnsi="Times New Roman" w:cs="Times New Roman"/>
          <w:color w:val="000000"/>
          <w:sz w:val="24"/>
          <w:szCs w:val="24"/>
        </w:rPr>
        <w:t>(2010), 1278–1288.</w:t>
      </w:r>
      <w:r w:rsidRPr="00C879EC">
        <w:rPr>
          <w:rFonts w:ascii="Times New Roman" w:eastAsia="Times New Roman" w:hAnsi="Times New Roman" w:cs="Times New Roman"/>
          <w:sz w:val="24"/>
          <w:szCs w:val="24"/>
        </w:rPr>
        <w:t xml:space="preserve"> </w:t>
      </w:r>
      <w:hyperlink r:id="rId26" w:history="1">
        <w:r w:rsidRPr="00C879EC">
          <w:rPr>
            <w:rStyle w:val="Hyperlink"/>
            <w:rFonts w:ascii="Times New Roman" w:eastAsia="Times New Roman" w:hAnsi="Times New Roman" w:cs="Times New Roman"/>
            <w:sz w:val="24"/>
            <w:szCs w:val="24"/>
          </w:rPr>
          <w:t>https://doi.org/10.1016/j.chb.2010.05.031</w:t>
        </w:r>
      </w:hyperlink>
      <w:r w:rsidRPr="00C879EC">
        <w:rPr>
          <w:rFonts w:ascii="Times New Roman" w:eastAsia="Times New Roman" w:hAnsi="Times New Roman" w:cs="Times New Roman"/>
          <w:color w:val="0000FF"/>
          <w:sz w:val="24"/>
          <w:szCs w:val="24"/>
        </w:rPr>
        <w:t>.</w:t>
      </w:r>
      <w:r w:rsidRPr="00C879EC">
        <w:rPr>
          <w:rFonts w:ascii="Times New Roman" w:eastAsia="Times New Roman" w:hAnsi="Times New Roman" w:cs="Times New Roman"/>
          <w:sz w:val="24"/>
          <w:szCs w:val="24"/>
        </w:rPr>
        <w:t xml:space="preserve"> </w:t>
      </w:r>
    </w:p>
    <w:p w14:paraId="36421159"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Hoyek, N., Collet, C., Di Rienzo, F., De Almeida, M., &amp; Guillot, A. (2014). Effectiveness of three‐dimensional digital animation in teaching human anatomy in an authentic classroom context. </w:t>
      </w:r>
      <w:r w:rsidRPr="00C879EC">
        <w:rPr>
          <w:rFonts w:ascii="Times New Roman" w:eastAsia="Times New Roman" w:hAnsi="Times New Roman" w:cs="Times New Roman"/>
          <w:i/>
          <w:iCs/>
          <w:sz w:val="24"/>
          <w:szCs w:val="24"/>
          <w:lang w:val="en-ID" w:eastAsia="en-ID"/>
        </w:rPr>
        <w:t>Anatomical sciences education</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7</w:t>
      </w:r>
      <w:r w:rsidRPr="00C879EC">
        <w:rPr>
          <w:rFonts w:ascii="Times New Roman" w:eastAsia="Times New Roman" w:hAnsi="Times New Roman" w:cs="Times New Roman"/>
          <w:sz w:val="24"/>
          <w:szCs w:val="24"/>
          <w:lang w:val="en-ID" w:eastAsia="en-ID"/>
        </w:rPr>
        <w:t xml:space="preserve">(6), 430-437. </w:t>
      </w:r>
      <w:hyperlink r:id="rId27" w:history="1">
        <w:r w:rsidRPr="00C879EC">
          <w:rPr>
            <w:rStyle w:val="Hyperlink"/>
            <w:rFonts w:ascii="Times New Roman" w:hAnsi="Times New Roman" w:cs="Times New Roman"/>
            <w:sz w:val="24"/>
            <w:szCs w:val="24"/>
          </w:rPr>
          <w:t>https://doi.org/10.1002/ase.1446</w:t>
        </w:r>
      </w:hyperlink>
    </w:p>
    <w:p w14:paraId="1FA05096"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Hrastinski, S. (2008). Asynchronous and synchronous e-learning. </w:t>
      </w:r>
      <w:r w:rsidRPr="00C879EC">
        <w:rPr>
          <w:rFonts w:ascii="Times New Roman" w:eastAsia="Times New Roman" w:hAnsi="Times New Roman" w:cs="Times New Roman"/>
          <w:i/>
          <w:iCs/>
          <w:sz w:val="24"/>
          <w:szCs w:val="24"/>
          <w:lang w:val="en-ID" w:eastAsia="en-ID"/>
        </w:rPr>
        <w:t>Educause quarterly</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31</w:t>
      </w:r>
      <w:r w:rsidRPr="00C879EC">
        <w:rPr>
          <w:rFonts w:ascii="Times New Roman" w:eastAsia="Times New Roman" w:hAnsi="Times New Roman" w:cs="Times New Roman"/>
          <w:sz w:val="24"/>
          <w:szCs w:val="24"/>
          <w:lang w:val="en-ID" w:eastAsia="en-ID"/>
        </w:rPr>
        <w:t xml:space="preserve">(4), 51-55. </w:t>
      </w:r>
      <w:hyperlink r:id="rId28" w:history="1">
        <w:r w:rsidRPr="00C879EC">
          <w:rPr>
            <w:rStyle w:val="Hyperlink"/>
            <w:rFonts w:ascii="Times New Roman" w:hAnsi="Times New Roman" w:cs="Times New Roman"/>
            <w:sz w:val="24"/>
            <w:szCs w:val="24"/>
          </w:rPr>
          <w:t>https://doi.org/10.1111/j.1467-8535.2012.01306.x</w:t>
        </w:r>
      </w:hyperlink>
    </w:p>
    <w:p w14:paraId="64404862"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Hug, T., Lindner, M., &amp; Bruck, P. A. (2006). </w:t>
      </w:r>
      <w:r w:rsidRPr="00C879EC">
        <w:rPr>
          <w:rFonts w:ascii="Times New Roman" w:eastAsia="Times New Roman" w:hAnsi="Times New Roman" w:cs="Times New Roman"/>
          <w:i/>
          <w:iCs/>
          <w:sz w:val="24"/>
          <w:szCs w:val="24"/>
          <w:lang w:val="en-ID" w:eastAsia="en-ID"/>
        </w:rPr>
        <w:t>Macromedia &amp; e-Learning 2.0: Gaining the Big Picture: Proceedings of Microlearning Conference 2006</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sz w:val="24"/>
          <w:szCs w:val="24"/>
          <w:lang w:val="en-ID" w:eastAsia="en-ID"/>
        </w:rPr>
        <w:t>(p. 332). innsbruck university press.</w:t>
      </w:r>
    </w:p>
    <w:p w14:paraId="1125B2CB"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Khong, H. K., &amp; Kabilan, M. K. (2020). A theoretical model of micro-learning for second language instruction. </w:t>
      </w:r>
      <w:r w:rsidRPr="00C879EC">
        <w:rPr>
          <w:rFonts w:ascii="Times New Roman" w:eastAsia="Times New Roman" w:hAnsi="Times New Roman" w:cs="Times New Roman"/>
          <w:i/>
          <w:iCs/>
          <w:sz w:val="24"/>
          <w:szCs w:val="24"/>
          <w:lang w:val="en-ID" w:eastAsia="en-ID"/>
        </w:rPr>
        <w:t>Computer Assisted Language Learning</w:t>
      </w:r>
      <w:r w:rsidRPr="00C879EC">
        <w:rPr>
          <w:rFonts w:ascii="Times New Roman" w:eastAsia="Times New Roman" w:hAnsi="Times New Roman" w:cs="Times New Roman"/>
          <w:sz w:val="24"/>
          <w:szCs w:val="24"/>
          <w:lang w:val="en-ID" w:eastAsia="en-ID"/>
        </w:rPr>
        <w:t>, 1-24.</w:t>
      </w:r>
      <w:r w:rsidRPr="00C879EC">
        <w:rPr>
          <w:rFonts w:ascii="Times New Roman" w:hAnsi="Times New Roman" w:cs="Times New Roman"/>
          <w:sz w:val="24"/>
          <w:szCs w:val="24"/>
        </w:rPr>
        <w:t xml:space="preserve"> </w:t>
      </w:r>
      <w:hyperlink r:id="rId29" w:history="1">
        <w:r w:rsidRPr="00C879EC">
          <w:rPr>
            <w:rFonts w:ascii="Times New Roman" w:hAnsi="Times New Roman" w:cs="Times New Roman"/>
            <w:color w:val="0563C1" w:themeColor="hyperlink"/>
            <w:sz w:val="24"/>
            <w:szCs w:val="24"/>
            <w:u w:val="single"/>
          </w:rPr>
          <w:t>htt</w:t>
        </w:r>
        <w:r w:rsidRPr="00C879EC">
          <w:rPr>
            <w:rFonts w:ascii="Times New Roman" w:hAnsi="Times New Roman" w:cs="Times New Roman"/>
            <w:color w:val="0563C1" w:themeColor="hyperlink"/>
            <w:sz w:val="24"/>
            <w:szCs w:val="24"/>
            <w:u w:val="single"/>
          </w:rPr>
          <w:t>ps://doi.org/10.1080/09588221.2020.1818786</w:t>
        </w:r>
      </w:hyperlink>
    </w:p>
    <w:p w14:paraId="6E48CB64"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Klein, G., &amp; Hoffman, R. R. (2008</w:t>
      </w:r>
      <w:r w:rsidR="006502BC"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Naturalistic decision-making and macrocognition</w:t>
      </w:r>
      <w:r w:rsidR="006502BC" w:rsidRPr="00C879EC">
        <w:rPr>
          <w:rFonts w:ascii="Times New Roman" w:eastAsia="Times New Roman" w:hAnsi="Times New Roman" w:cs="Times New Roman"/>
          <w:sz w:val="24"/>
          <w:szCs w:val="24"/>
          <w:lang w:val="en-ID" w:eastAsia="en-ID"/>
        </w:rPr>
        <w:t>. Burlington: Ashgate Publishing Limited.</w:t>
      </w:r>
    </w:p>
    <w:p w14:paraId="79AFBDA0"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lastRenderedPageBreak/>
        <w:t>Lange, C. (2018). The relationship between system-provided learner control and maintaine</w:t>
      </w:r>
      <w:r w:rsidRPr="00C879EC">
        <w:rPr>
          <w:rFonts w:ascii="Times New Roman" w:eastAsia="Times New Roman" w:hAnsi="Times New Roman" w:cs="Times New Roman"/>
          <w:sz w:val="24"/>
          <w:szCs w:val="24"/>
          <w:lang w:val="en-ID" w:eastAsia="en-ID"/>
        </w:rPr>
        <w:t xml:space="preserve">d situational interest within e-learning courses. </w:t>
      </w:r>
      <w:hyperlink r:id="rId30" w:history="1">
        <w:r w:rsidRPr="00C879EC">
          <w:rPr>
            <w:rFonts w:ascii="Times New Roman" w:hAnsi="Times New Roman" w:cs="Times New Roman"/>
            <w:i/>
            <w:iCs/>
            <w:color w:val="0563C1" w:themeColor="hyperlink"/>
            <w:sz w:val="24"/>
            <w:szCs w:val="24"/>
            <w:u w:val="single"/>
          </w:rPr>
          <w:t>Interactive Technology and Smart Education</w:t>
        </w:r>
      </w:hyperlink>
      <w:r w:rsidRPr="00C879EC">
        <w:rPr>
          <w:rFonts w:ascii="Times New Roman" w:hAnsi="Times New Roman" w:cs="Times New Roman"/>
          <w:sz w:val="24"/>
          <w:szCs w:val="24"/>
        </w:rPr>
        <w:t xml:space="preserve">, Vol. 15 No. 3, pp. 205-219. </w:t>
      </w:r>
      <w:hyperlink r:id="rId31" w:history="1">
        <w:r w:rsidRPr="00C879EC">
          <w:rPr>
            <w:rFonts w:ascii="Times New Roman" w:hAnsi="Times New Roman" w:cs="Times New Roman"/>
            <w:color w:val="0563C1" w:themeColor="hyperlink"/>
            <w:sz w:val="24"/>
            <w:szCs w:val="24"/>
            <w:u w:val="single"/>
          </w:rPr>
          <w:t>https://doi.org/10.1108/ITSE-12-2017-0062</w:t>
        </w:r>
      </w:hyperlink>
      <w:r w:rsidRPr="00C879EC">
        <w:rPr>
          <w:rFonts w:ascii="Times New Roman" w:hAnsi="Times New Roman" w:cs="Times New Roman"/>
          <w:sz w:val="24"/>
          <w:szCs w:val="24"/>
        </w:rPr>
        <w:t xml:space="preserve"> </w:t>
      </w:r>
    </w:p>
    <w:p w14:paraId="660A9E88" w14:textId="77777777" w:rsidR="00065F84"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Lange, C., &amp; Costley, J. (2020). Improving online video lectures: learning challenges created by media. </w:t>
      </w:r>
      <w:r w:rsidRPr="00C879EC">
        <w:rPr>
          <w:rFonts w:ascii="Times New Roman" w:eastAsia="Times New Roman" w:hAnsi="Times New Roman" w:cs="Times New Roman"/>
          <w:i/>
          <w:iCs/>
          <w:sz w:val="24"/>
          <w:szCs w:val="24"/>
          <w:lang w:val="en-ID" w:eastAsia="en-ID"/>
        </w:rPr>
        <w:t>International Journal of Educational Technology in Hi</w:t>
      </w:r>
      <w:r w:rsidRPr="00C879EC">
        <w:rPr>
          <w:rFonts w:ascii="Times New Roman" w:eastAsia="Times New Roman" w:hAnsi="Times New Roman" w:cs="Times New Roman"/>
          <w:i/>
          <w:iCs/>
          <w:sz w:val="24"/>
          <w:szCs w:val="24"/>
          <w:lang w:val="en-ID" w:eastAsia="en-ID"/>
        </w:rPr>
        <w:t>gher Education</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17</w:t>
      </w:r>
      <w:r w:rsidRPr="00C879EC">
        <w:rPr>
          <w:rFonts w:ascii="Times New Roman" w:eastAsia="Times New Roman" w:hAnsi="Times New Roman" w:cs="Times New Roman"/>
          <w:sz w:val="24"/>
          <w:szCs w:val="24"/>
          <w:lang w:val="en-ID" w:eastAsia="en-ID"/>
        </w:rPr>
        <w:t xml:space="preserve">, 1-18. </w:t>
      </w:r>
      <w:hyperlink r:id="rId32" w:history="1">
        <w:r w:rsidRPr="00C879EC">
          <w:rPr>
            <w:rFonts w:ascii="Times New Roman" w:hAnsi="Times New Roman" w:cs="Times New Roman"/>
            <w:color w:val="0563C1" w:themeColor="hyperlink"/>
            <w:sz w:val="24"/>
            <w:szCs w:val="24"/>
            <w:u w:val="single"/>
          </w:rPr>
          <w:t>https://doi.org/10.1186/s41239-020-00190-6</w:t>
        </w:r>
      </w:hyperlink>
    </w:p>
    <w:p w14:paraId="4070A78A" w14:textId="77777777" w:rsidR="00065F84"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Lee, Y., Choi, J., &amp; Kim, T. (2013). Discriminating factors between completers of and dropouts from online learning courses. </w:t>
      </w:r>
      <w:r w:rsidRPr="00C879EC">
        <w:rPr>
          <w:rFonts w:ascii="Times New Roman" w:eastAsia="Times New Roman" w:hAnsi="Times New Roman" w:cs="Times New Roman"/>
          <w:i/>
          <w:iCs/>
          <w:sz w:val="24"/>
          <w:szCs w:val="24"/>
          <w:lang w:val="en-ID" w:eastAsia="en-ID"/>
        </w:rPr>
        <w:t>Bri</w:t>
      </w:r>
      <w:r w:rsidRPr="00C879EC">
        <w:rPr>
          <w:rFonts w:ascii="Times New Roman" w:eastAsia="Times New Roman" w:hAnsi="Times New Roman" w:cs="Times New Roman"/>
          <w:i/>
          <w:iCs/>
          <w:sz w:val="24"/>
          <w:szCs w:val="24"/>
          <w:lang w:val="en-ID" w:eastAsia="en-ID"/>
        </w:rPr>
        <w:t>tish Journal of Educational Technology</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44</w:t>
      </w:r>
      <w:r w:rsidRPr="00C879EC">
        <w:rPr>
          <w:rFonts w:ascii="Times New Roman" w:eastAsia="Times New Roman" w:hAnsi="Times New Roman" w:cs="Times New Roman"/>
          <w:sz w:val="24"/>
          <w:szCs w:val="24"/>
          <w:lang w:val="en-ID" w:eastAsia="en-ID"/>
        </w:rPr>
        <w:t xml:space="preserve">(2), 328-337. </w:t>
      </w:r>
      <w:hyperlink r:id="rId33" w:history="1">
        <w:r w:rsidRPr="00C879EC">
          <w:rPr>
            <w:rStyle w:val="Hyperlink"/>
            <w:rFonts w:ascii="Times New Roman" w:hAnsi="Times New Roman" w:cs="Times New Roman"/>
            <w:sz w:val="24"/>
            <w:szCs w:val="24"/>
          </w:rPr>
          <w:t>https://doi.org/10.1111/j.1467-8535.2012.01306.x</w:t>
        </w:r>
      </w:hyperlink>
    </w:p>
    <w:p w14:paraId="3CD834B2"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Lenne, D., Abel, M. H., Trigano, P., &amp; Leblanc, A. (2008). Self‐regulated learning in </w:t>
      </w:r>
      <w:r w:rsidRPr="00C879EC">
        <w:rPr>
          <w:rFonts w:ascii="Times New Roman" w:eastAsia="Times New Roman" w:hAnsi="Times New Roman" w:cs="Times New Roman"/>
          <w:sz w:val="24"/>
          <w:szCs w:val="24"/>
          <w:lang w:val="en-ID" w:eastAsia="en-ID"/>
        </w:rPr>
        <w:t xml:space="preserve">Technology Enhanced Learning Environments: an investigation with university students. </w:t>
      </w:r>
      <w:r w:rsidRPr="00C879EC">
        <w:rPr>
          <w:rFonts w:ascii="Times New Roman" w:eastAsia="Times New Roman" w:hAnsi="Times New Roman" w:cs="Times New Roman"/>
          <w:i/>
          <w:iCs/>
          <w:sz w:val="24"/>
          <w:szCs w:val="24"/>
          <w:lang w:val="en-ID" w:eastAsia="en-ID"/>
        </w:rPr>
        <w:t>Technology, Pedagogy, and Education</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17</w:t>
      </w:r>
      <w:r w:rsidRPr="00C879EC">
        <w:rPr>
          <w:rFonts w:ascii="Times New Roman" w:eastAsia="Times New Roman" w:hAnsi="Times New Roman" w:cs="Times New Roman"/>
          <w:sz w:val="24"/>
          <w:szCs w:val="24"/>
          <w:lang w:val="en-ID" w:eastAsia="en-ID"/>
        </w:rPr>
        <w:t>(3), 171-181.</w:t>
      </w:r>
      <w:r w:rsidR="00065F84" w:rsidRPr="00C879EC">
        <w:rPr>
          <w:rFonts w:ascii="Times New Roman" w:hAnsi="Times New Roman" w:cs="Times New Roman"/>
          <w:sz w:val="24"/>
          <w:szCs w:val="24"/>
        </w:rPr>
        <w:t xml:space="preserve"> </w:t>
      </w:r>
      <w:hyperlink r:id="rId34" w:history="1">
        <w:r w:rsidR="00065F84" w:rsidRPr="00C879EC">
          <w:rPr>
            <w:rStyle w:val="Hyperlink"/>
            <w:rFonts w:ascii="Times New Roman" w:hAnsi="Times New Roman" w:cs="Times New Roman"/>
            <w:sz w:val="24"/>
            <w:szCs w:val="24"/>
          </w:rPr>
          <w:t>https://doi.org/10.1080/14759390802383751</w:t>
        </w:r>
      </w:hyperlink>
    </w:p>
    <w:p w14:paraId="4D6A6927"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t xml:space="preserve">Leppink, J., &amp; Hanham, J. (2019). Human cognitive architecture through the lens of cognitive load theory. In </w:t>
      </w:r>
      <w:r w:rsidRPr="00C879EC">
        <w:rPr>
          <w:rFonts w:ascii="Times New Roman" w:hAnsi="Times New Roman" w:cs="Times New Roman"/>
          <w:i/>
          <w:iCs/>
          <w:sz w:val="24"/>
          <w:szCs w:val="24"/>
        </w:rPr>
        <w:t>Instructional design principles for high-stakes problem-solving environments</w:t>
      </w:r>
      <w:r w:rsidRPr="00C879EC">
        <w:rPr>
          <w:rFonts w:ascii="Times New Roman" w:hAnsi="Times New Roman" w:cs="Times New Roman"/>
          <w:sz w:val="24"/>
          <w:szCs w:val="24"/>
        </w:rPr>
        <w:t xml:space="preserve"> (pp. 9-23). </w:t>
      </w:r>
      <w:r w:rsidR="002E2FAB" w:rsidRPr="00C879EC">
        <w:rPr>
          <w:rFonts w:ascii="Times New Roman" w:hAnsi="Times New Roman" w:cs="Times New Roman"/>
          <w:sz w:val="24"/>
          <w:szCs w:val="24"/>
        </w:rPr>
        <w:t xml:space="preserve">Singapore: </w:t>
      </w:r>
      <w:r w:rsidRPr="00C879EC">
        <w:rPr>
          <w:rFonts w:ascii="Times New Roman" w:hAnsi="Times New Roman" w:cs="Times New Roman"/>
          <w:sz w:val="24"/>
          <w:szCs w:val="24"/>
        </w:rPr>
        <w:t>Sprin</w:t>
      </w:r>
      <w:r w:rsidRPr="00C879EC">
        <w:rPr>
          <w:rFonts w:ascii="Times New Roman" w:hAnsi="Times New Roman" w:cs="Times New Roman"/>
          <w:sz w:val="24"/>
          <w:szCs w:val="24"/>
        </w:rPr>
        <w:t xml:space="preserve">ger. </w:t>
      </w:r>
      <w:hyperlink r:id="rId35" w:history="1">
        <w:r w:rsidRPr="00C879EC">
          <w:rPr>
            <w:rFonts w:ascii="Times New Roman" w:hAnsi="Times New Roman" w:cs="Times New Roman"/>
            <w:color w:val="0563C1" w:themeColor="hyperlink"/>
            <w:sz w:val="24"/>
            <w:szCs w:val="24"/>
            <w:u w:val="single"/>
          </w:rPr>
          <w:t>https://doi.org/10.1007/978-981-13-2808-4_2</w:t>
        </w:r>
      </w:hyperlink>
    </w:p>
    <w:p w14:paraId="0650EADE"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eastAsia="en-ID"/>
        </w:rPr>
        <w:t xml:space="preserve">Lin, H. S., Hong, Z. R., &amp; Lawrenz, F. (2012). Promoting and scaffolding argumentation through reflective asynchronous discussions. </w:t>
      </w:r>
      <w:r w:rsidRPr="00C879EC">
        <w:rPr>
          <w:rFonts w:ascii="Times New Roman" w:eastAsia="Times New Roman" w:hAnsi="Times New Roman" w:cs="Times New Roman"/>
          <w:i/>
          <w:iCs/>
          <w:sz w:val="24"/>
          <w:szCs w:val="24"/>
          <w:lang w:eastAsia="en-ID"/>
        </w:rPr>
        <w:t xml:space="preserve">Computers &amp; </w:t>
      </w:r>
      <w:r w:rsidRPr="00C879EC">
        <w:rPr>
          <w:rFonts w:ascii="Times New Roman" w:eastAsia="Times New Roman" w:hAnsi="Times New Roman" w:cs="Times New Roman"/>
          <w:i/>
          <w:iCs/>
          <w:sz w:val="24"/>
          <w:szCs w:val="24"/>
          <w:lang w:eastAsia="en-ID"/>
        </w:rPr>
        <w:t>Education, 59</w:t>
      </w:r>
      <w:r w:rsidRPr="00C879EC">
        <w:rPr>
          <w:rFonts w:ascii="Times New Roman" w:eastAsia="Times New Roman" w:hAnsi="Times New Roman" w:cs="Times New Roman"/>
          <w:sz w:val="24"/>
          <w:szCs w:val="24"/>
          <w:lang w:eastAsia="en-ID"/>
        </w:rPr>
        <w:t xml:space="preserve">(2), 378–384. </w:t>
      </w:r>
      <w:hyperlink r:id="rId36" w:history="1">
        <w:r w:rsidRPr="00C879EC">
          <w:rPr>
            <w:rStyle w:val="Hyperlink"/>
            <w:rFonts w:ascii="Times New Roman" w:eastAsia="Times New Roman" w:hAnsi="Times New Roman" w:cs="Times New Roman"/>
            <w:sz w:val="24"/>
            <w:szCs w:val="24"/>
            <w:lang w:eastAsia="en-ID"/>
          </w:rPr>
          <w:t>http://dx.doi.org/10.1016/j.compedu.2012.01.019</w:t>
        </w:r>
      </w:hyperlink>
    </w:p>
    <w:p w14:paraId="694EF720"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Lindner, M., &amp; Bruck, P. A. (2007). Micromedia and corporate learning. In </w:t>
      </w:r>
      <w:r w:rsidRPr="00C879EC">
        <w:rPr>
          <w:rFonts w:ascii="Times New Roman" w:eastAsia="Times New Roman" w:hAnsi="Times New Roman" w:cs="Times New Roman"/>
          <w:i/>
          <w:iCs/>
          <w:sz w:val="24"/>
          <w:szCs w:val="24"/>
          <w:lang w:val="en-ID" w:eastAsia="en-ID"/>
        </w:rPr>
        <w:t>Proceedings of the 3rd International Microl</w:t>
      </w:r>
      <w:r w:rsidRPr="00C879EC">
        <w:rPr>
          <w:rFonts w:ascii="Times New Roman" w:eastAsia="Times New Roman" w:hAnsi="Times New Roman" w:cs="Times New Roman"/>
          <w:i/>
          <w:iCs/>
          <w:sz w:val="24"/>
          <w:szCs w:val="24"/>
          <w:lang w:val="en-ID" w:eastAsia="en-ID"/>
        </w:rPr>
        <w:t>earning 2007 Conference</w:t>
      </w:r>
      <w:r w:rsidRPr="00C879EC">
        <w:rPr>
          <w:rFonts w:ascii="Times New Roman" w:eastAsia="Times New Roman" w:hAnsi="Times New Roman" w:cs="Times New Roman"/>
          <w:sz w:val="24"/>
          <w:szCs w:val="24"/>
          <w:lang w:val="en-ID" w:eastAsia="en-ID"/>
        </w:rPr>
        <w:t xml:space="preserve"> (Vol. 8). Innsbruck </w:t>
      </w:r>
      <w:r w:rsidR="00161DE8"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sz w:val="24"/>
          <w:szCs w:val="24"/>
          <w:lang w:val="en-ID" w:eastAsia="en-ID"/>
        </w:rPr>
        <w:t>University Press.</w:t>
      </w:r>
    </w:p>
    <w:p w14:paraId="156B7479"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t xml:space="preserve">Mayer, R. E. (2009). </w:t>
      </w:r>
      <w:r w:rsidRPr="00C879EC">
        <w:rPr>
          <w:rFonts w:ascii="Times New Roman" w:hAnsi="Times New Roman" w:cs="Times New Roman"/>
          <w:i/>
          <w:iCs/>
          <w:sz w:val="24"/>
          <w:szCs w:val="24"/>
        </w:rPr>
        <w:t>Multimedia learning (2nd ed)</w:t>
      </w:r>
      <w:r w:rsidRPr="00C879EC">
        <w:rPr>
          <w:rFonts w:ascii="Times New Roman" w:hAnsi="Times New Roman" w:cs="Times New Roman"/>
          <w:sz w:val="24"/>
          <w:szCs w:val="24"/>
        </w:rPr>
        <w:t>. New York: Cambridge University Press.</w:t>
      </w:r>
    </w:p>
    <w:p w14:paraId="5660045F"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Mayer, R. E. (2014). Incorporating motivation into multimedia learning. </w:t>
      </w:r>
      <w:r w:rsidRPr="00C879EC">
        <w:rPr>
          <w:rFonts w:ascii="Times New Roman" w:eastAsia="Times New Roman" w:hAnsi="Times New Roman" w:cs="Times New Roman"/>
          <w:i/>
          <w:iCs/>
          <w:sz w:val="24"/>
          <w:szCs w:val="24"/>
          <w:lang w:val="en-ID" w:eastAsia="en-ID"/>
        </w:rPr>
        <w:t>Learning and Instruction</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29</w:t>
      </w:r>
      <w:r w:rsidRPr="00C879EC">
        <w:rPr>
          <w:rFonts w:ascii="Times New Roman" w:eastAsia="Times New Roman" w:hAnsi="Times New Roman" w:cs="Times New Roman"/>
          <w:sz w:val="24"/>
          <w:szCs w:val="24"/>
          <w:lang w:val="en-ID" w:eastAsia="en-ID"/>
        </w:rPr>
        <w:t>, 171-173.</w:t>
      </w:r>
      <w:r w:rsidRPr="00C879EC">
        <w:rPr>
          <w:rFonts w:ascii="Times New Roman" w:hAnsi="Times New Roman" w:cs="Times New Roman"/>
          <w:sz w:val="24"/>
          <w:szCs w:val="24"/>
        </w:rPr>
        <w:t xml:space="preserve"> </w:t>
      </w:r>
      <w:hyperlink r:id="rId37" w:history="1">
        <w:r w:rsidRPr="00C879EC">
          <w:rPr>
            <w:rStyle w:val="Hyperlink"/>
            <w:rFonts w:ascii="Times New Roman" w:hAnsi="Times New Roman" w:cs="Times New Roman"/>
            <w:sz w:val="24"/>
            <w:szCs w:val="24"/>
          </w:rPr>
          <w:t>https://doi.org/10.1016/j.learninstruc.2013.04.003</w:t>
        </w:r>
      </w:hyperlink>
    </w:p>
    <w:p w14:paraId="3C94961D"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t xml:space="preserve">Mayer, R., &amp; Moreno, R. (2010). Techniques That Reduce Extraneous Cognitive Load and Manage Intrinsic Cognitive Load during Multimedia Learning. In J. Plass, R. Moreno, &amp; R. Brünken (Eds.), </w:t>
      </w:r>
      <w:r w:rsidRPr="00C879EC">
        <w:rPr>
          <w:rFonts w:ascii="Times New Roman" w:hAnsi="Times New Roman" w:cs="Times New Roman"/>
          <w:i/>
          <w:iCs/>
          <w:sz w:val="24"/>
          <w:szCs w:val="24"/>
        </w:rPr>
        <w:t xml:space="preserve">Cognitive Load </w:t>
      </w:r>
      <w:r w:rsidRPr="00C879EC">
        <w:rPr>
          <w:rFonts w:ascii="Times New Roman" w:hAnsi="Times New Roman" w:cs="Times New Roman"/>
          <w:i/>
          <w:iCs/>
          <w:sz w:val="24"/>
          <w:szCs w:val="24"/>
        </w:rPr>
        <w:t>Theory</w:t>
      </w:r>
      <w:r w:rsidRPr="00C879EC">
        <w:rPr>
          <w:rFonts w:ascii="Times New Roman" w:hAnsi="Times New Roman" w:cs="Times New Roman"/>
          <w:sz w:val="24"/>
          <w:szCs w:val="24"/>
        </w:rPr>
        <w:t xml:space="preserve"> (pp. 131-152). Cambridge</w:t>
      </w:r>
      <w:r w:rsidR="00161DE8" w:rsidRPr="00C879EC">
        <w:rPr>
          <w:rFonts w:ascii="Times New Roman" w:hAnsi="Times New Roman" w:cs="Times New Roman"/>
          <w:sz w:val="24"/>
          <w:szCs w:val="24"/>
        </w:rPr>
        <w:t>:</w:t>
      </w:r>
      <w:r w:rsidRPr="00C879EC">
        <w:rPr>
          <w:rFonts w:ascii="Times New Roman" w:hAnsi="Times New Roman" w:cs="Times New Roman"/>
          <w:sz w:val="24"/>
          <w:szCs w:val="24"/>
        </w:rPr>
        <w:t xml:space="preserve"> University Press. </w:t>
      </w:r>
      <w:hyperlink r:id="rId38" w:history="1">
        <w:r w:rsidRPr="00C879EC">
          <w:rPr>
            <w:rStyle w:val="Hyperlink"/>
            <w:rFonts w:ascii="Times New Roman" w:hAnsi="Times New Roman" w:cs="Times New Roman"/>
            <w:sz w:val="24"/>
            <w:szCs w:val="24"/>
          </w:rPr>
          <w:t>https://doi.org/10.1017/CBO9780511844744.009</w:t>
        </w:r>
      </w:hyperlink>
    </w:p>
    <w:p w14:paraId="2B4FBC11"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eastAsia="Times New Roman" w:hAnsi="Times New Roman" w:cs="Times New Roman"/>
          <w:sz w:val="24"/>
          <w:szCs w:val="24"/>
          <w:lang w:val="en-ID" w:eastAsia="en-ID"/>
        </w:rPr>
        <w:t>Van Merriënboer, J. J., &amp; Sweller, J. (2010). Cognitive load theory in health professional educatio</w:t>
      </w:r>
      <w:r w:rsidRPr="00C879EC">
        <w:rPr>
          <w:rFonts w:ascii="Times New Roman" w:eastAsia="Times New Roman" w:hAnsi="Times New Roman" w:cs="Times New Roman"/>
          <w:sz w:val="24"/>
          <w:szCs w:val="24"/>
          <w:lang w:val="en-ID" w:eastAsia="en-ID"/>
        </w:rPr>
        <w:t xml:space="preserve">n: design principles and strategies. </w:t>
      </w:r>
      <w:r w:rsidRPr="00C879EC">
        <w:rPr>
          <w:rFonts w:ascii="Times New Roman" w:eastAsia="Times New Roman" w:hAnsi="Times New Roman" w:cs="Times New Roman"/>
          <w:i/>
          <w:iCs/>
          <w:sz w:val="24"/>
          <w:szCs w:val="24"/>
          <w:lang w:val="en-ID" w:eastAsia="en-ID"/>
        </w:rPr>
        <w:t>Medical education</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44</w:t>
      </w:r>
      <w:r w:rsidRPr="00C879EC">
        <w:rPr>
          <w:rFonts w:ascii="Times New Roman" w:eastAsia="Times New Roman" w:hAnsi="Times New Roman" w:cs="Times New Roman"/>
          <w:sz w:val="24"/>
          <w:szCs w:val="24"/>
          <w:lang w:val="en-ID" w:eastAsia="en-ID"/>
        </w:rPr>
        <w:t>(1), 85-93.</w:t>
      </w:r>
      <w:r w:rsidRPr="00C879EC">
        <w:rPr>
          <w:rFonts w:ascii="Times New Roman" w:hAnsi="Times New Roman" w:cs="Times New Roman"/>
          <w:sz w:val="24"/>
          <w:szCs w:val="24"/>
        </w:rPr>
        <w:t xml:space="preserve"> </w:t>
      </w:r>
      <w:hyperlink r:id="rId39" w:history="1">
        <w:r w:rsidRPr="00C879EC">
          <w:rPr>
            <w:rStyle w:val="Hyperlink"/>
            <w:rFonts w:ascii="Times New Roman" w:hAnsi="Times New Roman" w:cs="Times New Roman"/>
            <w:sz w:val="24"/>
            <w:szCs w:val="24"/>
          </w:rPr>
          <w:t>https://doi.org/10.1111/j.1365-2923.2009.03498.x</w:t>
        </w:r>
      </w:hyperlink>
    </w:p>
    <w:p w14:paraId="2CEE9060"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lastRenderedPageBreak/>
        <w:t xml:space="preserve">Miles, H., &amp; Huberman, A. M. Saldana.(2014). </w:t>
      </w:r>
      <w:r w:rsidRPr="00C879EC">
        <w:rPr>
          <w:rFonts w:ascii="Times New Roman" w:eastAsia="Times New Roman" w:hAnsi="Times New Roman" w:cs="Times New Roman"/>
          <w:i/>
          <w:iCs/>
          <w:sz w:val="24"/>
          <w:szCs w:val="24"/>
          <w:lang w:val="en-ID" w:eastAsia="en-ID"/>
        </w:rPr>
        <w:t xml:space="preserve">Qualitative data analysis: </w:t>
      </w:r>
      <w:r w:rsidRPr="00C879EC">
        <w:rPr>
          <w:rFonts w:ascii="Times New Roman" w:eastAsia="Times New Roman" w:hAnsi="Times New Roman" w:cs="Times New Roman"/>
          <w:i/>
          <w:iCs/>
          <w:sz w:val="24"/>
          <w:szCs w:val="24"/>
          <w:lang w:val="en-ID" w:eastAsia="en-ID"/>
        </w:rPr>
        <w:t>A methods sourcebook</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3</w:t>
      </w:r>
      <w:r w:rsidRPr="00C879EC">
        <w:rPr>
          <w:rFonts w:ascii="Times New Roman" w:eastAsia="Times New Roman" w:hAnsi="Times New Roman" w:cs="Times New Roman"/>
          <w:sz w:val="24"/>
          <w:szCs w:val="24"/>
          <w:lang w:val="en-ID" w:eastAsia="en-ID"/>
        </w:rPr>
        <w:t>.</w:t>
      </w:r>
      <w:r w:rsidR="006502BC" w:rsidRPr="00C879EC">
        <w:rPr>
          <w:rFonts w:ascii="Times New Roman" w:eastAsia="Times New Roman" w:hAnsi="Times New Roman" w:cs="Times New Roman"/>
          <w:sz w:val="24"/>
          <w:szCs w:val="24"/>
          <w:lang w:val="en-ID" w:eastAsia="en-ID"/>
        </w:rPr>
        <w:t xml:space="preserve"> </w:t>
      </w:r>
      <w:r w:rsidR="006502BC" w:rsidRPr="00C879EC">
        <w:rPr>
          <w:rFonts w:ascii="Times New Roman" w:hAnsi="Times New Roman" w:cs="Times New Roman"/>
          <w:sz w:val="24"/>
          <w:szCs w:val="24"/>
        </w:rPr>
        <w:t>New York: Sage publications.</w:t>
      </w:r>
    </w:p>
    <w:p w14:paraId="57256F31"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eastAsia="Times New Roman" w:hAnsi="Times New Roman" w:cs="Times New Roman"/>
          <w:sz w:val="24"/>
          <w:szCs w:val="24"/>
          <w:lang w:val="en-ID" w:eastAsia="en-ID"/>
        </w:rPr>
        <w:t xml:space="preserve">Mokhtar, F. A. (2016). Rethinking conventional teaching in language learning and proposing Edmodo as intervention: A qualitative analysis. </w:t>
      </w:r>
      <w:r w:rsidRPr="00C879EC">
        <w:rPr>
          <w:rFonts w:ascii="Times New Roman" w:eastAsia="Times New Roman" w:hAnsi="Times New Roman" w:cs="Times New Roman"/>
          <w:i/>
          <w:iCs/>
          <w:sz w:val="24"/>
          <w:szCs w:val="24"/>
          <w:lang w:val="en-ID" w:eastAsia="en-ID"/>
        </w:rPr>
        <w:t>Malaysian Online Journal of Educational Technology</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4</w:t>
      </w:r>
      <w:r w:rsidRPr="00C879EC">
        <w:rPr>
          <w:rFonts w:ascii="Times New Roman" w:eastAsia="Times New Roman" w:hAnsi="Times New Roman" w:cs="Times New Roman"/>
          <w:sz w:val="24"/>
          <w:szCs w:val="24"/>
          <w:lang w:val="en-ID" w:eastAsia="en-ID"/>
        </w:rPr>
        <w:t xml:space="preserve">(2), 22-37. </w:t>
      </w:r>
    </w:p>
    <w:p w14:paraId="52278D1B"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eastAsia="en-ID"/>
        </w:rPr>
        <w:t>Murphy, E., Rodríguez-Manzanares, M. A., &amp; Barbour,</w:t>
      </w:r>
      <w:r w:rsidRPr="00C879EC">
        <w:rPr>
          <w:rFonts w:ascii="Times New Roman" w:eastAsia="Times New Roman" w:hAnsi="Times New Roman" w:cs="Times New Roman"/>
          <w:sz w:val="24"/>
          <w:szCs w:val="24"/>
          <w:lang w:eastAsia="en-ID"/>
        </w:rPr>
        <w:t xml:space="preserve"> M. (2011). Asynchronous and synchronous online teaching: Perspectives of Canadian high school distance education teachers. </w:t>
      </w:r>
      <w:r w:rsidRPr="00C879EC">
        <w:rPr>
          <w:rFonts w:ascii="Times New Roman" w:eastAsia="Times New Roman" w:hAnsi="Times New Roman" w:cs="Times New Roman"/>
          <w:i/>
          <w:iCs/>
          <w:sz w:val="24"/>
          <w:szCs w:val="24"/>
          <w:lang w:eastAsia="en-ID"/>
        </w:rPr>
        <w:t>British Journal of Educational Technology</w:t>
      </w:r>
      <w:r w:rsidRPr="00C879EC">
        <w:rPr>
          <w:rFonts w:ascii="Times New Roman" w:eastAsia="Times New Roman" w:hAnsi="Times New Roman" w:cs="Times New Roman"/>
          <w:sz w:val="24"/>
          <w:szCs w:val="24"/>
          <w:lang w:eastAsia="en-ID"/>
        </w:rPr>
        <w:t xml:space="preserve">, </w:t>
      </w:r>
      <w:r w:rsidRPr="00C879EC">
        <w:rPr>
          <w:rFonts w:ascii="Times New Roman" w:eastAsia="Times New Roman" w:hAnsi="Times New Roman" w:cs="Times New Roman"/>
          <w:i/>
          <w:iCs/>
          <w:sz w:val="24"/>
          <w:szCs w:val="24"/>
          <w:lang w:eastAsia="en-ID"/>
        </w:rPr>
        <w:t>42</w:t>
      </w:r>
      <w:r w:rsidRPr="00C879EC">
        <w:rPr>
          <w:rFonts w:ascii="Times New Roman" w:eastAsia="Times New Roman" w:hAnsi="Times New Roman" w:cs="Times New Roman"/>
          <w:sz w:val="24"/>
          <w:szCs w:val="24"/>
          <w:lang w:eastAsia="en-ID"/>
        </w:rPr>
        <w:t xml:space="preserve">(4), 583–591. </w:t>
      </w:r>
      <w:hyperlink r:id="rId40" w:history="1">
        <w:r w:rsidRPr="00C879EC">
          <w:rPr>
            <w:rStyle w:val="Hyperlink"/>
            <w:rFonts w:ascii="Times New Roman" w:eastAsia="Times New Roman" w:hAnsi="Times New Roman" w:cs="Times New Roman"/>
            <w:sz w:val="24"/>
            <w:szCs w:val="24"/>
            <w:lang w:eastAsia="en-ID"/>
          </w:rPr>
          <w:t>http:/</w:t>
        </w:r>
        <w:r w:rsidRPr="00C879EC">
          <w:rPr>
            <w:rStyle w:val="Hyperlink"/>
            <w:rFonts w:ascii="Times New Roman" w:eastAsia="Times New Roman" w:hAnsi="Times New Roman" w:cs="Times New Roman"/>
            <w:sz w:val="24"/>
            <w:szCs w:val="24"/>
            <w:lang w:eastAsia="en-ID"/>
          </w:rPr>
          <w:t>/dx.doi.org/10.1111/j.1467-8535.2010.01112.x</w:t>
        </w:r>
      </w:hyperlink>
    </w:p>
    <w:p w14:paraId="525D2AA3"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Nikou, S. A., &amp; Economides, A. A. (2018). Mobile‐Based micro‐Learning and Assessment: Impact on learning performance and motivation of high school students. </w:t>
      </w:r>
      <w:r w:rsidRPr="00C879EC">
        <w:rPr>
          <w:rFonts w:ascii="Times New Roman" w:eastAsia="Times New Roman" w:hAnsi="Times New Roman" w:cs="Times New Roman"/>
          <w:i/>
          <w:iCs/>
          <w:sz w:val="24"/>
          <w:szCs w:val="24"/>
          <w:lang w:val="en-ID" w:eastAsia="en-ID"/>
        </w:rPr>
        <w:t>Journal of Computer Assisted Learning</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34</w:t>
      </w:r>
      <w:r w:rsidRPr="00C879EC">
        <w:rPr>
          <w:rFonts w:ascii="Times New Roman" w:eastAsia="Times New Roman" w:hAnsi="Times New Roman" w:cs="Times New Roman"/>
          <w:sz w:val="24"/>
          <w:szCs w:val="24"/>
          <w:lang w:val="en-ID" w:eastAsia="en-ID"/>
        </w:rPr>
        <w:t>(3), 269-278.</w:t>
      </w:r>
      <w:r w:rsidRPr="00C879EC">
        <w:rPr>
          <w:rFonts w:ascii="Times New Roman" w:eastAsia="Times New Roman" w:hAnsi="Times New Roman" w:cs="Times New Roman"/>
          <w:sz w:val="24"/>
          <w:szCs w:val="24"/>
          <w:lang w:val="en-ID" w:eastAsia="en-ID"/>
        </w:rPr>
        <w:t xml:space="preserve"> </w:t>
      </w:r>
      <w:hyperlink r:id="rId41" w:history="1">
        <w:r w:rsidRPr="00C879EC">
          <w:rPr>
            <w:rStyle w:val="Hyperlink"/>
            <w:rFonts w:ascii="Times New Roman" w:hAnsi="Times New Roman" w:cs="Times New Roman"/>
            <w:sz w:val="24"/>
            <w:szCs w:val="24"/>
          </w:rPr>
          <w:t>https://doi.org/10.1111/jcal.12240</w:t>
        </w:r>
      </w:hyperlink>
    </w:p>
    <w:p w14:paraId="5B398348"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t>Paas, F., Ayres, P., &amp; Pachman</w:t>
      </w:r>
      <w:r w:rsidRPr="00C879EC">
        <w:rPr>
          <w:rFonts w:ascii="Times New Roman" w:hAnsi="Times New Roman" w:cs="Times New Roman"/>
          <w:sz w:val="24"/>
          <w:szCs w:val="24"/>
        </w:rPr>
        <w:t xml:space="preserve">, M. (2008). Assessment of cognitive load in multimedia learning: Theory, methods, and applications. In D. H. Robinson &amp; G. Schraw (Eds.), </w:t>
      </w:r>
      <w:r w:rsidRPr="00C879EC">
        <w:rPr>
          <w:rFonts w:ascii="Times New Roman" w:hAnsi="Times New Roman" w:cs="Times New Roman"/>
          <w:i/>
          <w:iCs/>
          <w:sz w:val="24"/>
          <w:szCs w:val="24"/>
        </w:rPr>
        <w:t>Recent innovations in educational technology that facilitate student learning</w:t>
      </w:r>
      <w:r w:rsidRPr="00C879EC">
        <w:rPr>
          <w:rFonts w:ascii="Times New Roman" w:hAnsi="Times New Roman" w:cs="Times New Roman"/>
          <w:sz w:val="24"/>
          <w:szCs w:val="24"/>
        </w:rPr>
        <w:t xml:space="preserve"> (pp. 11–35). Charlotte: Information Age</w:t>
      </w:r>
      <w:r w:rsidRPr="00C879EC">
        <w:rPr>
          <w:rFonts w:ascii="Times New Roman" w:hAnsi="Times New Roman" w:cs="Times New Roman"/>
          <w:sz w:val="24"/>
          <w:szCs w:val="24"/>
        </w:rPr>
        <w:t xml:space="preserve"> Publishing.</w:t>
      </w:r>
    </w:p>
    <w:p w14:paraId="486E59B7"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eastAsia="Times New Roman" w:hAnsi="Times New Roman" w:cs="Times New Roman"/>
          <w:sz w:val="24"/>
          <w:szCs w:val="24"/>
          <w:lang w:val="en-ID" w:eastAsia="en-ID"/>
        </w:rPr>
        <w:t xml:space="preserve">Parsad, B., Lewis, L., &amp; Tice, P. (2008). </w:t>
      </w:r>
      <w:r w:rsidRPr="00C879EC">
        <w:rPr>
          <w:rFonts w:ascii="Times New Roman" w:eastAsia="Times New Roman" w:hAnsi="Times New Roman" w:cs="Times New Roman"/>
          <w:i/>
          <w:iCs/>
          <w:sz w:val="24"/>
          <w:szCs w:val="24"/>
          <w:lang w:val="en-ID" w:eastAsia="en-ID"/>
        </w:rPr>
        <w:t>Distance education at degree-granting postsecondary institutions: 2006-2007</w:t>
      </w:r>
      <w:r w:rsidRPr="00C879EC">
        <w:rPr>
          <w:rFonts w:ascii="Times New Roman" w:eastAsia="Times New Roman" w:hAnsi="Times New Roman" w:cs="Times New Roman"/>
          <w:sz w:val="24"/>
          <w:szCs w:val="24"/>
          <w:lang w:val="en-ID" w:eastAsia="en-ID"/>
        </w:rPr>
        <w:t xml:space="preserve"> (pp. 90-95). Washington, DC: National Center for Education Statistics, Institute of Education Sciences, US Department of Educ</w:t>
      </w:r>
      <w:r w:rsidRPr="00C879EC">
        <w:rPr>
          <w:rFonts w:ascii="Times New Roman" w:eastAsia="Times New Roman" w:hAnsi="Times New Roman" w:cs="Times New Roman"/>
          <w:sz w:val="24"/>
          <w:szCs w:val="24"/>
          <w:lang w:val="en-ID" w:eastAsia="en-ID"/>
        </w:rPr>
        <w:t>ation.</w:t>
      </w:r>
    </w:p>
    <w:p w14:paraId="4C74A549"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t xml:space="preserve">Salmon, G. (2013). </w:t>
      </w:r>
      <w:r w:rsidRPr="00C879EC">
        <w:rPr>
          <w:rFonts w:ascii="Times New Roman" w:hAnsi="Times New Roman" w:cs="Times New Roman"/>
          <w:i/>
          <w:iCs/>
          <w:sz w:val="24"/>
          <w:szCs w:val="24"/>
        </w:rPr>
        <w:t>E-activities: The key to active online learning</w:t>
      </w:r>
      <w:r w:rsidRPr="00C879EC">
        <w:rPr>
          <w:rFonts w:ascii="Times New Roman" w:hAnsi="Times New Roman" w:cs="Times New Roman"/>
          <w:sz w:val="24"/>
          <w:szCs w:val="24"/>
        </w:rPr>
        <w:t xml:space="preserve">. </w:t>
      </w:r>
      <w:r w:rsidR="00161DE8" w:rsidRPr="00C879EC">
        <w:rPr>
          <w:rFonts w:ascii="Times New Roman" w:hAnsi="Times New Roman" w:cs="Times New Roman"/>
          <w:sz w:val="24"/>
          <w:szCs w:val="24"/>
        </w:rPr>
        <w:t xml:space="preserve">London: </w:t>
      </w:r>
      <w:r w:rsidRPr="00C879EC">
        <w:rPr>
          <w:rFonts w:ascii="Times New Roman" w:hAnsi="Times New Roman" w:cs="Times New Roman"/>
          <w:sz w:val="24"/>
          <w:szCs w:val="24"/>
        </w:rPr>
        <w:t>Routledge.</w:t>
      </w:r>
    </w:p>
    <w:p w14:paraId="31F5B943" w14:textId="77777777" w:rsidR="009C13F6" w:rsidRDefault="00AA3B30" w:rsidP="009C13F6">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t xml:space="preserve">Schnotz, W., Fries, S., &amp; Horz, H. (2009). Motivational aspects of cognitive load theory. In M. Wosnitza, S. A. Karabenick, A. Efklides, &amp; P. Nenniger (Eds.), </w:t>
      </w:r>
      <w:r w:rsidRPr="00C879EC">
        <w:rPr>
          <w:rFonts w:ascii="Times New Roman" w:hAnsi="Times New Roman" w:cs="Times New Roman"/>
          <w:i/>
          <w:iCs/>
          <w:sz w:val="24"/>
          <w:szCs w:val="24"/>
        </w:rPr>
        <w:t>Con</w:t>
      </w:r>
      <w:r w:rsidRPr="00C879EC">
        <w:rPr>
          <w:rFonts w:ascii="Times New Roman" w:hAnsi="Times New Roman" w:cs="Times New Roman"/>
          <w:i/>
          <w:iCs/>
          <w:sz w:val="24"/>
          <w:szCs w:val="24"/>
        </w:rPr>
        <w:t>temporary motivation research: From global to local perspectives</w:t>
      </w:r>
      <w:r w:rsidRPr="00C879EC">
        <w:rPr>
          <w:rFonts w:ascii="Times New Roman" w:hAnsi="Times New Roman" w:cs="Times New Roman"/>
          <w:sz w:val="24"/>
          <w:szCs w:val="24"/>
        </w:rPr>
        <w:t xml:space="preserve"> (pp. 69-96). </w:t>
      </w:r>
      <w:r w:rsidR="00161DE8" w:rsidRPr="00C879EC">
        <w:rPr>
          <w:rFonts w:ascii="Times New Roman" w:hAnsi="Times New Roman" w:cs="Times New Roman"/>
          <w:sz w:val="24"/>
          <w:szCs w:val="24"/>
        </w:rPr>
        <w:t>Boston</w:t>
      </w:r>
      <w:r w:rsidRPr="00C879EC">
        <w:rPr>
          <w:rFonts w:ascii="Times New Roman" w:hAnsi="Times New Roman" w:cs="Times New Roman"/>
          <w:sz w:val="24"/>
          <w:szCs w:val="24"/>
        </w:rPr>
        <w:t>: Hogrefe &amp; Huber Publishers.</w:t>
      </w:r>
    </w:p>
    <w:p w14:paraId="3AD10DB7" w14:textId="77777777" w:rsidR="009C13F6" w:rsidRDefault="00AA3B30" w:rsidP="009C13F6">
      <w:pPr>
        <w:pStyle w:val="ListParagraph"/>
        <w:numPr>
          <w:ilvl w:val="0"/>
          <w:numId w:val="6"/>
        </w:numPr>
        <w:spacing w:after="0" w:line="360" w:lineRule="auto"/>
        <w:ind w:left="567" w:hanging="567"/>
        <w:jc w:val="both"/>
        <w:rPr>
          <w:rFonts w:ascii="Times New Roman" w:hAnsi="Times New Roman" w:cs="Times New Roman"/>
          <w:sz w:val="24"/>
          <w:szCs w:val="24"/>
        </w:rPr>
      </w:pPr>
      <w:r w:rsidRPr="009C13F6">
        <w:rPr>
          <w:rFonts w:ascii="Times New Roman" w:eastAsia="Times New Roman" w:hAnsi="Times New Roman" w:cs="Times New Roman"/>
          <w:sz w:val="24"/>
          <w:szCs w:val="24"/>
          <w:lang w:val="en-ID" w:eastAsia="en-ID"/>
        </w:rPr>
        <w:t xml:space="preserve">Schnotz, W., &amp; Kürschner, C. (2007). A reconsideration of cognitive load theory. </w:t>
      </w:r>
      <w:r w:rsidRPr="009C13F6">
        <w:rPr>
          <w:rFonts w:ascii="Times New Roman" w:eastAsia="Times New Roman" w:hAnsi="Times New Roman" w:cs="Times New Roman"/>
          <w:i/>
          <w:iCs/>
          <w:sz w:val="24"/>
          <w:szCs w:val="24"/>
          <w:lang w:val="en-ID" w:eastAsia="en-ID"/>
        </w:rPr>
        <w:t>Educational psychology review</w:t>
      </w:r>
      <w:r w:rsidRPr="009C13F6">
        <w:rPr>
          <w:rFonts w:ascii="Times New Roman" w:eastAsia="Times New Roman" w:hAnsi="Times New Roman" w:cs="Times New Roman"/>
          <w:sz w:val="24"/>
          <w:szCs w:val="24"/>
          <w:lang w:val="en-ID" w:eastAsia="en-ID"/>
        </w:rPr>
        <w:t xml:space="preserve">, </w:t>
      </w:r>
      <w:r w:rsidRPr="009C13F6">
        <w:rPr>
          <w:rFonts w:ascii="Times New Roman" w:eastAsia="Times New Roman" w:hAnsi="Times New Roman" w:cs="Times New Roman"/>
          <w:i/>
          <w:iCs/>
          <w:sz w:val="24"/>
          <w:szCs w:val="24"/>
          <w:lang w:val="en-ID" w:eastAsia="en-ID"/>
        </w:rPr>
        <w:t>19</w:t>
      </w:r>
      <w:r w:rsidRPr="009C13F6">
        <w:rPr>
          <w:rFonts w:ascii="Times New Roman" w:eastAsia="Times New Roman" w:hAnsi="Times New Roman" w:cs="Times New Roman"/>
          <w:sz w:val="24"/>
          <w:szCs w:val="24"/>
          <w:lang w:val="en-ID" w:eastAsia="en-ID"/>
        </w:rPr>
        <w:t>(4), 469-508.</w:t>
      </w:r>
      <w:r w:rsidRPr="009C13F6">
        <w:rPr>
          <w:sz w:val="20"/>
          <w:szCs w:val="20"/>
        </w:rPr>
        <w:t xml:space="preserve"> </w:t>
      </w:r>
      <w:hyperlink r:id="rId42" w:history="1">
        <w:r w:rsidR="00CA1CC3" w:rsidRPr="00C97A2C">
          <w:rPr>
            <w:rStyle w:val="Hyperlink"/>
            <w:rFonts w:ascii="Times New Roman" w:hAnsi="Times New Roman" w:cs="Times New Roman"/>
            <w:sz w:val="24"/>
            <w:szCs w:val="24"/>
          </w:rPr>
          <w:t>http://10.1007/s10648-007-9053-4</w:t>
        </w:r>
      </w:hyperlink>
    </w:p>
    <w:p w14:paraId="0107FF2C"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Shahabadi, M. M., &amp; Uplane, M. (2014). Learning styles and academic performance of synchronous E-learning students. </w:t>
      </w:r>
      <w:r w:rsidRPr="00C879EC">
        <w:rPr>
          <w:rFonts w:ascii="Times New Roman" w:eastAsia="Times New Roman" w:hAnsi="Times New Roman" w:cs="Times New Roman"/>
          <w:i/>
          <w:iCs/>
          <w:sz w:val="24"/>
          <w:szCs w:val="24"/>
          <w:lang w:val="en-ID" w:eastAsia="en-ID"/>
        </w:rPr>
        <w:t>Asian Journal of Research in Social Sciences and Humanities</w:t>
      </w:r>
      <w:r w:rsidRPr="00C879EC">
        <w:rPr>
          <w:rFonts w:ascii="Times New Roman" w:eastAsia="Times New Roman" w:hAnsi="Times New Roman" w:cs="Times New Roman"/>
          <w:sz w:val="24"/>
          <w:szCs w:val="24"/>
          <w:lang w:val="en-ID" w:eastAsia="en-ID"/>
        </w:rPr>
        <w:t>,</w:t>
      </w:r>
      <w:r w:rsidRPr="00C879EC">
        <w:rPr>
          <w:rFonts w:ascii="Times New Roman" w:eastAsia="Times New Roman" w:hAnsi="Times New Roman" w:cs="Times New Roman"/>
          <w:sz w:val="24"/>
          <w:szCs w:val="24"/>
          <w:lang w:val="en-ID" w:eastAsia="en-ID"/>
        </w:rPr>
        <w:t xml:space="preserve"> </w:t>
      </w:r>
      <w:r w:rsidRPr="00C879EC">
        <w:rPr>
          <w:rFonts w:ascii="Times New Roman" w:eastAsia="Times New Roman" w:hAnsi="Times New Roman" w:cs="Times New Roman"/>
          <w:i/>
          <w:iCs/>
          <w:sz w:val="24"/>
          <w:szCs w:val="24"/>
          <w:lang w:val="en-ID" w:eastAsia="en-ID"/>
        </w:rPr>
        <w:t>4</w:t>
      </w:r>
      <w:r w:rsidRPr="00C879EC">
        <w:rPr>
          <w:rFonts w:ascii="Times New Roman" w:eastAsia="Times New Roman" w:hAnsi="Times New Roman" w:cs="Times New Roman"/>
          <w:sz w:val="24"/>
          <w:szCs w:val="24"/>
          <w:lang w:val="en-ID" w:eastAsia="en-ID"/>
        </w:rPr>
        <w:t>(5), 148-161.</w:t>
      </w:r>
    </w:p>
    <w:p w14:paraId="2AD4FEB9" w14:textId="77777777" w:rsidR="001910BA" w:rsidRPr="00C879EC" w:rsidRDefault="00AA3B30" w:rsidP="00C879EC">
      <w:pPr>
        <w:pStyle w:val="ListParagraph"/>
        <w:numPr>
          <w:ilvl w:val="0"/>
          <w:numId w:val="6"/>
        </w:numPr>
        <w:spacing w:after="0" w:line="360" w:lineRule="auto"/>
        <w:ind w:left="567" w:hanging="567"/>
        <w:jc w:val="both"/>
        <w:rPr>
          <w:rFonts w:ascii="Times New Roman" w:eastAsia="Times New Roman" w:hAnsi="Times New Roman" w:cs="Times New Roman"/>
          <w:sz w:val="24"/>
          <w:szCs w:val="24"/>
          <w:lang w:val="en-ID" w:eastAsia="en-ID"/>
        </w:rPr>
      </w:pPr>
      <w:r w:rsidRPr="00C879EC">
        <w:rPr>
          <w:rFonts w:ascii="Times New Roman" w:eastAsia="Times New Roman" w:hAnsi="Times New Roman" w:cs="Times New Roman"/>
          <w:sz w:val="24"/>
          <w:szCs w:val="24"/>
          <w:lang w:val="en-ID" w:eastAsia="en-ID"/>
        </w:rPr>
        <w:t xml:space="preserve">Stem,    J.    (2019). </w:t>
      </w:r>
      <w:r w:rsidRPr="00C879EC">
        <w:rPr>
          <w:rFonts w:ascii="Times New Roman" w:eastAsia="Times New Roman" w:hAnsi="Times New Roman" w:cs="Times New Roman"/>
          <w:i/>
          <w:iCs/>
          <w:sz w:val="24"/>
          <w:szCs w:val="24"/>
          <w:lang w:val="en-ID" w:eastAsia="en-ID"/>
        </w:rPr>
        <w:t>Introduction to online teaching and learning</w:t>
      </w:r>
      <w:r w:rsidRPr="00C879EC">
        <w:rPr>
          <w:rFonts w:ascii="Times New Roman" w:eastAsia="Times New Roman" w:hAnsi="Times New Roman" w:cs="Times New Roman"/>
          <w:sz w:val="24"/>
          <w:szCs w:val="24"/>
          <w:lang w:val="en-ID" w:eastAsia="en-ID"/>
        </w:rPr>
        <w:t xml:space="preserve">.    Retrieved from: </w:t>
      </w:r>
      <w:hyperlink r:id="rId43" w:history="1">
        <w:r w:rsidRPr="00C879EC">
          <w:rPr>
            <w:rStyle w:val="Hyperlink"/>
            <w:rFonts w:ascii="Times New Roman" w:eastAsia="Times New Roman" w:hAnsi="Times New Roman" w:cs="Times New Roman"/>
            <w:sz w:val="24"/>
            <w:szCs w:val="24"/>
            <w:lang w:val="en-ID" w:eastAsia="en-ID"/>
          </w:rPr>
          <w:t>http://www.edu/online/documents/otl.pdf</w:t>
        </w:r>
      </w:hyperlink>
      <w:r w:rsidRPr="00C879EC">
        <w:rPr>
          <w:rFonts w:ascii="Times New Roman" w:eastAsia="Times New Roman" w:hAnsi="Times New Roman" w:cs="Times New Roman"/>
          <w:sz w:val="24"/>
          <w:szCs w:val="24"/>
          <w:lang w:val="en-ID" w:eastAsia="en-ID"/>
        </w:rPr>
        <w:t>.</w:t>
      </w:r>
    </w:p>
    <w:p w14:paraId="483CBA7A" w14:textId="77777777" w:rsidR="001910BA" w:rsidRPr="00C879EC" w:rsidRDefault="00AA3B30" w:rsidP="00C879EC">
      <w:pPr>
        <w:pStyle w:val="ListParagraph"/>
        <w:numPr>
          <w:ilvl w:val="0"/>
          <w:numId w:val="6"/>
        </w:numPr>
        <w:spacing w:after="0"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lastRenderedPageBreak/>
        <w:t xml:space="preserve">Stockley, D., 2010. </w:t>
      </w:r>
      <w:r w:rsidRPr="00C879EC">
        <w:rPr>
          <w:rFonts w:ascii="Times New Roman" w:hAnsi="Times New Roman" w:cs="Times New Roman"/>
          <w:i/>
          <w:iCs/>
          <w:sz w:val="24"/>
          <w:szCs w:val="24"/>
        </w:rPr>
        <w:t xml:space="preserve">E-learning definition and </w:t>
      </w:r>
      <w:r w:rsidRPr="00C879EC">
        <w:rPr>
          <w:rFonts w:ascii="Times New Roman" w:hAnsi="Times New Roman" w:cs="Times New Roman"/>
          <w:i/>
          <w:iCs/>
          <w:sz w:val="24"/>
          <w:szCs w:val="24"/>
        </w:rPr>
        <w:t>explanation (E-learning, online training, online learning)</w:t>
      </w:r>
      <w:r w:rsidRPr="00C879EC">
        <w:rPr>
          <w:rFonts w:ascii="Times New Roman" w:hAnsi="Times New Roman" w:cs="Times New Roman"/>
          <w:sz w:val="24"/>
          <w:szCs w:val="24"/>
        </w:rPr>
        <w:t xml:space="preserve">. </w:t>
      </w:r>
      <w:r w:rsidRPr="00C879EC">
        <w:rPr>
          <w:rFonts w:ascii="Times New Roman" w:eastAsia="Times New Roman" w:hAnsi="Times New Roman" w:cs="Times New Roman"/>
          <w:sz w:val="24"/>
          <w:szCs w:val="24"/>
          <w:lang w:val="en-ID" w:eastAsia="en-ID"/>
        </w:rPr>
        <w:t xml:space="preserve">Retrieved from: </w:t>
      </w:r>
      <w:hyperlink r:id="rId44" w:history="1">
        <w:r w:rsidRPr="00C879EC">
          <w:rPr>
            <w:rStyle w:val="Hyperlink"/>
            <w:rFonts w:ascii="Times New Roman" w:hAnsi="Times New Roman" w:cs="Times New Roman"/>
            <w:sz w:val="24"/>
            <w:szCs w:val="24"/>
          </w:rPr>
          <w:t>http://www.derekstockley.com.au/elearning-definition.html</w:t>
        </w:r>
      </w:hyperlink>
    </w:p>
    <w:p w14:paraId="5CCAB34C" w14:textId="77777777" w:rsidR="001910BA" w:rsidRPr="00C879EC" w:rsidRDefault="00AA3B30" w:rsidP="00C879EC">
      <w:pPr>
        <w:pStyle w:val="ListParagraph"/>
        <w:numPr>
          <w:ilvl w:val="0"/>
          <w:numId w:val="6"/>
        </w:numPr>
        <w:spacing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t>Sweller, J., Kirschner, P. A., &amp; Clark, R. E. (2</w:t>
      </w:r>
      <w:r w:rsidRPr="00C879EC">
        <w:rPr>
          <w:rFonts w:ascii="Times New Roman" w:hAnsi="Times New Roman" w:cs="Times New Roman"/>
          <w:sz w:val="24"/>
          <w:szCs w:val="24"/>
        </w:rPr>
        <w:t xml:space="preserve">007). Why minimally guided teaching techniques do not work: A reply to commentaries. </w:t>
      </w:r>
      <w:r w:rsidRPr="00C879EC">
        <w:rPr>
          <w:rFonts w:ascii="Times New Roman" w:hAnsi="Times New Roman" w:cs="Times New Roman"/>
          <w:i/>
          <w:iCs/>
          <w:sz w:val="24"/>
          <w:szCs w:val="24"/>
        </w:rPr>
        <w:t>Educational psychologist</w:t>
      </w:r>
      <w:r w:rsidRPr="00C879EC">
        <w:rPr>
          <w:rFonts w:ascii="Times New Roman" w:hAnsi="Times New Roman" w:cs="Times New Roman"/>
          <w:sz w:val="24"/>
          <w:szCs w:val="24"/>
        </w:rPr>
        <w:t xml:space="preserve">, </w:t>
      </w:r>
      <w:r w:rsidRPr="00C879EC">
        <w:rPr>
          <w:rFonts w:ascii="Times New Roman" w:hAnsi="Times New Roman" w:cs="Times New Roman"/>
          <w:i/>
          <w:iCs/>
          <w:sz w:val="24"/>
          <w:szCs w:val="24"/>
        </w:rPr>
        <w:t>42</w:t>
      </w:r>
      <w:r w:rsidRPr="00C879EC">
        <w:rPr>
          <w:rFonts w:ascii="Times New Roman" w:hAnsi="Times New Roman" w:cs="Times New Roman"/>
          <w:sz w:val="24"/>
          <w:szCs w:val="24"/>
        </w:rPr>
        <w:t xml:space="preserve">(2), 115-121. </w:t>
      </w:r>
      <w:hyperlink r:id="rId45" w:history="1">
        <w:r w:rsidRPr="00C879EC">
          <w:rPr>
            <w:rStyle w:val="Hyperlink"/>
            <w:rFonts w:ascii="Times New Roman" w:hAnsi="Times New Roman" w:cs="Times New Roman"/>
            <w:sz w:val="24"/>
            <w:szCs w:val="24"/>
          </w:rPr>
          <w:t>https://doi.org/10.1080/00461520701263426</w:t>
        </w:r>
      </w:hyperlink>
    </w:p>
    <w:p w14:paraId="674D4C04" w14:textId="77777777" w:rsidR="001910BA" w:rsidRPr="00C879EC" w:rsidRDefault="00AA3B30" w:rsidP="00C879EC">
      <w:pPr>
        <w:pStyle w:val="ListParagraph"/>
        <w:numPr>
          <w:ilvl w:val="0"/>
          <w:numId w:val="6"/>
        </w:numPr>
        <w:spacing w:line="360" w:lineRule="auto"/>
        <w:ind w:left="567" w:hanging="567"/>
        <w:jc w:val="both"/>
        <w:rPr>
          <w:rFonts w:ascii="Times New Roman" w:hAnsi="Times New Roman" w:cs="Times New Roman"/>
          <w:sz w:val="24"/>
          <w:szCs w:val="24"/>
        </w:rPr>
      </w:pPr>
      <w:r w:rsidRPr="00C879EC">
        <w:rPr>
          <w:rFonts w:ascii="Times New Roman" w:hAnsi="Times New Roman" w:cs="Times New Roman"/>
          <w:color w:val="222222"/>
          <w:sz w:val="24"/>
          <w:szCs w:val="24"/>
          <w:shd w:val="clear" w:color="auto" w:fill="FFFFFF"/>
        </w:rPr>
        <w:t>Brünken, R. E., Plass, J. L.,</w:t>
      </w:r>
      <w:r w:rsidRPr="00C879EC">
        <w:rPr>
          <w:rFonts w:ascii="Times New Roman" w:hAnsi="Times New Roman" w:cs="Times New Roman"/>
          <w:color w:val="222222"/>
          <w:sz w:val="24"/>
          <w:szCs w:val="24"/>
          <w:shd w:val="clear" w:color="auto" w:fill="FFFFFF"/>
        </w:rPr>
        <w:t xml:space="preserve"> &amp; Moreno, R. E. (2010). Current issues and open questions in cognitive load research.</w:t>
      </w:r>
      <w:r w:rsidR="00161DE8" w:rsidRPr="00C879EC">
        <w:rPr>
          <w:rFonts w:ascii="Times New Roman" w:hAnsi="Times New Roman" w:cs="Times New Roman"/>
          <w:sz w:val="24"/>
          <w:szCs w:val="24"/>
        </w:rPr>
        <w:t xml:space="preserve"> </w:t>
      </w:r>
      <w:r w:rsidR="00161DE8" w:rsidRPr="00C879EC">
        <w:rPr>
          <w:rFonts w:ascii="Times New Roman" w:hAnsi="Times New Roman" w:cs="Times New Roman"/>
          <w:color w:val="222222"/>
          <w:sz w:val="24"/>
          <w:szCs w:val="24"/>
          <w:shd w:val="clear" w:color="auto" w:fill="FFFFFF"/>
        </w:rPr>
        <w:t>Brunken, R., Plass, J. L., &amp; Moreno, R. (2010). Current issues and open questions in cognitive load research. In J. L. Plass, R. Moreno, &amp; R. Brunken (Eds.),</w:t>
      </w:r>
      <w:r w:rsidR="00C879EC" w:rsidRPr="00C879EC">
        <w:rPr>
          <w:rFonts w:ascii="Times New Roman" w:hAnsi="Times New Roman" w:cs="Times New Roman"/>
          <w:color w:val="222222"/>
          <w:sz w:val="24"/>
          <w:szCs w:val="24"/>
          <w:shd w:val="clear" w:color="auto" w:fill="FFFFFF"/>
        </w:rPr>
        <w:t xml:space="preserve"> </w:t>
      </w:r>
      <w:r w:rsidR="00161DE8" w:rsidRPr="00C879EC">
        <w:rPr>
          <w:rFonts w:ascii="Times New Roman" w:hAnsi="Times New Roman" w:cs="Times New Roman"/>
          <w:i/>
          <w:iCs/>
          <w:color w:val="222222"/>
          <w:sz w:val="24"/>
          <w:szCs w:val="24"/>
          <w:shd w:val="clear" w:color="auto" w:fill="FFFFFF"/>
        </w:rPr>
        <w:t>Cognitive</w:t>
      </w:r>
      <w:r w:rsidR="00C879EC" w:rsidRPr="00C879EC">
        <w:rPr>
          <w:rFonts w:ascii="Times New Roman" w:hAnsi="Times New Roman" w:cs="Times New Roman"/>
          <w:i/>
          <w:iCs/>
          <w:color w:val="222222"/>
          <w:sz w:val="24"/>
          <w:szCs w:val="24"/>
          <w:shd w:val="clear" w:color="auto" w:fill="FFFFFF"/>
        </w:rPr>
        <w:t xml:space="preserve"> </w:t>
      </w:r>
      <w:r w:rsidR="00161DE8" w:rsidRPr="00C879EC">
        <w:rPr>
          <w:rFonts w:ascii="Times New Roman" w:hAnsi="Times New Roman" w:cs="Times New Roman"/>
          <w:i/>
          <w:iCs/>
          <w:color w:val="222222"/>
          <w:sz w:val="24"/>
          <w:szCs w:val="24"/>
          <w:shd w:val="clear" w:color="auto" w:fill="FFFFFF"/>
        </w:rPr>
        <w:t>load theory</w:t>
      </w:r>
      <w:r w:rsidR="00C879EC" w:rsidRPr="00C879EC">
        <w:rPr>
          <w:rFonts w:ascii="Times New Roman" w:hAnsi="Times New Roman" w:cs="Times New Roman"/>
          <w:color w:val="222222"/>
          <w:sz w:val="24"/>
          <w:szCs w:val="24"/>
          <w:shd w:val="clear" w:color="auto" w:fill="FFFFFF"/>
        </w:rPr>
        <w:t xml:space="preserve"> </w:t>
      </w:r>
      <w:r w:rsidR="00161DE8" w:rsidRPr="00C879EC">
        <w:rPr>
          <w:rFonts w:ascii="Times New Roman" w:hAnsi="Times New Roman" w:cs="Times New Roman"/>
          <w:color w:val="222222"/>
          <w:sz w:val="24"/>
          <w:szCs w:val="24"/>
          <w:shd w:val="clear" w:color="auto" w:fill="FFFFFF"/>
        </w:rPr>
        <w:t>(pp. 253e272). New York: Cambridge University Press.</w:t>
      </w:r>
    </w:p>
    <w:p w14:paraId="1B6A1464" w14:textId="77777777" w:rsidR="001910BA" w:rsidRPr="00C879EC" w:rsidRDefault="00AA3B30" w:rsidP="00C879EC">
      <w:pPr>
        <w:pStyle w:val="ListParagraph"/>
        <w:numPr>
          <w:ilvl w:val="0"/>
          <w:numId w:val="6"/>
        </w:numPr>
        <w:spacing w:line="360" w:lineRule="auto"/>
        <w:ind w:left="567" w:hanging="567"/>
        <w:jc w:val="both"/>
        <w:rPr>
          <w:rFonts w:ascii="Times New Roman" w:hAnsi="Times New Roman" w:cs="Times New Roman"/>
          <w:sz w:val="24"/>
          <w:szCs w:val="24"/>
        </w:rPr>
      </w:pPr>
      <w:r w:rsidRPr="00C879EC">
        <w:rPr>
          <w:rFonts w:ascii="Times New Roman" w:hAnsi="Times New Roman" w:cs="Times New Roman"/>
          <w:sz w:val="24"/>
          <w:szCs w:val="24"/>
        </w:rPr>
        <w:t>Sorden, S. D. (2012). The cognitive theory of multimedia learning. In B. J. Irby, G. Brown, R. Lara-Alecio, &amp; S. Jackson (Eds.), The handbook of educational theories (pp. 155–167).</w:t>
      </w:r>
      <w:r w:rsidR="00C879EC" w:rsidRPr="00C879EC">
        <w:rPr>
          <w:rFonts w:ascii="Times New Roman" w:hAnsi="Times New Roman" w:cs="Times New Roman"/>
          <w:sz w:val="24"/>
          <w:szCs w:val="24"/>
        </w:rPr>
        <w:t xml:space="preserve"> </w:t>
      </w:r>
      <w:r w:rsidRPr="00C879EC">
        <w:rPr>
          <w:rFonts w:ascii="Times New Roman" w:hAnsi="Times New Roman" w:cs="Times New Roman"/>
          <w:sz w:val="24"/>
          <w:szCs w:val="24"/>
        </w:rPr>
        <w:t>North Caro</w:t>
      </w:r>
      <w:r w:rsidRPr="00C879EC">
        <w:rPr>
          <w:rFonts w:ascii="Times New Roman" w:hAnsi="Times New Roman" w:cs="Times New Roman"/>
          <w:sz w:val="24"/>
          <w:szCs w:val="24"/>
        </w:rPr>
        <w:t>lina: Information Age Publishing.</w:t>
      </w:r>
    </w:p>
    <w:p w14:paraId="4F9CF920" w14:textId="77777777" w:rsidR="00065F84" w:rsidRPr="00C879EC" w:rsidRDefault="00AA3B30" w:rsidP="00C879EC">
      <w:pPr>
        <w:pStyle w:val="ListParagraph"/>
        <w:numPr>
          <w:ilvl w:val="0"/>
          <w:numId w:val="6"/>
        </w:numPr>
        <w:spacing w:line="360" w:lineRule="auto"/>
        <w:ind w:left="567" w:hanging="567"/>
        <w:jc w:val="both"/>
        <w:rPr>
          <w:rFonts w:ascii="Times New Roman" w:hAnsi="Times New Roman" w:cs="Times New Roman"/>
          <w:sz w:val="24"/>
          <w:szCs w:val="24"/>
        </w:rPr>
      </w:pPr>
      <w:r w:rsidRPr="00C879EC">
        <w:rPr>
          <w:rFonts w:ascii="Times New Roman" w:hAnsi="Times New Roman" w:cs="Times New Roman"/>
          <w:color w:val="222222"/>
          <w:sz w:val="24"/>
          <w:szCs w:val="24"/>
          <w:shd w:val="clear" w:color="auto" w:fill="FFFFFF"/>
        </w:rPr>
        <w:t>Fountain, S. B., &amp; Doyle, K. E. (2012). Learning by chunking. </w:t>
      </w:r>
      <w:r w:rsidRPr="00C879EC">
        <w:rPr>
          <w:rFonts w:ascii="Times New Roman" w:hAnsi="Times New Roman" w:cs="Times New Roman"/>
          <w:i/>
          <w:iCs/>
          <w:color w:val="222222"/>
          <w:sz w:val="24"/>
          <w:szCs w:val="24"/>
          <w:shd w:val="clear" w:color="auto" w:fill="FFFFFF"/>
        </w:rPr>
        <w:t>Encyclopedia of the Sciences of Learning</w:t>
      </w:r>
      <w:r w:rsidRPr="00C879EC">
        <w:rPr>
          <w:rFonts w:ascii="Times New Roman" w:hAnsi="Times New Roman" w:cs="Times New Roman"/>
          <w:color w:val="222222"/>
          <w:sz w:val="24"/>
          <w:szCs w:val="24"/>
          <w:shd w:val="clear" w:color="auto" w:fill="FFFFFF"/>
        </w:rPr>
        <w:t xml:space="preserve">, (pp. 1814–1817). </w:t>
      </w:r>
      <w:r w:rsidR="00C879EC" w:rsidRPr="00C879EC">
        <w:rPr>
          <w:rFonts w:ascii="Times New Roman" w:hAnsi="Times New Roman" w:cs="Times New Roman"/>
          <w:color w:val="222222"/>
          <w:sz w:val="24"/>
          <w:szCs w:val="24"/>
          <w:shd w:val="clear" w:color="auto" w:fill="FFFFFF"/>
        </w:rPr>
        <w:t xml:space="preserve">Boston MA: </w:t>
      </w:r>
      <w:r w:rsidRPr="00C879EC">
        <w:rPr>
          <w:rFonts w:ascii="Times New Roman" w:hAnsi="Times New Roman" w:cs="Times New Roman"/>
          <w:color w:val="222222"/>
          <w:sz w:val="24"/>
          <w:szCs w:val="24"/>
          <w:shd w:val="clear" w:color="auto" w:fill="FFFFFF"/>
        </w:rPr>
        <w:t>Springer.</w:t>
      </w:r>
      <w:r w:rsidR="00C879EC" w:rsidRPr="00C879EC">
        <w:rPr>
          <w:rFonts w:ascii="Times New Roman" w:hAnsi="Times New Roman" w:cs="Times New Roman"/>
          <w:color w:val="222222"/>
          <w:sz w:val="24"/>
          <w:szCs w:val="24"/>
          <w:shd w:val="clear" w:color="auto" w:fill="FFFFFF"/>
        </w:rPr>
        <w:t xml:space="preserve"> </w:t>
      </w:r>
      <w:hyperlink r:id="rId46" w:history="1">
        <w:r w:rsidR="00C879EC" w:rsidRPr="00C879EC">
          <w:rPr>
            <w:rStyle w:val="Hyperlink"/>
            <w:rFonts w:ascii="Times New Roman" w:hAnsi="Times New Roman" w:cs="Times New Roman"/>
            <w:sz w:val="24"/>
            <w:szCs w:val="24"/>
          </w:rPr>
          <w:t>https://doi.org/10.1007/978-1-4419-1428-6_1042</w:t>
        </w:r>
      </w:hyperlink>
    </w:p>
    <w:p w14:paraId="540E0E53" w14:textId="77777777" w:rsidR="001910BA" w:rsidRPr="00C879EC" w:rsidRDefault="00AA3B30" w:rsidP="00C879EC">
      <w:pPr>
        <w:pStyle w:val="ListParagraph"/>
        <w:numPr>
          <w:ilvl w:val="0"/>
          <w:numId w:val="6"/>
        </w:numPr>
        <w:spacing w:line="360" w:lineRule="auto"/>
        <w:ind w:left="567" w:hanging="567"/>
        <w:jc w:val="both"/>
        <w:rPr>
          <w:rFonts w:ascii="Times New Roman" w:hAnsi="Times New Roman" w:cs="Times New Roman"/>
          <w:sz w:val="24"/>
          <w:szCs w:val="24"/>
        </w:rPr>
      </w:pPr>
      <w:r w:rsidRPr="00C879EC">
        <w:rPr>
          <w:rFonts w:ascii="Times New Roman" w:hAnsi="Times New Roman" w:cs="Times New Roman"/>
          <w:color w:val="222222"/>
          <w:sz w:val="24"/>
          <w:szCs w:val="24"/>
          <w:shd w:val="clear" w:color="auto" w:fill="FFFFFF"/>
        </w:rPr>
        <w:t>Kirschner, P. A. (2002). Cognitive load theory: Implications of cognitive load theory on the design of learning.</w:t>
      </w:r>
      <w:r w:rsidR="00065F84" w:rsidRPr="00C879EC">
        <w:rPr>
          <w:rFonts w:ascii="Times New Roman" w:hAnsi="Times New Roman" w:cs="Times New Roman"/>
          <w:i/>
          <w:iCs/>
          <w:sz w:val="24"/>
          <w:szCs w:val="24"/>
        </w:rPr>
        <w:t xml:space="preserve"> Learn. Instr.</w:t>
      </w:r>
      <w:r w:rsidR="00065F84" w:rsidRPr="00C879EC">
        <w:rPr>
          <w:rFonts w:ascii="Times New Roman" w:hAnsi="Times New Roman" w:cs="Times New Roman"/>
          <w:sz w:val="24"/>
          <w:szCs w:val="24"/>
        </w:rPr>
        <w:t xml:space="preserve"> </w:t>
      </w:r>
      <w:r w:rsidR="00065F84" w:rsidRPr="00C879EC">
        <w:rPr>
          <w:rFonts w:ascii="Times New Roman" w:hAnsi="Times New Roman" w:cs="Times New Roman"/>
          <w:i/>
          <w:iCs/>
          <w:sz w:val="24"/>
          <w:szCs w:val="24"/>
        </w:rPr>
        <w:t>12</w:t>
      </w:r>
      <w:r w:rsidR="00F078CF" w:rsidRPr="00C879EC">
        <w:rPr>
          <w:rFonts w:ascii="Times New Roman" w:hAnsi="Times New Roman" w:cs="Times New Roman"/>
          <w:sz w:val="24"/>
          <w:szCs w:val="24"/>
        </w:rPr>
        <w:t xml:space="preserve">(1), </w:t>
      </w:r>
      <w:r w:rsidR="00065F84" w:rsidRPr="00C879EC">
        <w:rPr>
          <w:rFonts w:ascii="Times New Roman" w:hAnsi="Times New Roman" w:cs="Times New Roman"/>
          <w:sz w:val="24"/>
          <w:szCs w:val="24"/>
        </w:rPr>
        <w:t>1–10</w:t>
      </w:r>
      <w:r w:rsidR="00F078CF" w:rsidRPr="00C879EC">
        <w:rPr>
          <w:rFonts w:ascii="Times New Roman" w:hAnsi="Times New Roman" w:cs="Times New Roman"/>
          <w:sz w:val="24"/>
          <w:szCs w:val="24"/>
        </w:rPr>
        <w:t xml:space="preserve">. </w:t>
      </w:r>
      <w:hyperlink r:id="rId47" w:tgtFrame="_blank" w:tooltip="Persistent link using digital object identifier" w:history="1">
        <w:r w:rsidR="00F078CF" w:rsidRPr="00C879EC">
          <w:rPr>
            <w:rStyle w:val="Hyperlink"/>
            <w:rFonts w:ascii="Times New Roman" w:hAnsi="Times New Roman" w:cs="Times New Roman"/>
            <w:sz w:val="24"/>
            <w:szCs w:val="24"/>
          </w:rPr>
          <w:t>https://doi.org/10.1016/S0959-4752(01)00014-7</w:t>
        </w:r>
      </w:hyperlink>
    </w:p>
    <w:p w14:paraId="3A486DDB" w14:textId="77777777" w:rsidR="001910BA" w:rsidRPr="00C879EC" w:rsidRDefault="00AA3B30" w:rsidP="00C879EC">
      <w:pPr>
        <w:pStyle w:val="ListParagraph"/>
        <w:numPr>
          <w:ilvl w:val="0"/>
          <w:numId w:val="6"/>
        </w:numPr>
        <w:spacing w:line="360" w:lineRule="auto"/>
        <w:ind w:left="567" w:hanging="567"/>
        <w:jc w:val="both"/>
        <w:rPr>
          <w:rFonts w:ascii="Times New Roman" w:hAnsi="Times New Roman" w:cs="Times New Roman"/>
          <w:sz w:val="24"/>
          <w:szCs w:val="24"/>
        </w:rPr>
      </w:pPr>
      <w:r w:rsidRPr="00C879EC">
        <w:rPr>
          <w:rFonts w:ascii="Times New Roman" w:hAnsi="Times New Roman" w:cs="Times New Roman"/>
          <w:color w:val="222222"/>
          <w:sz w:val="24"/>
          <w:szCs w:val="24"/>
          <w:shd w:val="clear" w:color="auto" w:fill="FFFFFF"/>
        </w:rPr>
        <w:t xml:space="preserve">Javorcik, T., &amp; Polasek, R. (2018, November). The basis for choosing </w:t>
      </w:r>
      <w:r w:rsidRPr="00C879EC">
        <w:rPr>
          <w:rFonts w:ascii="Times New Roman" w:hAnsi="Times New Roman" w:cs="Times New Roman"/>
          <w:color w:val="222222"/>
          <w:sz w:val="24"/>
          <w:szCs w:val="24"/>
          <w:shd w:val="clear" w:color="auto" w:fill="FFFFFF"/>
        </w:rPr>
        <w:t>microlearning within the terms of e-learning in the context of student preferences. In </w:t>
      </w:r>
      <w:r w:rsidRPr="00C879EC">
        <w:rPr>
          <w:rFonts w:ascii="Times New Roman" w:hAnsi="Times New Roman" w:cs="Times New Roman"/>
          <w:i/>
          <w:iCs/>
          <w:color w:val="222222"/>
          <w:sz w:val="24"/>
          <w:szCs w:val="24"/>
          <w:shd w:val="clear" w:color="auto" w:fill="FFFFFF"/>
        </w:rPr>
        <w:t>2018 16th international conference on emerging eLearning technologies and applications (ICETA)</w:t>
      </w:r>
      <w:r w:rsidRPr="00C879EC">
        <w:rPr>
          <w:rFonts w:ascii="Times New Roman" w:hAnsi="Times New Roman" w:cs="Times New Roman"/>
          <w:color w:val="222222"/>
          <w:sz w:val="24"/>
          <w:szCs w:val="24"/>
          <w:shd w:val="clear" w:color="auto" w:fill="FFFFFF"/>
        </w:rPr>
        <w:t> (pp. 237-244). IEEE.</w:t>
      </w:r>
      <w:r w:rsidR="00F078CF" w:rsidRPr="00C879EC">
        <w:rPr>
          <w:rFonts w:ascii="Times New Roman" w:hAnsi="Times New Roman" w:cs="Times New Roman"/>
          <w:color w:val="222222"/>
          <w:sz w:val="24"/>
          <w:szCs w:val="24"/>
          <w:shd w:val="clear" w:color="auto" w:fill="FFFFFF"/>
        </w:rPr>
        <w:t xml:space="preserve"> </w:t>
      </w:r>
      <w:hyperlink r:id="rId48" w:tgtFrame="_blank" w:history="1">
        <w:r w:rsidR="00F078CF" w:rsidRPr="00C879EC">
          <w:rPr>
            <w:rStyle w:val="Hyperlink"/>
            <w:rFonts w:ascii="Times New Roman" w:hAnsi="Times New Roman" w:cs="Times New Roman"/>
            <w:sz w:val="24"/>
            <w:szCs w:val="24"/>
            <w:shd w:val="clear" w:color="auto" w:fill="FFFFFF"/>
          </w:rPr>
          <w:t>https://</w:t>
        </w:r>
        <w:r w:rsidR="00F078CF" w:rsidRPr="00C879EC">
          <w:rPr>
            <w:rStyle w:val="Hyperlink"/>
            <w:rFonts w:ascii="Times New Roman" w:hAnsi="Times New Roman" w:cs="Times New Roman"/>
            <w:sz w:val="24"/>
            <w:szCs w:val="24"/>
          </w:rPr>
          <w:t>10.1109/ICETA.2018.8572183</w:t>
        </w:r>
      </w:hyperlink>
    </w:p>
    <w:p w14:paraId="07AB2D06" w14:textId="77777777" w:rsidR="000C501D" w:rsidRDefault="000C501D"/>
    <w:sectPr w:rsidR="000C501D" w:rsidSect="005A64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8D4"/>
    <w:multiLevelType w:val="hybridMultilevel"/>
    <w:tmpl w:val="1618EBAE"/>
    <w:lvl w:ilvl="0" w:tplc="5C88230E">
      <w:start w:val="1"/>
      <w:numFmt w:val="bullet"/>
      <w:lvlText w:val=""/>
      <w:lvlJc w:val="left"/>
      <w:pPr>
        <w:ind w:left="1571" w:hanging="360"/>
      </w:pPr>
      <w:rPr>
        <w:rFonts w:ascii="Symbol" w:hAnsi="Symbol" w:hint="default"/>
      </w:rPr>
    </w:lvl>
    <w:lvl w:ilvl="1" w:tplc="51F6C0D8" w:tentative="1">
      <w:start w:val="1"/>
      <w:numFmt w:val="bullet"/>
      <w:lvlText w:val="o"/>
      <w:lvlJc w:val="left"/>
      <w:pPr>
        <w:ind w:left="2291" w:hanging="360"/>
      </w:pPr>
      <w:rPr>
        <w:rFonts w:ascii="Courier New" w:hAnsi="Courier New" w:hint="default"/>
      </w:rPr>
    </w:lvl>
    <w:lvl w:ilvl="2" w:tplc="96A00868" w:tentative="1">
      <w:start w:val="1"/>
      <w:numFmt w:val="bullet"/>
      <w:lvlText w:val=""/>
      <w:lvlJc w:val="left"/>
      <w:pPr>
        <w:ind w:left="3011" w:hanging="360"/>
      </w:pPr>
      <w:rPr>
        <w:rFonts w:ascii="Wingdings" w:hAnsi="Wingdings" w:hint="default"/>
      </w:rPr>
    </w:lvl>
    <w:lvl w:ilvl="3" w:tplc="C0D413EE" w:tentative="1">
      <w:start w:val="1"/>
      <w:numFmt w:val="bullet"/>
      <w:lvlText w:val=""/>
      <w:lvlJc w:val="left"/>
      <w:pPr>
        <w:ind w:left="3731" w:hanging="360"/>
      </w:pPr>
      <w:rPr>
        <w:rFonts w:ascii="Symbol" w:hAnsi="Symbol" w:hint="default"/>
      </w:rPr>
    </w:lvl>
    <w:lvl w:ilvl="4" w:tplc="DBF04596" w:tentative="1">
      <w:start w:val="1"/>
      <w:numFmt w:val="bullet"/>
      <w:lvlText w:val="o"/>
      <w:lvlJc w:val="left"/>
      <w:pPr>
        <w:ind w:left="4451" w:hanging="360"/>
      </w:pPr>
      <w:rPr>
        <w:rFonts w:ascii="Courier New" w:hAnsi="Courier New" w:hint="default"/>
      </w:rPr>
    </w:lvl>
    <w:lvl w:ilvl="5" w:tplc="E83610AC" w:tentative="1">
      <w:start w:val="1"/>
      <w:numFmt w:val="bullet"/>
      <w:lvlText w:val=""/>
      <w:lvlJc w:val="left"/>
      <w:pPr>
        <w:ind w:left="5171" w:hanging="360"/>
      </w:pPr>
      <w:rPr>
        <w:rFonts w:ascii="Wingdings" w:hAnsi="Wingdings" w:hint="default"/>
      </w:rPr>
    </w:lvl>
    <w:lvl w:ilvl="6" w:tplc="DFECEA62" w:tentative="1">
      <w:start w:val="1"/>
      <w:numFmt w:val="bullet"/>
      <w:lvlText w:val=""/>
      <w:lvlJc w:val="left"/>
      <w:pPr>
        <w:ind w:left="5891" w:hanging="360"/>
      </w:pPr>
      <w:rPr>
        <w:rFonts w:ascii="Symbol" w:hAnsi="Symbol" w:hint="default"/>
      </w:rPr>
    </w:lvl>
    <w:lvl w:ilvl="7" w:tplc="52B8BC26" w:tentative="1">
      <w:start w:val="1"/>
      <w:numFmt w:val="bullet"/>
      <w:lvlText w:val="o"/>
      <w:lvlJc w:val="left"/>
      <w:pPr>
        <w:ind w:left="6611" w:hanging="360"/>
      </w:pPr>
      <w:rPr>
        <w:rFonts w:ascii="Courier New" w:hAnsi="Courier New" w:hint="default"/>
      </w:rPr>
    </w:lvl>
    <w:lvl w:ilvl="8" w:tplc="80CCBA0A" w:tentative="1">
      <w:start w:val="1"/>
      <w:numFmt w:val="bullet"/>
      <w:lvlText w:val=""/>
      <w:lvlJc w:val="left"/>
      <w:pPr>
        <w:ind w:left="7331" w:hanging="360"/>
      </w:pPr>
      <w:rPr>
        <w:rFonts w:ascii="Wingdings" w:hAnsi="Wingdings" w:hint="default"/>
      </w:rPr>
    </w:lvl>
  </w:abstractNum>
  <w:abstractNum w:abstractNumId="1" w15:restartNumberingAfterBreak="0">
    <w:nsid w:val="098B43D1"/>
    <w:multiLevelType w:val="hybridMultilevel"/>
    <w:tmpl w:val="BE7E5EB8"/>
    <w:lvl w:ilvl="0" w:tplc="33B2A078">
      <w:start w:val="1"/>
      <w:numFmt w:val="decimal"/>
      <w:lvlText w:val="%1."/>
      <w:lvlJc w:val="left"/>
      <w:pPr>
        <w:ind w:left="720" w:hanging="360"/>
      </w:pPr>
      <w:rPr>
        <w:rFonts w:hint="default"/>
        <w:sz w:val="22"/>
      </w:rPr>
    </w:lvl>
    <w:lvl w:ilvl="1" w:tplc="AC9EA468">
      <w:start w:val="1"/>
      <w:numFmt w:val="lowerLetter"/>
      <w:lvlText w:val="%2."/>
      <w:lvlJc w:val="left"/>
      <w:pPr>
        <w:ind w:left="1440" w:hanging="360"/>
      </w:pPr>
    </w:lvl>
    <w:lvl w:ilvl="2" w:tplc="C3EE310A" w:tentative="1">
      <w:start w:val="1"/>
      <w:numFmt w:val="lowerRoman"/>
      <w:lvlText w:val="%3."/>
      <w:lvlJc w:val="right"/>
      <w:pPr>
        <w:ind w:left="2160" w:hanging="180"/>
      </w:pPr>
    </w:lvl>
    <w:lvl w:ilvl="3" w:tplc="C87A633C" w:tentative="1">
      <w:start w:val="1"/>
      <w:numFmt w:val="decimal"/>
      <w:lvlText w:val="%4."/>
      <w:lvlJc w:val="left"/>
      <w:pPr>
        <w:ind w:left="2880" w:hanging="360"/>
      </w:pPr>
    </w:lvl>
    <w:lvl w:ilvl="4" w:tplc="83DAE89E" w:tentative="1">
      <w:start w:val="1"/>
      <w:numFmt w:val="lowerLetter"/>
      <w:lvlText w:val="%5."/>
      <w:lvlJc w:val="left"/>
      <w:pPr>
        <w:ind w:left="3600" w:hanging="360"/>
      </w:pPr>
    </w:lvl>
    <w:lvl w:ilvl="5" w:tplc="A0C06F82" w:tentative="1">
      <w:start w:val="1"/>
      <w:numFmt w:val="lowerRoman"/>
      <w:lvlText w:val="%6."/>
      <w:lvlJc w:val="right"/>
      <w:pPr>
        <w:ind w:left="4320" w:hanging="180"/>
      </w:pPr>
    </w:lvl>
    <w:lvl w:ilvl="6" w:tplc="6D4A22E2" w:tentative="1">
      <w:start w:val="1"/>
      <w:numFmt w:val="decimal"/>
      <w:lvlText w:val="%7."/>
      <w:lvlJc w:val="left"/>
      <w:pPr>
        <w:ind w:left="5040" w:hanging="360"/>
      </w:pPr>
    </w:lvl>
    <w:lvl w:ilvl="7" w:tplc="9DD43698" w:tentative="1">
      <w:start w:val="1"/>
      <w:numFmt w:val="lowerLetter"/>
      <w:lvlText w:val="%8."/>
      <w:lvlJc w:val="left"/>
      <w:pPr>
        <w:ind w:left="5760" w:hanging="360"/>
      </w:pPr>
    </w:lvl>
    <w:lvl w:ilvl="8" w:tplc="CFDA9C7C" w:tentative="1">
      <w:start w:val="1"/>
      <w:numFmt w:val="lowerRoman"/>
      <w:lvlText w:val="%9."/>
      <w:lvlJc w:val="right"/>
      <w:pPr>
        <w:ind w:left="6480" w:hanging="180"/>
      </w:pPr>
    </w:lvl>
  </w:abstractNum>
  <w:abstractNum w:abstractNumId="2" w15:restartNumberingAfterBreak="0">
    <w:nsid w:val="09C33EE1"/>
    <w:multiLevelType w:val="hybridMultilevel"/>
    <w:tmpl w:val="E8C0B27C"/>
    <w:lvl w:ilvl="0" w:tplc="71C62466">
      <w:start w:val="1"/>
      <w:numFmt w:val="decimal"/>
      <w:lvlText w:val="%1."/>
      <w:lvlJc w:val="left"/>
      <w:pPr>
        <w:ind w:left="720" w:hanging="360"/>
      </w:pPr>
    </w:lvl>
    <w:lvl w:ilvl="1" w:tplc="A9140B30">
      <w:start w:val="1"/>
      <w:numFmt w:val="lowerLetter"/>
      <w:lvlText w:val="%2."/>
      <w:lvlJc w:val="left"/>
      <w:pPr>
        <w:ind w:left="1440" w:hanging="360"/>
      </w:pPr>
    </w:lvl>
    <w:lvl w:ilvl="2" w:tplc="9ADC56AE">
      <w:start w:val="1"/>
      <w:numFmt w:val="lowerRoman"/>
      <w:lvlText w:val="%3."/>
      <w:lvlJc w:val="right"/>
      <w:pPr>
        <w:ind w:left="2160" w:hanging="180"/>
      </w:pPr>
    </w:lvl>
    <w:lvl w:ilvl="3" w:tplc="CBCA917C">
      <w:start w:val="1"/>
      <w:numFmt w:val="decimal"/>
      <w:lvlText w:val="%4."/>
      <w:lvlJc w:val="left"/>
      <w:pPr>
        <w:ind w:left="2880" w:hanging="360"/>
      </w:pPr>
    </w:lvl>
    <w:lvl w:ilvl="4" w:tplc="EF923FDE">
      <w:start w:val="1"/>
      <w:numFmt w:val="lowerLetter"/>
      <w:lvlText w:val="%5."/>
      <w:lvlJc w:val="left"/>
      <w:pPr>
        <w:ind w:left="3600" w:hanging="360"/>
      </w:pPr>
    </w:lvl>
    <w:lvl w:ilvl="5" w:tplc="B3AA0070">
      <w:start w:val="1"/>
      <w:numFmt w:val="lowerRoman"/>
      <w:lvlText w:val="%6."/>
      <w:lvlJc w:val="right"/>
      <w:pPr>
        <w:ind w:left="4320" w:hanging="180"/>
      </w:pPr>
    </w:lvl>
    <w:lvl w:ilvl="6" w:tplc="33804226">
      <w:start w:val="1"/>
      <w:numFmt w:val="decimal"/>
      <w:lvlText w:val="%7."/>
      <w:lvlJc w:val="left"/>
      <w:pPr>
        <w:ind w:left="5040" w:hanging="360"/>
      </w:pPr>
    </w:lvl>
    <w:lvl w:ilvl="7" w:tplc="11E4D214">
      <w:start w:val="1"/>
      <w:numFmt w:val="lowerLetter"/>
      <w:lvlText w:val="%8."/>
      <w:lvlJc w:val="left"/>
      <w:pPr>
        <w:ind w:left="5760" w:hanging="360"/>
      </w:pPr>
    </w:lvl>
    <w:lvl w:ilvl="8" w:tplc="E2EE4880">
      <w:start w:val="1"/>
      <w:numFmt w:val="lowerRoman"/>
      <w:lvlText w:val="%9."/>
      <w:lvlJc w:val="right"/>
      <w:pPr>
        <w:ind w:left="6480" w:hanging="180"/>
      </w:pPr>
    </w:lvl>
  </w:abstractNum>
  <w:abstractNum w:abstractNumId="3" w15:restartNumberingAfterBreak="0">
    <w:nsid w:val="4D2B237C"/>
    <w:multiLevelType w:val="hybridMultilevel"/>
    <w:tmpl w:val="21D68C92"/>
    <w:lvl w:ilvl="0" w:tplc="51A4862A">
      <w:start w:val="1"/>
      <w:numFmt w:val="bullet"/>
      <w:lvlText w:val=""/>
      <w:lvlJc w:val="left"/>
      <w:pPr>
        <w:ind w:left="720" w:hanging="360"/>
      </w:pPr>
      <w:rPr>
        <w:rFonts w:ascii="Symbol" w:hAnsi="Symbol" w:hint="default"/>
      </w:rPr>
    </w:lvl>
    <w:lvl w:ilvl="1" w:tplc="7256C300" w:tentative="1">
      <w:start w:val="1"/>
      <w:numFmt w:val="bullet"/>
      <w:lvlText w:val="o"/>
      <w:lvlJc w:val="left"/>
      <w:pPr>
        <w:ind w:left="1440" w:hanging="360"/>
      </w:pPr>
      <w:rPr>
        <w:rFonts w:ascii="Courier New" w:hAnsi="Courier New" w:cs="Courier New" w:hint="default"/>
      </w:rPr>
    </w:lvl>
    <w:lvl w:ilvl="2" w:tplc="4E28B030" w:tentative="1">
      <w:start w:val="1"/>
      <w:numFmt w:val="bullet"/>
      <w:lvlText w:val=""/>
      <w:lvlJc w:val="left"/>
      <w:pPr>
        <w:ind w:left="2160" w:hanging="360"/>
      </w:pPr>
      <w:rPr>
        <w:rFonts w:ascii="Wingdings" w:hAnsi="Wingdings" w:hint="default"/>
      </w:rPr>
    </w:lvl>
    <w:lvl w:ilvl="3" w:tplc="93604594" w:tentative="1">
      <w:start w:val="1"/>
      <w:numFmt w:val="bullet"/>
      <w:lvlText w:val=""/>
      <w:lvlJc w:val="left"/>
      <w:pPr>
        <w:ind w:left="2880" w:hanging="360"/>
      </w:pPr>
      <w:rPr>
        <w:rFonts w:ascii="Symbol" w:hAnsi="Symbol" w:hint="default"/>
      </w:rPr>
    </w:lvl>
    <w:lvl w:ilvl="4" w:tplc="B03CA154" w:tentative="1">
      <w:start w:val="1"/>
      <w:numFmt w:val="bullet"/>
      <w:lvlText w:val="o"/>
      <w:lvlJc w:val="left"/>
      <w:pPr>
        <w:ind w:left="3600" w:hanging="360"/>
      </w:pPr>
      <w:rPr>
        <w:rFonts w:ascii="Courier New" w:hAnsi="Courier New" w:cs="Courier New" w:hint="default"/>
      </w:rPr>
    </w:lvl>
    <w:lvl w:ilvl="5" w:tplc="891EDFFE" w:tentative="1">
      <w:start w:val="1"/>
      <w:numFmt w:val="bullet"/>
      <w:lvlText w:val=""/>
      <w:lvlJc w:val="left"/>
      <w:pPr>
        <w:ind w:left="4320" w:hanging="360"/>
      </w:pPr>
      <w:rPr>
        <w:rFonts w:ascii="Wingdings" w:hAnsi="Wingdings" w:hint="default"/>
      </w:rPr>
    </w:lvl>
    <w:lvl w:ilvl="6" w:tplc="9A32DA1C" w:tentative="1">
      <w:start w:val="1"/>
      <w:numFmt w:val="bullet"/>
      <w:lvlText w:val=""/>
      <w:lvlJc w:val="left"/>
      <w:pPr>
        <w:ind w:left="5040" w:hanging="360"/>
      </w:pPr>
      <w:rPr>
        <w:rFonts w:ascii="Symbol" w:hAnsi="Symbol" w:hint="default"/>
      </w:rPr>
    </w:lvl>
    <w:lvl w:ilvl="7" w:tplc="05AC19AE" w:tentative="1">
      <w:start w:val="1"/>
      <w:numFmt w:val="bullet"/>
      <w:lvlText w:val="o"/>
      <w:lvlJc w:val="left"/>
      <w:pPr>
        <w:ind w:left="5760" w:hanging="360"/>
      </w:pPr>
      <w:rPr>
        <w:rFonts w:ascii="Courier New" w:hAnsi="Courier New" w:cs="Courier New" w:hint="default"/>
      </w:rPr>
    </w:lvl>
    <w:lvl w:ilvl="8" w:tplc="994ECF28" w:tentative="1">
      <w:start w:val="1"/>
      <w:numFmt w:val="bullet"/>
      <w:lvlText w:val=""/>
      <w:lvlJc w:val="left"/>
      <w:pPr>
        <w:ind w:left="6480" w:hanging="360"/>
      </w:pPr>
      <w:rPr>
        <w:rFonts w:ascii="Wingdings" w:hAnsi="Wingdings" w:hint="default"/>
      </w:rPr>
    </w:lvl>
  </w:abstractNum>
  <w:abstractNum w:abstractNumId="4" w15:restartNumberingAfterBreak="0">
    <w:nsid w:val="61E31936"/>
    <w:multiLevelType w:val="hybridMultilevel"/>
    <w:tmpl w:val="E65CDB62"/>
    <w:lvl w:ilvl="0" w:tplc="842E7AC8">
      <w:start w:val="1"/>
      <w:numFmt w:val="bullet"/>
      <w:lvlText w:val=""/>
      <w:lvlJc w:val="left"/>
      <w:pPr>
        <w:ind w:left="1571" w:hanging="360"/>
      </w:pPr>
      <w:rPr>
        <w:rFonts w:ascii="Symbol" w:hAnsi="Symbol" w:hint="default"/>
      </w:rPr>
    </w:lvl>
    <w:lvl w:ilvl="1" w:tplc="DDD4AEAA" w:tentative="1">
      <w:start w:val="1"/>
      <w:numFmt w:val="bullet"/>
      <w:lvlText w:val="o"/>
      <w:lvlJc w:val="left"/>
      <w:pPr>
        <w:ind w:left="2291" w:hanging="360"/>
      </w:pPr>
      <w:rPr>
        <w:rFonts w:ascii="Courier New" w:hAnsi="Courier New" w:hint="default"/>
      </w:rPr>
    </w:lvl>
    <w:lvl w:ilvl="2" w:tplc="1A52FFF8" w:tentative="1">
      <w:start w:val="1"/>
      <w:numFmt w:val="bullet"/>
      <w:lvlText w:val=""/>
      <w:lvlJc w:val="left"/>
      <w:pPr>
        <w:ind w:left="3011" w:hanging="360"/>
      </w:pPr>
      <w:rPr>
        <w:rFonts w:ascii="Wingdings" w:hAnsi="Wingdings" w:hint="default"/>
      </w:rPr>
    </w:lvl>
    <w:lvl w:ilvl="3" w:tplc="62222A52" w:tentative="1">
      <w:start w:val="1"/>
      <w:numFmt w:val="bullet"/>
      <w:lvlText w:val=""/>
      <w:lvlJc w:val="left"/>
      <w:pPr>
        <w:ind w:left="3731" w:hanging="360"/>
      </w:pPr>
      <w:rPr>
        <w:rFonts w:ascii="Symbol" w:hAnsi="Symbol" w:hint="default"/>
      </w:rPr>
    </w:lvl>
    <w:lvl w:ilvl="4" w:tplc="EEDE3C46" w:tentative="1">
      <w:start w:val="1"/>
      <w:numFmt w:val="bullet"/>
      <w:lvlText w:val="o"/>
      <w:lvlJc w:val="left"/>
      <w:pPr>
        <w:ind w:left="4451" w:hanging="360"/>
      </w:pPr>
      <w:rPr>
        <w:rFonts w:ascii="Courier New" w:hAnsi="Courier New" w:hint="default"/>
      </w:rPr>
    </w:lvl>
    <w:lvl w:ilvl="5" w:tplc="DE2E2390" w:tentative="1">
      <w:start w:val="1"/>
      <w:numFmt w:val="bullet"/>
      <w:lvlText w:val=""/>
      <w:lvlJc w:val="left"/>
      <w:pPr>
        <w:ind w:left="5171" w:hanging="360"/>
      </w:pPr>
      <w:rPr>
        <w:rFonts w:ascii="Wingdings" w:hAnsi="Wingdings" w:hint="default"/>
      </w:rPr>
    </w:lvl>
    <w:lvl w:ilvl="6" w:tplc="A48E7A90" w:tentative="1">
      <w:start w:val="1"/>
      <w:numFmt w:val="bullet"/>
      <w:lvlText w:val=""/>
      <w:lvlJc w:val="left"/>
      <w:pPr>
        <w:ind w:left="5891" w:hanging="360"/>
      </w:pPr>
      <w:rPr>
        <w:rFonts w:ascii="Symbol" w:hAnsi="Symbol" w:hint="default"/>
      </w:rPr>
    </w:lvl>
    <w:lvl w:ilvl="7" w:tplc="54281670" w:tentative="1">
      <w:start w:val="1"/>
      <w:numFmt w:val="bullet"/>
      <w:lvlText w:val="o"/>
      <w:lvlJc w:val="left"/>
      <w:pPr>
        <w:ind w:left="6611" w:hanging="360"/>
      </w:pPr>
      <w:rPr>
        <w:rFonts w:ascii="Courier New" w:hAnsi="Courier New" w:hint="default"/>
      </w:rPr>
    </w:lvl>
    <w:lvl w:ilvl="8" w:tplc="11F8B272" w:tentative="1">
      <w:start w:val="1"/>
      <w:numFmt w:val="bullet"/>
      <w:lvlText w:val=""/>
      <w:lvlJc w:val="left"/>
      <w:pPr>
        <w:ind w:left="7331" w:hanging="360"/>
      </w:pPr>
      <w:rPr>
        <w:rFonts w:ascii="Wingdings" w:hAnsi="Wingdings" w:hint="default"/>
      </w:rPr>
    </w:lvl>
  </w:abstractNum>
  <w:abstractNum w:abstractNumId="5" w15:restartNumberingAfterBreak="0">
    <w:nsid w:val="6EE46427"/>
    <w:multiLevelType w:val="hybridMultilevel"/>
    <w:tmpl w:val="D2FEE1A0"/>
    <w:lvl w:ilvl="0" w:tplc="3C248616">
      <w:start w:val="1"/>
      <w:numFmt w:val="bullet"/>
      <w:lvlText w:val=""/>
      <w:lvlJc w:val="left"/>
      <w:pPr>
        <w:ind w:left="1146" w:hanging="360"/>
      </w:pPr>
      <w:rPr>
        <w:rFonts w:ascii="Symbol" w:hAnsi="Symbol" w:hint="default"/>
      </w:rPr>
    </w:lvl>
    <w:lvl w:ilvl="1" w:tplc="706082D8" w:tentative="1">
      <w:start w:val="1"/>
      <w:numFmt w:val="bullet"/>
      <w:lvlText w:val="o"/>
      <w:lvlJc w:val="left"/>
      <w:pPr>
        <w:ind w:left="1866" w:hanging="360"/>
      </w:pPr>
      <w:rPr>
        <w:rFonts w:ascii="Courier New" w:hAnsi="Courier New" w:hint="default"/>
      </w:rPr>
    </w:lvl>
    <w:lvl w:ilvl="2" w:tplc="FA6A61D6" w:tentative="1">
      <w:start w:val="1"/>
      <w:numFmt w:val="bullet"/>
      <w:lvlText w:val=""/>
      <w:lvlJc w:val="left"/>
      <w:pPr>
        <w:ind w:left="2586" w:hanging="360"/>
      </w:pPr>
      <w:rPr>
        <w:rFonts w:ascii="Wingdings" w:hAnsi="Wingdings" w:hint="default"/>
      </w:rPr>
    </w:lvl>
    <w:lvl w:ilvl="3" w:tplc="DCAE9CB8" w:tentative="1">
      <w:start w:val="1"/>
      <w:numFmt w:val="bullet"/>
      <w:lvlText w:val=""/>
      <w:lvlJc w:val="left"/>
      <w:pPr>
        <w:ind w:left="3306" w:hanging="360"/>
      </w:pPr>
      <w:rPr>
        <w:rFonts w:ascii="Symbol" w:hAnsi="Symbol" w:hint="default"/>
      </w:rPr>
    </w:lvl>
    <w:lvl w:ilvl="4" w:tplc="BB9E3BF4" w:tentative="1">
      <w:start w:val="1"/>
      <w:numFmt w:val="bullet"/>
      <w:lvlText w:val="o"/>
      <w:lvlJc w:val="left"/>
      <w:pPr>
        <w:ind w:left="4026" w:hanging="360"/>
      </w:pPr>
      <w:rPr>
        <w:rFonts w:ascii="Courier New" w:hAnsi="Courier New" w:hint="default"/>
      </w:rPr>
    </w:lvl>
    <w:lvl w:ilvl="5" w:tplc="536E05F6" w:tentative="1">
      <w:start w:val="1"/>
      <w:numFmt w:val="bullet"/>
      <w:lvlText w:val=""/>
      <w:lvlJc w:val="left"/>
      <w:pPr>
        <w:ind w:left="4746" w:hanging="360"/>
      </w:pPr>
      <w:rPr>
        <w:rFonts w:ascii="Wingdings" w:hAnsi="Wingdings" w:hint="default"/>
      </w:rPr>
    </w:lvl>
    <w:lvl w:ilvl="6" w:tplc="E9E20B5C" w:tentative="1">
      <w:start w:val="1"/>
      <w:numFmt w:val="bullet"/>
      <w:lvlText w:val=""/>
      <w:lvlJc w:val="left"/>
      <w:pPr>
        <w:ind w:left="5466" w:hanging="360"/>
      </w:pPr>
      <w:rPr>
        <w:rFonts w:ascii="Symbol" w:hAnsi="Symbol" w:hint="default"/>
      </w:rPr>
    </w:lvl>
    <w:lvl w:ilvl="7" w:tplc="306286C4" w:tentative="1">
      <w:start w:val="1"/>
      <w:numFmt w:val="bullet"/>
      <w:lvlText w:val="o"/>
      <w:lvlJc w:val="left"/>
      <w:pPr>
        <w:ind w:left="6186" w:hanging="360"/>
      </w:pPr>
      <w:rPr>
        <w:rFonts w:ascii="Courier New" w:hAnsi="Courier New" w:hint="default"/>
      </w:rPr>
    </w:lvl>
    <w:lvl w:ilvl="8" w:tplc="B31473D2" w:tentative="1">
      <w:start w:val="1"/>
      <w:numFmt w:val="bullet"/>
      <w:lvlText w:val=""/>
      <w:lvlJc w:val="left"/>
      <w:pPr>
        <w:ind w:left="6906"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yNjIytzAxNDU2NzFR0lEKTi0uzszPAykwrAUAAn3vcywAAAA="/>
  </w:docVars>
  <w:rsids>
    <w:rsidRoot w:val="00317BEE"/>
    <w:rsid w:val="00001F8E"/>
    <w:rsid w:val="000101FA"/>
    <w:rsid w:val="000105EB"/>
    <w:rsid w:val="00036A41"/>
    <w:rsid w:val="0003749D"/>
    <w:rsid w:val="0004024C"/>
    <w:rsid w:val="0004755C"/>
    <w:rsid w:val="00055546"/>
    <w:rsid w:val="00065F84"/>
    <w:rsid w:val="000711B3"/>
    <w:rsid w:val="00076C21"/>
    <w:rsid w:val="00081B87"/>
    <w:rsid w:val="000824F8"/>
    <w:rsid w:val="00082BFD"/>
    <w:rsid w:val="000A3D3F"/>
    <w:rsid w:val="000B3FB0"/>
    <w:rsid w:val="000C2D3D"/>
    <w:rsid w:val="000C501D"/>
    <w:rsid w:val="000F10D2"/>
    <w:rsid w:val="000F42D2"/>
    <w:rsid w:val="000F551B"/>
    <w:rsid w:val="000F7B8F"/>
    <w:rsid w:val="00103E58"/>
    <w:rsid w:val="001240CC"/>
    <w:rsid w:val="0012673D"/>
    <w:rsid w:val="001303AC"/>
    <w:rsid w:val="001437EE"/>
    <w:rsid w:val="00161DE8"/>
    <w:rsid w:val="00165F81"/>
    <w:rsid w:val="0017257F"/>
    <w:rsid w:val="00177702"/>
    <w:rsid w:val="0019080D"/>
    <w:rsid w:val="00190B5E"/>
    <w:rsid w:val="001910BA"/>
    <w:rsid w:val="001C22D9"/>
    <w:rsid w:val="001E3734"/>
    <w:rsid w:val="001F089E"/>
    <w:rsid w:val="001F7707"/>
    <w:rsid w:val="00206417"/>
    <w:rsid w:val="00236192"/>
    <w:rsid w:val="00252B69"/>
    <w:rsid w:val="00257B45"/>
    <w:rsid w:val="00274EFC"/>
    <w:rsid w:val="00284E8E"/>
    <w:rsid w:val="002974E1"/>
    <w:rsid w:val="002A3B06"/>
    <w:rsid w:val="002A7B5F"/>
    <w:rsid w:val="002B0D47"/>
    <w:rsid w:val="002B383F"/>
    <w:rsid w:val="002B3DDE"/>
    <w:rsid w:val="002C11D8"/>
    <w:rsid w:val="002D45CD"/>
    <w:rsid w:val="002D489C"/>
    <w:rsid w:val="002E02EA"/>
    <w:rsid w:val="002E2FAB"/>
    <w:rsid w:val="002F7FC7"/>
    <w:rsid w:val="00301A44"/>
    <w:rsid w:val="0030462A"/>
    <w:rsid w:val="00310719"/>
    <w:rsid w:val="0031185E"/>
    <w:rsid w:val="00314C2B"/>
    <w:rsid w:val="00317BEE"/>
    <w:rsid w:val="00326FA1"/>
    <w:rsid w:val="00331405"/>
    <w:rsid w:val="003316D0"/>
    <w:rsid w:val="003361CF"/>
    <w:rsid w:val="00340F4F"/>
    <w:rsid w:val="00345473"/>
    <w:rsid w:val="00357708"/>
    <w:rsid w:val="003646C6"/>
    <w:rsid w:val="00374BFB"/>
    <w:rsid w:val="00377380"/>
    <w:rsid w:val="003A7F2E"/>
    <w:rsid w:val="003B2D38"/>
    <w:rsid w:val="003D5252"/>
    <w:rsid w:val="003F0300"/>
    <w:rsid w:val="003F04A8"/>
    <w:rsid w:val="003F1994"/>
    <w:rsid w:val="003F70CA"/>
    <w:rsid w:val="00402ABC"/>
    <w:rsid w:val="00406589"/>
    <w:rsid w:val="00407F70"/>
    <w:rsid w:val="00422142"/>
    <w:rsid w:val="004256CA"/>
    <w:rsid w:val="00441357"/>
    <w:rsid w:val="0044319C"/>
    <w:rsid w:val="00445654"/>
    <w:rsid w:val="004501BA"/>
    <w:rsid w:val="00462AC5"/>
    <w:rsid w:val="00467F29"/>
    <w:rsid w:val="0048152E"/>
    <w:rsid w:val="004955A8"/>
    <w:rsid w:val="004B32D6"/>
    <w:rsid w:val="004D4C43"/>
    <w:rsid w:val="004E3C84"/>
    <w:rsid w:val="004F3277"/>
    <w:rsid w:val="004F4463"/>
    <w:rsid w:val="004F6F6E"/>
    <w:rsid w:val="00500842"/>
    <w:rsid w:val="00514FEE"/>
    <w:rsid w:val="00515048"/>
    <w:rsid w:val="005205C7"/>
    <w:rsid w:val="00526EB6"/>
    <w:rsid w:val="005505C8"/>
    <w:rsid w:val="00550888"/>
    <w:rsid w:val="00552D34"/>
    <w:rsid w:val="0056259C"/>
    <w:rsid w:val="005644BD"/>
    <w:rsid w:val="005811A1"/>
    <w:rsid w:val="0058177D"/>
    <w:rsid w:val="00582BF0"/>
    <w:rsid w:val="00586309"/>
    <w:rsid w:val="00587E53"/>
    <w:rsid w:val="005929EB"/>
    <w:rsid w:val="005A64CB"/>
    <w:rsid w:val="005C3611"/>
    <w:rsid w:val="005C45DD"/>
    <w:rsid w:val="00602672"/>
    <w:rsid w:val="0060741D"/>
    <w:rsid w:val="00624D87"/>
    <w:rsid w:val="006460BB"/>
    <w:rsid w:val="00650085"/>
    <w:rsid w:val="006502BC"/>
    <w:rsid w:val="00674D0B"/>
    <w:rsid w:val="00676A00"/>
    <w:rsid w:val="006856A1"/>
    <w:rsid w:val="00686A35"/>
    <w:rsid w:val="00692D6A"/>
    <w:rsid w:val="006C4F7B"/>
    <w:rsid w:val="006F028F"/>
    <w:rsid w:val="0070397B"/>
    <w:rsid w:val="0075365A"/>
    <w:rsid w:val="00765747"/>
    <w:rsid w:val="00784B92"/>
    <w:rsid w:val="00787CD6"/>
    <w:rsid w:val="007932D9"/>
    <w:rsid w:val="007953F8"/>
    <w:rsid w:val="007C157F"/>
    <w:rsid w:val="007C695A"/>
    <w:rsid w:val="007E7A92"/>
    <w:rsid w:val="00822743"/>
    <w:rsid w:val="0082537E"/>
    <w:rsid w:val="0082701B"/>
    <w:rsid w:val="008338C2"/>
    <w:rsid w:val="00835B2D"/>
    <w:rsid w:val="00841F18"/>
    <w:rsid w:val="008429CC"/>
    <w:rsid w:val="00846138"/>
    <w:rsid w:val="008608B1"/>
    <w:rsid w:val="00881549"/>
    <w:rsid w:val="00885ACE"/>
    <w:rsid w:val="008B1521"/>
    <w:rsid w:val="008B47B7"/>
    <w:rsid w:val="008B6822"/>
    <w:rsid w:val="008D284C"/>
    <w:rsid w:val="008D2A32"/>
    <w:rsid w:val="008E7406"/>
    <w:rsid w:val="008F0AD8"/>
    <w:rsid w:val="008F78EB"/>
    <w:rsid w:val="008F7C15"/>
    <w:rsid w:val="00904447"/>
    <w:rsid w:val="00910CE7"/>
    <w:rsid w:val="00914590"/>
    <w:rsid w:val="0092336D"/>
    <w:rsid w:val="00926C93"/>
    <w:rsid w:val="00931988"/>
    <w:rsid w:val="00931AD4"/>
    <w:rsid w:val="009378DB"/>
    <w:rsid w:val="00941FC3"/>
    <w:rsid w:val="00945FF8"/>
    <w:rsid w:val="00946908"/>
    <w:rsid w:val="009501E7"/>
    <w:rsid w:val="00955804"/>
    <w:rsid w:val="00955C94"/>
    <w:rsid w:val="0096024C"/>
    <w:rsid w:val="009764C4"/>
    <w:rsid w:val="00995221"/>
    <w:rsid w:val="009957DA"/>
    <w:rsid w:val="009A005F"/>
    <w:rsid w:val="009B6E30"/>
    <w:rsid w:val="009B78E5"/>
    <w:rsid w:val="009C13F6"/>
    <w:rsid w:val="009D21D3"/>
    <w:rsid w:val="009D2FA8"/>
    <w:rsid w:val="009F4D60"/>
    <w:rsid w:val="00A317F5"/>
    <w:rsid w:val="00A52F03"/>
    <w:rsid w:val="00A620B5"/>
    <w:rsid w:val="00AA07FE"/>
    <w:rsid w:val="00AA3B30"/>
    <w:rsid w:val="00AA47A4"/>
    <w:rsid w:val="00AB3F8B"/>
    <w:rsid w:val="00AD0436"/>
    <w:rsid w:val="00AD2171"/>
    <w:rsid w:val="00AD6212"/>
    <w:rsid w:val="00AE3AC1"/>
    <w:rsid w:val="00AE4A6E"/>
    <w:rsid w:val="00AF0A20"/>
    <w:rsid w:val="00B1396E"/>
    <w:rsid w:val="00B40CC1"/>
    <w:rsid w:val="00B45F5F"/>
    <w:rsid w:val="00B65E01"/>
    <w:rsid w:val="00B708CD"/>
    <w:rsid w:val="00B85B1B"/>
    <w:rsid w:val="00B86652"/>
    <w:rsid w:val="00BA361A"/>
    <w:rsid w:val="00BA7306"/>
    <w:rsid w:val="00BB42A7"/>
    <w:rsid w:val="00BB5C63"/>
    <w:rsid w:val="00BD4F62"/>
    <w:rsid w:val="00BD7EA2"/>
    <w:rsid w:val="00BF6E1F"/>
    <w:rsid w:val="00C162CE"/>
    <w:rsid w:val="00C20DB5"/>
    <w:rsid w:val="00C3525E"/>
    <w:rsid w:val="00C564D6"/>
    <w:rsid w:val="00C61A0F"/>
    <w:rsid w:val="00C76894"/>
    <w:rsid w:val="00C825A6"/>
    <w:rsid w:val="00C879EC"/>
    <w:rsid w:val="00C91399"/>
    <w:rsid w:val="00C94944"/>
    <w:rsid w:val="00C97A2C"/>
    <w:rsid w:val="00CA140D"/>
    <w:rsid w:val="00CA1CC3"/>
    <w:rsid w:val="00CA3751"/>
    <w:rsid w:val="00CE59E4"/>
    <w:rsid w:val="00CF1CB9"/>
    <w:rsid w:val="00CF297F"/>
    <w:rsid w:val="00CF5839"/>
    <w:rsid w:val="00D032EB"/>
    <w:rsid w:val="00D12A29"/>
    <w:rsid w:val="00D25132"/>
    <w:rsid w:val="00D41C3C"/>
    <w:rsid w:val="00D54C27"/>
    <w:rsid w:val="00D6203F"/>
    <w:rsid w:val="00D6391B"/>
    <w:rsid w:val="00D671B0"/>
    <w:rsid w:val="00D700B2"/>
    <w:rsid w:val="00D74D98"/>
    <w:rsid w:val="00D77111"/>
    <w:rsid w:val="00D91431"/>
    <w:rsid w:val="00DA3847"/>
    <w:rsid w:val="00DB41AC"/>
    <w:rsid w:val="00DC6997"/>
    <w:rsid w:val="00DF0154"/>
    <w:rsid w:val="00DF1D10"/>
    <w:rsid w:val="00E060C7"/>
    <w:rsid w:val="00E610DA"/>
    <w:rsid w:val="00E914CF"/>
    <w:rsid w:val="00EB3713"/>
    <w:rsid w:val="00EC1BB0"/>
    <w:rsid w:val="00ED1E93"/>
    <w:rsid w:val="00ED3293"/>
    <w:rsid w:val="00ED48C9"/>
    <w:rsid w:val="00EE09FE"/>
    <w:rsid w:val="00EF23C9"/>
    <w:rsid w:val="00F078CF"/>
    <w:rsid w:val="00F12573"/>
    <w:rsid w:val="00F23FE7"/>
    <w:rsid w:val="00F333FB"/>
    <w:rsid w:val="00F37FE9"/>
    <w:rsid w:val="00F44666"/>
    <w:rsid w:val="00F6042E"/>
    <w:rsid w:val="00F648C0"/>
    <w:rsid w:val="00F72E76"/>
    <w:rsid w:val="00F92293"/>
    <w:rsid w:val="00FB0C6C"/>
    <w:rsid w:val="00FB47EF"/>
    <w:rsid w:val="00FB6C48"/>
    <w:rsid w:val="00FB794E"/>
    <w:rsid w:val="00FC46DB"/>
    <w:rsid w:val="00FE3821"/>
    <w:rsid w:val="00FE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6EB4E"/>
  <w15:docId w15:val="{2B2C2956-EDB9-46E6-A84A-CC14F49C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N,Body of text,List Paragraph1,anak bab"/>
    <w:basedOn w:val="Normal"/>
    <w:link w:val="ListParagraphChar"/>
    <w:uiPriority w:val="34"/>
    <w:qFormat/>
    <w:rsid w:val="00317BEE"/>
    <w:pPr>
      <w:ind w:left="720"/>
      <w:contextualSpacing/>
    </w:pPr>
  </w:style>
  <w:style w:type="character" w:customStyle="1" w:styleId="ListParagraphChar">
    <w:name w:val="List Paragraph Char"/>
    <w:aliases w:val="1List N Char,Body of text Char,List Paragraph1 Char,anak bab Char"/>
    <w:link w:val="ListParagraph"/>
    <w:uiPriority w:val="34"/>
    <w:locked/>
    <w:rsid w:val="00317BEE"/>
  </w:style>
  <w:style w:type="table" w:styleId="TableGrid">
    <w:name w:val="Table Grid"/>
    <w:basedOn w:val="TableNormal"/>
    <w:uiPriority w:val="39"/>
    <w:rsid w:val="00317BE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E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1BB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DefaultParagraphFont"/>
    <w:uiPriority w:val="99"/>
    <w:unhideWhenUsed/>
    <w:rsid w:val="003F0300"/>
    <w:rPr>
      <w:color w:val="0563C1" w:themeColor="hyperlink"/>
      <w:u w:val="single"/>
    </w:rPr>
  </w:style>
  <w:style w:type="character" w:styleId="CommentReference">
    <w:name w:val="annotation reference"/>
    <w:basedOn w:val="DefaultParagraphFont"/>
    <w:uiPriority w:val="99"/>
    <w:semiHidden/>
    <w:unhideWhenUsed/>
    <w:rsid w:val="009A005F"/>
    <w:rPr>
      <w:sz w:val="16"/>
      <w:szCs w:val="16"/>
    </w:rPr>
  </w:style>
  <w:style w:type="paragraph" w:styleId="CommentText">
    <w:name w:val="annotation text"/>
    <w:basedOn w:val="Normal"/>
    <w:link w:val="CommentTextChar"/>
    <w:uiPriority w:val="99"/>
    <w:semiHidden/>
    <w:unhideWhenUsed/>
    <w:rsid w:val="009A005F"/>
    <w:pPr>
      <w:spacing w:line="240" w:lineRule="auto"/>
    </w:pPr>
    <w:rPr>
      <w:sz w:val="20"/>
      <w:szCs w:val="20"/>
    </w:rPr>
  </w:style>
  <w:style w:type="character" w:customStyle="1" w:styleId="CommentTextChar">
    <w:name w:val="Comment Text Char"/>
    <w:basedOn w:val="DefaultParagraphFont"/>
    <w:link w:val="CommentText"/>
    <w:uiPriority w:val="99"/>
    <w:semiHidden/>
    <w:rsid w:val="009A005F"/>
    <w:rPr>
      <w:sz w:val="20"/>
      <w:szCs w:val="20"/>
    </w:rPr>
  </w:style>
  <w:style w:type="character" w:customStyle="1" w:styleId="textwebstyledtext-sc-1fa9e8r-0">
    <w:name w:val="textweb__styledtext-sc-1fa9e8r-0"/>
    <w:basedOn w:val="DefaultParagraphFont"/>
    <w:rsid w:val="009A005F"/>
  </w:style>
  <w:style w:type="character" w:styleId="Emphasis">
    <w:name w:val="Emphasis"/>
    <w:basedOn w:val="DefaultParagraphFont"/>
    <w:uiPriority w:val="20"/>
    <w:qFormat/>
    <w:rsid w:val="00274EFC"/>
    <w:rPr>
      <w:i/>
      <w:iCs/>
    </w:rPr>
  </w:style>
  <w:style w:type="table" w:customStyle="1" w:styleId="TableGrid2">
    <w:name w:val="Table Grid2"/>
    <w:basedOn w:val="TableNormal"/>
    <w:next w:val="TableGrid"/>
    <w:uiPriority w:val="39"/>
    <w:rsid w:val="00C9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2F03"/>
    <w:rPr>
      <w:b/>
      <w:bCs/>
    </w:rPr>
  </w:style>
  <w:style w:type="character" w:customStyle="1" w:styleId="CommentSubjectChar">
    <w:name w:val="Comment Subject Char"/>
    <w:basedOn w:val="CommentTextChar"/>
    <w:link w:val="CommentSubject"/>
    <w:uiPriority w:val="99"/>
    <w:semiHidden/>
    <w:rsid w:val="00A52F03"/>
    <w:rPr>
      <w:b/>
      <w:bCs/>
      <w:sz w:val="20"/>
      <w:szCs w:val="20"/>
    </w:rPr>
  </w:style>
  <w:style w:type="character" w:customStyle="1" w:styleId="UnresolvedMention1">
    <w:name w:val="Unresolved Mention1"/>
    <w:basedOn w:val="DefaultParagraphFont"/>
    <w:uiPriority w:val="99"/>
    <w:semiHidden/>
    <w:unhideWhenUsed/>
    <w:rsid w:val="008B47B7"/>
    <w:rPr>
      <w:color w:val="605E5C"/>
      <w:shd w:val="clear" w:color="auto" w:fill="E1DFDD"/>
    </w:rPr>
  </w:style>
  <w:style w:type="paragraph" w:styleId="BalloonText">
    <w:name w:val="Balloon Text"/>
    <w:basedOn w:val="Normal"/>
    <w:link w:val="BalloonTextChar"/>
    <w:uiPriority w:val="99"/>
    <w:semiHidden/>
    <w:unhideWhenUsed/>
    <w:rsid w:val="00842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9CC"/>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284E8E"/>
    <w:rPr>
      <w:color w:val="605E5C"/>
      <w:shd w:val="clear" w:color="auto" w:fill="E1DFDD"/>
    </w:rPr>
  </w:style>
  <w:style w:type="character" w:customStyle="1" w:styleId="UnresolvedMention3">
    <w:name w:val="Unresolved Mention3"/>
    <w:basedOn w:val="DefaultParagraphFont"/>
    <w:uiPriority w:val="99"/>
    <w:semiHidden/>
    <w:unhideWhenUsed/>
    <w:rsid w:val="00481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doi.org/10.1016/S0021-9924(03)00019-4" TargetMode="External"/><Relationship Id="rId26" Type="http://schemas.openxmlformats.org/officeDocument/2006/relationships/hyperlink" Target="https://doi.org/10.1016/j.chb.2010.05.031" TargetMode="External"/><Relationship Id="rId39" Type="http://schemas.openxmlformats.org/officeDocument/2006/relationships/hyperlink" Target="https://doi.org/10.1111/j.1365-2923.2009.03498.x" TargetMode="External"/><Relationship Id="rId21" Type="http://schemas.openxmlformats.org/officeDocument/2006/relationships/hyperlink" Target="http://dx.doi.org/10.32550/teknodik.v17i4.577" TargetMode="External"/><Relationship Id="rId34" Type="http://schemas.openxmlformats.org/officeDocument/2006/relationships/hyperlink" Target="https://doi.org/10.1080/14759390802383751" TargetMode="External"/><Relationship Id="rId42" Type="http://schemas.openxmlformats.org/officeDocument/2006/relationships/hyperlink" Target="http://10.1007/s10648-007-9053-4" TargetMode="External"/><Relationship Id="rId47" Type="http://schemas.openxmlformats.org/officeDocument/2006/relationships/hyperlink" Target="https://doi.org/10.1016/S0959-4752(01)00014-7" TargetMode="External"/><Relationship Id="rId50" Type="http://schemas.openxmlformats.org/officeDocument/2006/relationships/theme" Target="theme/theme1.xml"/><Relationship Id="rId7" Type="http://schemas.openxmlformats.org/officeDocument/2006/relationships/hyperlink" Target="mailto:rudi_susilana@upi.edu" TargetMode="External"/><Relationship Id="rId2" Type="http://schemas.openxmlformats.org/officeDocument/2006/relationships/numbering" Target="numbering.xml"/><Relationship Id="rId16" Type="http://schemas.openxmlformats.org/officeDocument/2006/relationships/hyperlink" Target="https://doi.org/10.1111/j.1467-8535.2009.01029.x" TargetMode="External"/><Relationship Id="rId29" Type="http://schemas.openxmlformats.org/officeDocument/2006/relationships/hyperlink" Target="https://doi.org/10.1080/09588221.2020.1818786" TargetMode="External"/><Relationship Id="rId11" Type="http://schemas.openxmlformats.org/officeDocument/2006/relationships/image" Target="media/image4.png"/><Relationship Id="rId24" Type="http://schemas.openxmlformats.org/officeDocument/2006/relationships/hyperlink" Target="https://doi.org/10.1007/s11251-009-9110-0" TargetMode="External"/><Relationship Id="rId32" Type="http://schemas.openxmlformats.org/officeDocument/2006/relationships/hyperlink" Target="https://doi.org/10.1186/s41239-020-00190-6" TargetMode="External"/><Relationship Id="rId37" Type="http://schemas.openxmlformats.org/officeDocument/2006/relationships/hyperlink" Target="https://doi.org/10.1016/j.learninstruc.2013.04.003" TargetMode="External"/><Relationship Id="rId40" Type="http://schemas.openxmlformats.org/officeDocument/2006/relationships/hyperlink" Target="http://dx.doi.org/10.1111/j.1467-8535.2010.01112.x" TargetMode="External"/><Relationship Id="rId45" Type="http://schemas.openxmlformats.org/officeDocument/2006/relationships/hyperlink" Target="https://doi.org/10.1080/00461520701263426" TargetMode="External"/><Relationship Id="rId5" Type="http://schemas.openxmlformats.org/officeDocument/2006/relationships/webSettings" Target="webSettings.xml"/><Relationship Id="rId15" Type="http://schemas.openxmlformats.org/officeDocument/2006/relationships/hyperlink" Target="https://www.researchgate.net/profile/Marie-Helene-Abel/publication/239752343_Learning_Organizational_Memory_and_Microlearning_Semantics_for_Microlearning/links/550066b30cf2aee14b547815/Learning-Organizational-Memory-and-Microlearning-Semantics-for-Microlearning.pdf" TargetMode="External"/><Relationship Id="rId23" Type="http://schemas.openxmlformats.org/officeDocument/2006/relationships/hyperlink" Target="https://doi.org/10.3758/BF03196772" TargetMode="External"/><Relationship Id="rId28" Type="http://schemas.openxmlformats.org/officeDocument/2006/relationships/hyperlink" Target="https://doi.org/10.1111/j.1467-8535.2012.01306.x" TargetMode="External"/><Relationship Id="rId36" Type="http://schemas.openxmlformats.org/officeDocument/2006/relationships/hyperlink" Target="http://dx.doi.org/10.1016/j.compedu.2012.01.019"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oi.org/10.1016/j.iheduc.2015.04.007" TargetMode="External"/><Relationship Id="rId31" Type="http://schemas.openxmlformats.org/officeDocument/2006/relationships/hyperlink" Target="https://doi.org/10.1108/ITSE-12-2017-0062" TargetMode="External"/><Relationship Id="rId44" Type="http://schemas.openxmlformats.org/officeDocument/2006/relationships/hyperlink" Target="http://www.derekstockley.com.au/elearning-definition.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share4dev.info/kb/documents/3513.pdf" TargetMode="External"/><Relationship Id="rId27" Type="http://schemas.openxmlformats.org/officeDocument/2006/relationships/hyperlink" Target="https://doi.org/10.1002/ase.1446" TargetMode="External"/><Relationship Id="rId30" Type="http://schemas.openxmlformats.org/officeDocument/2006/relationships/hyperlink" Target="https://www.emerald.com/insight/publication/issn/1741-5659" TargetMode="External"/><Relationship Id="rId35" Type="http://schemas.openxmlformats.org/officeDocument/2006/relationships/hyperlink" Target="https://doi.org/10.1007/978-981-13-2808-4_2" TargetMode="External"/><Relationship Id="rId43" Type="http://schemas.openxmlformats.org/officeDocument/2006/relationships/hyperlink" Target="http://www.edu/online/documents/otl.pdf" TargetMode="External"/><Relationship Id="rId48" Type="http://schemas.openxmlformats.org/officeDocument/2006/relationships/hyperlink" Target="https://journalhosting.ucalgary.ca/index.php/cjeap/issue/view/2988"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doi.org/10.15282/ijleal.v2.462" TargetMode="External"/><Relationship Id="rId25" Type="http://schemas.openxmlformats.org/officeDocument/2006/relationships/hyperlink" Target="https://doi.org/10.1515/bsaft-2017-0003" TargetMode="External"/><Relationship Id="rId33" Type="http://schemas.openxmlformats.org/officeDocument/2006/relationships/hyperlink" Target="https://doi.org/10.1111/j.1467-8535.2012.01306.x" TargetMode="External"/><Relationship Id="rId38" Type="http://schemas.openxmlformats.org/officeDocument/2006/relationships/hyperlink" Target="https://doi.org/10.1017/CBO9780511844744.009" TargetMode="External"/><Relationship Id="rId46" Type="http://schemas.openxmlformats.org/officeDocument/2006/relationships/hyperlink" Target="https://doi.org/10.1007/978-1-4419-1428-6_1042" TargetMode="External"/><Relationship Id="rId20" Type="http://schemas.openxmlformats.org/officeDocument/2006/relationships/hyperlink" Target="https://doi.org/10.1016/j.jarmac.2019.12.009" TargetMode="External"/><Relationship Id="rId41" Type="http://schemas.openxmlformats.org/officeDocument/2006/relationships/hyperlink" Target="https://doi.org/10.1111/jcal.12240" TargetMode="External"/><Relationship Id="rId1" Type="http://schemas.openxmlformats.org/officeDocument/2006/relationships/customXml" Target="../customXml/item1.xml"/><Relationship Id="rId6" Type="http://schemas.openxmlformats.org/officeDocument/2006/relationships/hyperlink" Target="mailto:roshaneil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68AE84A-BF8F-400E-9D0A-50350951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24</Pages>
  <Words>8189</Words>
  <Characters>46678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ASUS</cp:lastModifiedBy>
  <cp:revision>25</cp:revision>
  <dcterms:created xsi:type="dcterms:W3CDTF">2021-05-18T18:11:00Z</dcterms:created>
  <dcterms:modified xsi:type="dcterms:W3CDTF">2021-05-23T08:57:00Z</dcterms:modified>
</cp:coreProperties>
</file>