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275" w:rsidRPr="00C36DA5" w:rsidRDefault="00804CB2" w:rsidP="00804CB2">
      <w:pPr>
        <w:pStyle w:val="BodyText"/>
        <w:spacing w:after="0" w:line="240" w:lineRule="auto"/>
        <w:jc w:val="center"/>
        <w:rPr>
          <w:b/>
          <w:lang w:val="id-ID"/>
        </w:rPr>
      </w:pPr>
      <w:r w:rsidRPr="00C36DA5">
        <w:rPr>
          <w:b/>
          <w:lang w:val="id-ID"/>
        </w:rPr>
        <w:t xml:space="preserve">PENINGKATAN </w:t>
      </w:r>
      <w:r w:rsidRPr="00C36DA5">
        <w:rPr>
          <w:b/>
          <w:i/>
          <w:lang w:val="id-ID"/>
        </w:rPr>
        <w:t>SOFT</w:t>
      </w:r>
      <w:r w:rsidR="00B033BC" w:rsidRPr="00C36DA5">
        <w:rPr>
          <w:b/>
          <w:i/>
        </w:rPr>
        <w:t xml:space="preserve"> S</w:t>
      </w:r>
      <w:r w:rsidRPr="00C36DA5">
        <w:rPr>
          <w:b/>
          <w:i/>
          <w:lang w:val="id-ID"/>
        </w:rPr>
        <w:t>KILLS</w:t>
      </w:r>
      <w:r w:rsidRPr="00C36DA5">
        <w:rPr>
          <w:b/>
          <w:lang w:val="id-ID"/>
        </w:rPr>
        <w:t xml:space="preserve"> MAHASISWA </w:t>
      </w:r>
    </w:p>
    <w:p w:rsidR="00F33FDC" w:rsidRPr="00C36DA5" w:rsidRDefault="00804CB2" w:rsidP="00804CB2">
      <w:pPr>
        <w:pStyle w:val="BodyText"/>
        <w:spacing w:after="0" w:line="240" w:lineRule="auto"/>
        <w:jc w:val="center"/>
        <w:rPr>
          <w:b/>
          <w:lang w:val="id-ID"/>
        </w:rPr>
      </w:pPr>
      <w:r w:rsidRPr="00C36DA5">
        <w:rPr>
          <w:b/>
          <w:lang w:val="id-ID"/>
        </w:rPr>
        <w:t>D</w:t>
      </w:r>
      <w:r w:rsidRPr="00C36DA5">
        <w:rPr>
          <w:b/>
        </w:rPr>
        <w:t>ALAM</w:t>
      </w:r>
      <w:r w:rsidRPr="00C36DA5">
        <w:rPr>
          <w:b/>
          <w:lang w:val="id-ID"/>
        </w:rPr>
        <w:t xml:space="preserve"> MATA KULIAH </w:t>
      </w:r>
      <w:r w:rsidRPr="00C36DA5">
        <w:rPr>
          <w:rFonts w:eastAsia="Times New Roman"/>
          <w:b/>
          <w:lang w:val="id-ID"/>
        </w:rPr>
        <w:t>PPBSBJ</w:t>
      </w:r>
      <w:r w:rsidRPr="00C36DA5">
        <w:rPr>
          <w:b/>
          <w:lang w:val="id-ID"/>
        </w:rPr>
        <w:t xml:space="preserve"> DENGAN ADAPTASI METODE </w:t>
      </w:r>
      <w:r w:rsidR="00C70A36" w:rsidRPr="00C36DA5">
        <w:rPr>
          <w:b/>
          <w:i/>
          <w:lang w:val="id-ID"/>
        </w:rPr>
        <w:t>INNOCAMP</w:t>
      </w:r>
    </w:p>
    <w:p w:rsidR="00804CB2" w:rsidRPr="00C36DA5" w:rsidRDefault="00804CB2" w:rsidP="00804CB2">
      <w:pPr>
        <w:pStyle w:val="BodyText"/>
        <w:spacing w:after="0" w:line="240" w:lineRule="auto"/>
        <w:rPr>
          <w:b/>
          <w:lang w:val="id-ID"/>
        </w:rPr>
      </w:pPr>
    </w:p>
    <w:p w:rsidR="00804CB2" w:rsidRPr="00C36DA5" w:rsidRDefault="009374A3" w:rsidP="00804CB2">
      <w:pPr>
        <w:spacing w:after="0" w:line="240" w:lineRule="auto"/>
        <w:jc w:val="center"/>
        <w:rPr>
          <w:b/>
          <w:lang w:val="id-ID"/>
        </w:rPr>
      </w:pPr>
      <w:r w:rsidRPr="00C36DA5">
        <w:rPr>
          <w:b/>
          <w:lang w:val="id-ID"/>
        </w:rPr>
        <w:t xml:space="preserve">Endang Nurhayati, </w:t>
      </w:r>
      <w:r w:rsidR="009856E4" w:rsidRPr="00C36DA5">
        <w:rPr>
          <w:b/>
          <w:lang w:val="id-ID"/>
        </w:rPr>
        <w:t>Venny Indria Ekowati</w:t>
      </w:r>
      <w:r w:rsidRPr="00C36DA5">
        <w:rPr>
          <w:b/>
          <w:lang w:val="id-ID"/>
        </w:rPr>
        <w:t>, dan Ines Ika Saputri</w:t>
      </w:r>
    </w:p>
    <w:p w:rsidR="009856E4" w:rsidRPr="00C36DA5" w:rsidRDefault="009856E4" w:rsidP="00804CB2">
      <w:pPr>
        <w:spacing w:after="0" w:line="240" w:lineRule="auto"/>
        <w:jc w:val="center"/>
        <w:rPr>
          <w:lang w:val="id-ID"/>
        </w:rPr>
      </w:pPr>
      <w:r w:rsidRPr="00C36DA5">
        <w:rPr>
          <w:lang w:val="id-ID"/>
        </w:rPr>
        <w:t>Fakultas Bahasa dan Seni Universitas Negeri Yogyakarta</w:t>
      </w:r>
    </w:p>
    <w:p w:rsidR="009856E4" w:rsidRPr="00C36DA5" w:rsidRDefault="009856E4" w:rsidP="00804CB2">
      <w:pPr>
        <w:spacing w:after="0" w:line="240" w:lineRule="auto"/>
        <w:jc w:val="center"/>
        <w:rPr>
          <w:rStyle w:val="Hyperlink"/>
          <w:color w:val="auto"/>
          <w:u w:val="none"/>
          <w:lang w:val="id-ID"/>
        </w:rPr>
      </w:pPr>
      <w:r w:rsidRPr="00C36DA5">
        <w:rPr>
          <w:lang w:val="id-ID"/>
        </w:rPr>
        <w:t xml:space="preserve">email: </w:t>
      </w:r>
      <w:hyperlink r:id="rId7" w:history="1">
        <w:r w:rsidRPr="00C36DA5">
          <w:rPr>
            <w:rStyle w:val="Hyperlink"/>
            <w:color w:val="auto"/>
            <w:u w:val="none"/>
            <w:lang w:val="id-ID"/>
          </w:rPr>
          <w:t>endang_nurhayati@uny.ac.id</w:t>
        </w:r>
      </w:hyperlink>
    </w:p>
    <w:p w:rsidR="004C6275" w:rsidRPr="00C36DA5" w:rsidRDefault="004C6275" w:rsidP="00804CB2">
      <w:pPr>
        <w:spacing w:after="0" w:line="240" w:lineRule="auto"/>
        <w:jc w:val="center"/>
        <w:rPr>
          <w:lang w:val="id-ID"/>
        </w:rPr>
      </w:pPr>
    </w:p>
    <w:p w:rsidR="00804CB2" w:rsidRPr="00C36DA5" w:rsidRDefault="009856E4" w:rsidP="009856E4">
      <w:pPr>
        <w:pStyle w:val="BodyText"/>
        <w:spacing w:after="0" w:line="240" w:lineRule="auto"/>
        <w:jc w:val="both"/>
        <w:rPr>
          <w:b/>
          <w:lang w:val="id-ID"/>
        </w:rPr>
      </w:pPr>
      <w:r w:rsidRPr="00C36DA5">
        <w:rPr>
          <w:b/>
          <w:lang w:val="id-ID"/>
        </w:rPr>
        <w:t xml:space="preserve">Abstrak: Peningkatan </w:t>
      </w:r>
      <w:r w:rsidRPr="00C36DA5">
        <w:rPr>
          <w:b/>
          <w:i/>
          <w:lang w:val="id-ID"/>
        </w:rPr>
        <w:t>Soft</w:t>
      </w:r>
      <w:r w:rsidR="00B033BC" w:rsidRPr="00C36DA5">
        <w:rPr>
          <w:b/>
          <w:i/>
        </w:rPr>
        <w:t xml:space="preserve"> S</w:t>
      </w:r>
      <w:r w:rsidRPr="00C36DA5">
        <w:rPr>
          <w:b/>
          <w:i/>
          <w:lang w:val="id-ID"/>
        </w:rPr>
        <w:t>kills</w:t>
      </w:r>
      <w:r w:rsidRPr="00C36DA5">
        <w:rPr>
          <w:b/>
          <w:lang w:val="id-ID"/>
        </w:rPr>
        <w:t xml:space="preserve"> Mahasiswa d</w:t>
      </w:r>
      <w:r w:rsidRPr="00C36DA5">
        <w:rPr>
          <w:b/>
        </w:rPr>
        <w:t>alam</w:t>
      </w:r>
      <w:r w:rsidRPr="00C36DA5">
        <w:rPr>
          <w:b/>
          <w:lang w:val="id-ID"/>
        </w:rPr>
        <w:t xml:space="preserve"> Mata Kuliah </w:t>
      </w:r>
      <w:r w:rsidR="00CE4D21" w:rsidRPr="00C36DA5">
        <w:rPr>
          <w:rFonts w:eastAsia="Times New Roman"/>
          <w:b/>
          <w:i/>
          <w:noProof/>
          <w:lang w:val="id-ID"/>
        </w:rPr>
        <w:t>Pembinaan dan Pengembangan Bahasa, Sastra, dan Budaya Jawa</w:t>
      </w:r>
      <w:r w:rsidR="00CE4D21" w:rsidRPr="00C36DA5">
        <w:rPr>
          <w:rFonts w:eastAsia="Times New Roman"/>
          <w:b/>
          <w:noProof/>
          <w:lang w:val="id-ID"/>
        </w:rPr>
        <w:t xml:space="preserve"> (PPBSBJ)</w:t>
      </w:r>
      <w:r w:rsidRPr="00C36DA5">
        <w:rPr>
          <w:b/>
          <w:lang w:val="id-ID"/>
        </w:rPr>
        <w:t xml:space="preserve"> dengan Adaptasi Metode </w:t>
      </w:r>
      <w:r w:rsidR="00C70A36" w:rsidRPr="00C36DA5">
        <w:rPr>
          <w:b/>
          <w:i/>
          <w:lang w:val="id-ID"/>
        </w:rPr>
        <w:t>Innocamp</w:t>
      </w:r>
      <w:r w:rsidRPr="00C36DA5">
        <w:rPr>
          <w:lang w:val="id-ID"/>
        </w:rPr>
        <w:t xml:space="preserve">. </w:t>
      </w:r>
      <w:r w:rsidR="00804CB2" w:rsidRPr="00C36DA5">
        <w:t xml:space="preserve">Penelitian ini bertujuan untuk </w:t>
      </w:r>
      <w:r w:rsidR="00804CB2" w:rsidRPr="00C36DA5">
        <w:rPr>
          <w:rFonts w:eastAsia="Times New Roman"/>
        </w:rPr>
        <w:t xml:space="preserve">meningkatkan </w:t>
      </w:r>
      <w:r w:rsidR="00B033BC" w:rsidRPr="00C36DA5">
        <w:rPr>
          <w:rFonts w:eastAsia="Times New Roman"/>
          <w:i/>
          <w:lang w:val="id-ID"/>
        </w:rPr>
        <w:t>soft skills</w:t>
      </w:r>
      <w:r w:rsidR="00804CB2" w:rsidRPr="00C36DA5">
        <w:rPr>
          <w:rFonts w:eastAsia="Times New Roman"/>
          <w:lang w:val="id-ID"/>
        </w:rPr>
        <w:t xml:space="preserve"> mahasiswa dalam penyelesaian permasalahan seputar pengembangan, pembinaan, dan pelestarian bahasa, sastra, dan budaya Jawa secara nyata </w:t>
      </w:r>
      <w:r w:rsidR="00804CB2" w:rsidRPr="00C36DA5">
        <w:rPr>
          <w:rFonts w:eastAsia="Times New Roman"/>
        </w:rPr>
        <w:t>dalam</w:t>
      </w:r>
      <w:r w:rsidR="00804CB2" w:rsidRPr="00C36DA5">
        <w:rPr>
          <w:rFonts w:eastAsia="Times New Roman"/>
          <w:lang w:val="id-ID"/>
        </w:rPr>
        <w:t xml:space="preserve"> mata kuliah </w:t>
      </w:r>
      <w:r w:rsidR="00804CB2" w:rsidRPr="00C36DA5">
        <w:rPr>
          <w:rFonts w:eastAsia="Times New Roman"/>
          <w:i/>
          <w:lang w:val="id-ID"/>
        </w:rPr>
        <w:t xml:space="preserve">PPBSBJ </w:t>
      </w:r>
      <w:r w:rsidR="00804CB2" w:rsidRPr="00C36DA5">
        <w:rPr>
          <w:rFonts w:eastAsia="Times New Roman"/>
          <w:lang w:val="id-ID"/>
        </w:rPr>
        <w:t xml:space="preserve">dengan adaptasi metode </w:t>
      </w:r>
      <w:r w:rsidR="00C70A36" w:rsidRPr="00C36DA5">
        <w:rPr>
          <w:rFonts w:eastAsia="Times New Roman"/>
          <w:i/>
          <w:lang w:val="id-ID"/>
        </w:rPr>
        <w:t>innocamp</w:t>
      </w:r>
      <w:r w:rsidR="00804CB2" w:rsidRPr="00C36DA5">
        <w:rPr>
          <w:rFonts w:eastAsia="Times New Roman"/>
          <w:i/>
          <w:lang w:val="id-ID"/>
        </w:rPr>
        <w:t>.</w:t>
      </w:r>
      <w:r w:rsidR="00804CB2" w:rsidRPr="00C36DA5">
        <w:rPr>
          <w:rFonts w:eastAsia="Times New Roman"/>
          <w:i/>
        </w:rPr>
        <w:t xml:space="preserve"> </w:t>
      </w:r>
      <w:r w:rsidR="00804CB2" w:rsidRPr="00C36DA5">
        <w:rPr>
          <w:rFonts w:eastAsia="Times New Roman"/>
        </w:rPr>
        <w:t xml:space="preserve">Jenis </w:t>
      </w:r>
      <w:r w:rsidR="00804CB2" w:rsidRPr="00C36DA5">
        <w:rPr>
          <w:rFonts w:eastAsia="Times New Roman"/>
          <w:noProof/>
        </w:rPr>
        <w:t>penelitian ini penelitian deskriptif</w:t>
      </w:r>
      <w:r w:rsidR="00804CB2" w:rsidRPr="00C36DA5">
        <w:rPr>
          <w:rFonts w:eastAsia="Times New Roman"/>
          <w:noProof/>
          <w:lang w:val="id-ID"/>
        </w:rPr>
        <w:t xml:space="preserve"> kuantitatif.</w:t>
      </w:r>
      <w:r w:rsidR="00804CB2" w:rsidRPr="00C36DA5">
        <w:rPr>
          <w:rFonts w:eastAsia="Times New Roman"/>
          <w:noProof/>
        </w:rPr>
        <w:t xml:space="preserve"> Instrumen yang digunakan yaitu</w:t>
      </w:r>
      <w:r w:rsidR="00804CB2" w:rsidRPr="00C36DA5">
        <w:rPr>
          <w:rFonts w:eastAsia="Times New Roman"/>
          <w:noProof/>
          <w:lang w:val="id-ID"/>
        </w:rPr>
        <w:t>:</w:t>
      </w:r>
      <w:r w:rsidR="00804CB2" w:rsidRPr="00C36DA5">
        <w:rPr>
          <w:rFonts w:eastAsia="Times New Roman"/>
          <w:noProof/>
        </w:rPr>
        <w:t xml:space="preserve"> (1) kuesioner </w:t>
      </w:r>
      <w:r w:rsidR="00804CB2" w:rsidRPr="00C36DA5">
        <w:rPr>
          <w:rFonts w:eastAsia="Times New Roman"/>
          <w:i/>
          <w:noProof/>
        </w:rPr>
        <w:t>pre test</w:t>
      </w:r>
      <w:r w:rsidR="00804CB2" w:rsidRPr="00C36DA5">
        <w:rPr>
          <w:rFonts w:eastAsia="Times New Roman"/>
          <w:noProof/>
        </w:rPr>
        <w:t xml:space="preserve"> dan </w:t>
      </w:r>
      <w:r w:rsidR="00804CB2" w:rsidRPr="00C36DA5">
        <w:rPr>
          <w:rFonts w:eastAsia="Times New Roman"/>
          <w:i/>
          <w:noProof/>
        </w:rPr>
        <w:t>post test</w:t>
      </w:r>
      <w:r w:rsidR="00804CB2" w:rsidRPr="00C36DA5">
        <w:rPr>
          <w:rFonts w:eastAsia="Times New Roman"/>
          <w:noProof/>
        </w:rPr>
        <w:t xml:space="preserve">, dan (2) lembar pengamatan. Populasi penelitian </w:t>
      </w:r>
      <w:r w:rsidR="00804CB2" w:rsidRPr="00C36DA5">
        <w:rPr>
          <w:rFonts w:eastAsia="Times New Roman"/>
          <w:noProof/>
          <w:lang w:val="id-ID"/>
        </w:rPr>
        <w:t xml:space="preserve">24 orang. </w:t>
      </w:r>
      <w:r w:rsidR="00804CB2" w:rsidRPr="00C36DA5">
        <w:rPr>
          <w:rFonts w:eastAsia="Times New Roman"/>
          <w:noProof/>
        </w:rPr>
        <w:t xml:space="preserve">Keberhasilan </w:t>
      </w:r>
      <w:r w:rsidR="00804CB2" w:rsidRPr="00C36DA5">
        <w:rPr>
          <w:rFonts w:eastAsia="Times New Roman"/>
          <w:noProof/>
          <w:lang w:val="id-ID"/>
        </w:rPr>
        <w:t xml:space="preserve">penerapan metode </w:t>
      </w:r>
      <w:r w:rsidRPr="00C36DA5">
        <w:rPr>
          <w:rFonts w:eastAsia="Times New Roman"/>
          <w:noProof/>
          <w:lang w:val="id-ID"/>
        </w:rPr>
        <w:t>d</w:t>
      </w:r>
      <w:r w:rsidR="00804CB2" w:rsidRPr="00C36DA5">
        <w:rPr>
          <w:rFonts w:eastAsia="Times New Roman"/>
          <w:noProof/>
        </w:rPr>
        <w:t>ilihat apabila 75 % dari jumlah mahasiswa yang mengikuti pembelajaran telah mendapat skor ≥ 75</w:t>
      </w:r>
      <w:r w:rsidR="00804CB2" w:rsidRPr="00C36DA5">
        <w:rPr>
          <w:rFonts w:eastAsia="Times New Roman"/>
          <w:i/>
          <w:lang w:val="id-ID"/>
        </w:rPr>
        <w:t xml:space="preserve">. </w:t>
      </w:r>
      <w:r w:rsidR="00804CB2" w:rsidRPr="00C36DA5">
        <w:rPr>
          <w:rFonts w:eastAsia="Times New Roman"/>
        </w:rPr>
        <w:t xml:space="preserve">Berdasarkan penelitian terbukti bahwa metode </w:t>
      </w:r>
      <w:r w:rsidR="00C70A36" w:rsidRPr="00C36DA5">
        <w:rPr>
          <w:rFonts w:eastAsia="Times New Roman"/>
          <w:i/>
        </w:rPr>
        <w:t>innocamp</w:t>
      </w:r>
      <w:r w:rsidR="00804CB2" w:rsidRPr="00C36DA5">
        <w:rPr>
          <w:rFonts w:eastAsia="Times New Roman"/>
          <w:i/>
        </w:rPr>
        <w:t xml:space="preserve"> </w:t>
      </w:r>
      <w:r w:rsidR="00804CB2" w:rsidRPr="00C36DA5">
        <w:rPr>
          <w:rFonts w:eastAsia="Times New Roman"/>
        </w:rPr>
        <w:t xml:space="preserve">efektif untuk meningkatkan kemampuan </w:t>
      </w:r>
      <w:r w:rsidR="00B033BC" w:rsidRPr="00C36DA5">
        <w:rPr>
          <w:rFonts w:eastAsia="Times New Roman"/>
          <w:i/>
        </w:rPr>
        <w:t>soft skills</w:t>
      </w:r>
      <w:r w:rsidR="00804CB2" w:rsidRPr="00C36DA5">
        <w:rPr>
          <w:rFonts w:eastAsia="Times New Roman"/>
          <w:i/>
        </w:rPr>
        <w:t>s</w:t>
      </w:r>
      <w:r w:rsidR="00804CB2" w:rsidRPr="00C36DA5">
        <w:rPr>
          <w:rFonts w:eastAsia="Times New Roman"/>
        </w:rPr>
        <w:t xml:space="preserve">. </w:t>
      </w:r>
      <w:r w:rsidR="00804CB2" w:rsidRPr="00C36DA5">
        <w:t>Berdasarkan pengujian hipotesis, didapatka</w:t>
      </w:r>
      <w:r w:rsidRPr="00C36DA5">
        <w:t>n hasil nilai sig 0</w:t>
      </w:r>
      <w:r w:rsidR="00453B9C" w:rsidRPr="00C36DA5">
        <w:t>,</w:t>
      </w:r>
      <w:r w:rsidRPr="00C36DA5">
        <w:t>000</w:t>
      </w:r>
      <w:r w:rsidRPr="00C36DA5">
        <w:rPr>
          <w:lang w:val="id-ID"/>
        </w:rPr>
        <w:t xml:space="preserve"> (</w:t>
      </w:r>
      <w:r w:rsidR="00804CB2" w:rsidRPr="00C36DA5">
        <w:t>nilai sig &lt; 0</w:t>
      </w:r>
      <w:r w:rsidR="00453B9C" w:rsidRPr="00C36DA5">
        <w:t>,</w:t>
      </w:r>
      <w:r w:rsidR="00804CB2" w:rsidRPr="00C36DA5">
        <w:t>05</w:t>
      </w:r>
      <w:r w:rsidRPr="00C36DA5">
        <w:rPr>
          <w:lang w:val="id-ID"/>
        </w:rPr>
        <w:t>)</w:t>
      </w:r>
      <w:r w:rsidR="00804CB2" w:rsidRPr="00C36DA5">
        <w:t>. Simpulan pengujian hipotesis menolak H</w:t>
      </w:r>
      <w:r w:rsidR="00804CB2" w:rsidRPr="00C36DA5">
        <w:rPr>
          <w:vertAlign w:val="subscript"/>
        </w:rPr>
        <w:t>0</w:t>
      </w:r>
      <w:r w:rsidR="00804CB2" w:rsidRPr="00C36DA5">
        <w:t xml:space="preserve"> artinya ada pebedaan sebelum dan sesudah diterapkan metode. </w:t>
      </w:r>
      <w:r w:rsidR="00804CB2" w:rsidRPr="00C36DA5">
        <w:rPr>
          <w:lang w:val="id-ID"/>
        </w:rPr>
        <w:t xml:space="preserve">Peningkatan juga dapat </w:t>
      </w:r>
      <w:r w:rsidR="00804CB2" w:rsidRPr="00C36DA5">
        <w:t xml:space="preserve">dilihat </w:t>
      </w:r>
      <w:r w:rsidR="00804CB2" w:rsidRPr="00C36DA5">
        <w:rPr>
          <w:lang w:val="id-ID"/>
        </w:rPr>
        <w:t xml:space="preserve">dari </w:t>
      </w:r>
      <w:r w:rsidR="00804CB2" w:rsidRPr="00C36DA5">
        <w:t>selisih nilai logit sebelum dan sesudah</w:t>
      </w:r>
      <w:r w:rsidR="00804CB2" w:rsidRPr="00C36DA5">
        <w:rPr>
          <w:lang w:val="id-ID"/>
        </w:rPr>
        <w:t xml:space="preserve">. </w:t>
      </w:r>
      <w:r w:rsidR="00804CB2" w:rsidRPr="00C36DA5">
        <w:rPr>
          <w:color w:val="000000"/>
          <w:lang w:val="id-ID"/>
        </w:rPr>
        <w:t>N</w:t>
      </w:r>
      <w:r w:rsidR="00804CB2" w:rsidRPr="00C36DA5">
        <w:rPr>
          <w:color w:val="000000"/>
        </w:rPr>
        <w:t xml:space="preserve">ilai sesudah </w:t>
      </w:r>
      <w:r w:rsidR="00804CB2" w:rsidRPr="00C36DA5">
        <w:t xml:space="preserve">penerapan lebih tinggi dibandingkan sebelum </w:t>
      </w:r>
      <w:r w:rsidRPr="00C36DA5">
        <w:rPr>
          <w:lang w:val="id-ID"/>
        </w:rPr>
        <w:t xml:space="preserve">penerapan </w:t>
      </w:r>
      <w:r w:rsidR="00804CB2" w:rsidRPr="00C36DA5">
        <w:t>metode.</w:t>
      </w:r>
      <w:r w:rsidR="00804CB2" w:rsidRPr="00C36DA5">
        <w:rPr>
          <w:rFonts w:eastAsia="Times New Roman"/>
          <w:noProof/>
        </w:rPr>
        <w:t xml:space="preserve"> </w:t>
      </w:r>
      <w:r w:rsidR="00804CB2" w:rsidRPr="00C36DA5">
        <w:t xml:space="preserve">Berdasarkan analisis data, juga didapatkan kenaikan rata-rata nilai </w:t>
      </w:r>
      <w:r w:rsidR="00B033BC" w:rsidRPr="00C36DA5">
        <w:rPr>
          <w:i/>
        </w:rPr>
        <w:t>soft skills</w:t>
      </w:r>
      <w:r w:rsidR="00804CB2" w:rsidRPr="00C36DA5">
        <w:rPr>
          <w:i/>
        </w:rPr>
        <w:t>s</w:t>
      </w:r>
      <w:r w:rsidR="00804CB2" w:rsidRPr="00C36DA5">
        <w:t xml:space="preserve"> jika dibandingkan dengan sebelum penerapan metode </w:t>
      </w:r>
      <w:r w:rsidR="00C70A36" w:rsidRPr="00C36DA5">
        <w:rPr>
          <w:i/>
        </w:rPr>
        <w:t>innocamp</w:t>
      </w:r>
      <w:r w:rsidR="00804CB2" w:rsidRPr="00C36DA5">
        <w:rPr>
          <w:i/>
        </w:rPr>
        <w:t xml:space="preserve">. </w:t>
      </w:r>
      <w:r w:rsidR="00804CB2" w:rsidRPr="00C36DA5">
        <w:t xml:space="preserve">Nilai rata-rata </w:t>
      </w:r>
      <w:r w:rsidR="00B033BC" w:rsidRPr="00C36DA5">
        <w:rPr>
          <w:i/>
        </w:rPr>
        <w:t>soft skills</w:t>
      </w:r>
      <w:r w:rsidR="00804CB2" w:rsidRPr="00C36DA5">
        <w:rPr>
          <w:i/>
        </w:rPr>
        <w:t>s</w:t>
      </w:r>
      <w:r w:rsidR="00804CB2" w:rsidRPr="00C36DA5">
        <w:t xml:space="preserve"> semula </w:t>
      </w:r>
      <w:r w:rsidR="00453B9C" w:rsidRPr="00C36DA5">
        <w:t xml:space="preserve">yaitu </w:t>
      </w:r>
      <w:r w:rsidR="00804CB2" w:rsidRPr="00C36DA5">
        <w:t>67,80 dan meningkat menjadi 81,70.</w:t>
      </w:r>
    </w:p>
    <w:p w:rsidR="00804CB2" w:rsidRPr="00C36DA5" w:rsidRDefault="00804CB2" w:rsidP="00804CB2">
      <w:pPr>
        <w:spacing w:after="0" w:line="240" w:lineRule="auto"/>
      </w:pPr>
      <w:r w:rsidRPr="00C36DA5">
        <w:rPr>
          <w:b/>
        </w:rPr>
        <w:t>Kata kunci:</w:t>
      </w:r>
      <w:r w:rsidRPr="00C36DA5">
        <w:t xml:space="preserve"> </w:t>
      </w:r>
      <w:r w:rsidR="00DF04E4" w:rsidRPr="00C36DA5">
        <w:rPr>
          <w:i/>
        </w:rPr>
        <w:t xml:space="preserve">peningkatan soft skillss, </w:t>
      </w:r>
      <w:r w:rsidR="00DF04E4" w:rsidRPr="00C36DA5">
        <w:rPr>
          <w:rFonts w:eastAsia="Times New Roman"/>
          <w:i/>
          <w:lang w:val="id-ID"/>
        </w:rPr>
        <w:t>PPBSBJ</w:t>
      </w:r>
      <w:r w:rsidR="00DF04E4" w:rsidRPr="00C36DA5">
        <w:rPr>
          <w:rFonts w:eastAsia="Times New Roman"/>
          <w:i/>
        </w:rPr>
        <w:t>,</w:t>
      </w:r>
      <w:r w:rsidR="00DF04E4" w:rsidRPr="00C36DA5">
        <w:rPr>
          <w:i/>
        </w:rPr>
        <w:t xml:space="preserve"> </w:t>
      </w:r>
      <w:r w:rsidRPr="00C36DA5">
        <w:rPr>
          <w:i/>
        </w:rPr>
        <w:t>innovation camp (</w:t>
      </w:r>
      <w:r w:rsidR="00C70A36" w:rsidRPr="00C36DA5">
        <w:rPr>
          <w:i/>
        </w:rPr>
        <w:t>innocamp</w:t>
      </w:r>
      <w:r w:rsidRPr="00C36DA5">
        <w:rPr>
          <w:i/>
        </w:rPr>
        <w:t>)</w:t>
      </w:r>
      <w:r w:rsidRPr="00C36DA5">
        <w:t xml:space="preserve"> </w:t>
      </w:r>
    </w:p>
    <w:p w:rsidR="00804CB2" w:rsidRPr="00C36DA5" w:rsidRDefault="00804CB2" w:rsidP="00804CB2">
      <w:pPr>
        <w:pStyle w:val="BodyText"/>
        <w:spacing w:after="0" w:line="240" w:lineRule="auto"/>
        <w:rPr>
          <w:b/>
          <w:lang w:val="id-ID"/>
        </w:rPr>
      </w:pPr>
    </w:p>
    <w:p w:rsidR="009374A3" w:rsidRPr="00C36DA5" w:rsidRDefault="009856E4" w:rsidP="009374A3">
      <w:pPr>
        <w:pStyle w:val="BodyText"/>
        <w:spacing w:after="0" w:line="240" w:lineRule="auto"/>
        <w:jc w:val="both"/>
        <w:rPr>
          <w:b/>
          <w:lang w:val="id-ID"/>
        </w:rPr>
      </w:pPr>
      <w:r w:rsidRPr="00C36DA5">
        <w:rPr>
          <w:b/>
          <w:lang w:val="id-ID"/>
        </w:rPr>
        <w:t>Abstract:</w:t>
      </w:r>
      <w:r w:rsidR="009374A3" w:rsidRPr="00C36DA5">
        <w:rPr>
          <w:lang w:val="id-ID"/>
        </w:rPr>
        <w:t xml:space="preserve"> </w:t>
      </w:r>
      <w:r w:rsidR="009374A3" w:rsidRPr="00C36DA5">
        <w:rPr>
          <w:rStyle w:val="tlid-translation"/>
          <w:b/>
        </w:rPr>
        <w:t xml:space="preserve">Improving </w:t>
      </w:r>
      <w:r w:rsidR="00B033BC" w:rsidRPr="00C36DA5">
        <w:rPr>
          <w:rStyle w:val="tlid-translation"/>
          <w:b/>
        </w:rPr>
        <w:t>Soft skills</w:t>
      </w:r>
      <w:r w:rsidR="009374A3" w:rsidRPr="00C36DA5">
        <w:rPr>
          <w:rStyle w:val="tlid-translation"/>
          <w:b/>
        </w:rPr>
        <w:t xml:space="preserve">s </w:t>
      </w:r>
      <w:r w:rsidR="009374A3" w:rsidRPr="00C36DA5">
        <w:rPr>
          <w:rStyle w:val="tlid-translation"/>
          <w:b/>
          <w:lang w:val="id-ID"/>
        </w:rPr>
        <w:t>o</w:t>
      </w:r>
      <w:r w:rsidR="009374A3" w:rsidRPr="00C36DA5">
        <w:rPr>
          <w:rStyle w:val="tlid-translation"/>
          <w:b/>
        </w:rPr>
        <w:t xml:space="preserve">f College Students </w:t>
      </w:r>
      <w:r w:rsidR="009374A3" w:rsidRPr="00C36DA5">
        <w:rPr>
          <w:rStyle w:val="tlid-translation"/>
          <w:b/>
          <w:lang w:val="id-ID"/>
        </w:rPr>
        <w:t>i</w:t>
      </w:r>
      <w:r w:rsidR="009374A3" w:rsidRPr="00C36DA5">
        <w:rPr>
          <w:rStyle w:val="tlid-translation"/>
          <w:b/>
        </w:rPr>
        <w:t>n</w:t>
      </w:r>
      <w:r w:rsidR="009374A3" w:rsidRPr="00C36DA5">
        <w:rPr>
          <w:b/>
          <w:lang w:val="id-ID"/>
        </w:rPr>
        <w:t xml:space="preserve"> </w:t>
      </w:r>
      <w:r w:rsidR="009374A3" w:rsidRPr="00C36DA5">
        <w:rPr>
          <w:rStyle w:val="tlid-translation"/>
          <w:b/>
          <w:i/>
        </w:rPr>
        <w:t>PPBSBJ</w:t>
      </w:r>
      <w:r w:rsidR="0044554A" w:rsidRPr="00C36DA5">
        <w:rPr>
          <w:rStyle w:val="tlid-translation"/>
          <w:b/>
        </w:rPr>
        <w:t xml:space="preserve"> </w:t>
      </w:r>
      <w:r w:rsidR="009374A3" w:rsidRPr="00C36DA5">
        <w:rPr>
          <w:rStyle w:val="tlid-translation"/>
          <w:b/>
        </w:rPr>
        <w:t xml:space="preserve">Course With Adaptation </w:t>
      </w:r>
      <w:r w:rsidR="009374A3" w:rsidRPr="00C36DA5">
        <w:rPr>
          <w:rStyle w:val="tlid-translation"/>
          <w:b/>
          <w:lang w:val="id-ID"/>
        </w:rPr>
        <w:t>o</w:t>
      </w:r>
      <w:r w:rsidR="009374A3" w:rsidRPr="00C36DA5">
        <w:rPr>
          <w:rStyle w:val="tlid-translation"/>
          <w:b/>
        </w:rPr>
        <w:t xml:space="preserve">f The </w:t>
      </w:r>
      <w:r w:rsidR="00C70A36" w:rsidRPr="00C36DA5">
        <w:rPr>
          <w:rStyle w:val="tlid-translation"/>
          <w:b/>
          <w:i/>
        </w:rPr>
        <w:t>Innocamp</w:t>
      </w:r>
      <w:r w:rsidR="009374A3" w:rsidRPr="00C36DA5">
        <w:rPr>
          <w:rStyle w:val="tlid-translation"/>
          <w:b/>
        </w:rPr>
        <w:t xml:space="preserve"> Method</w:t>
      </w:r>
      <w:r w:rsidR="009374A3" w:rsidRPr="00C36DA5">
        <w:rPr>
          <w:rStyle w:val="tlid-translation"/>
          <w:b/>
          <w:lang w:val="id-ID"/>
        </w:rPr>
        <w:t xml:space="preserve">. </w:t>
      </w:r>
      <w:r w:rsidR="009374A3" w:rsidRPr="00C36DA5">
        <w:rPr>
          <w:rStyle w:val="tlid-translation"/>
        </w:rPr>
        <w:t xml:space="preserve">This study aims to improve student soft skills in solving problems on the development, training, and preservation of language, literature, and Javanese culture in a real way in the </w:t>
      </w:r>
      <w:r w:rsidR="009374A3" w:rsidRPr="00C36DA5">
        <w:rPr>
          <w:rStyle w:val="tlid-translation"/>
          <w:i/>
        </w:rPr>
        <w:t>PPBSBJ</w:t>
      </w:r>
      <w:r w:rsidR="009374A3" w:rsidRPr="00C36DA5">
        <w:rPr>
          <w:rStyle w:val="tlid-translation"/>
        </w:rPr>
        <w:t xml:space="preserve"> course with the adaptation of the </w:t>
      </w:r>
      <w:r w:rsidR="00C70A36" w:rsidRPr="00C36DA5">
        <w:rPr>
          <w:rStyle w:val="tlid-translation"/>
          <w:i/>
        </w:rPr>
        <w:t>innocamp</w:t>
      </w:r>
      <w:r w:rsidR="009374A3" w:rsidRPr="00C36DA5">
        <w:rPr>
          <w:rStyle w:val="tlid-translation"/>
        </w:rPr>
        <w:t xml:space="preserve"> method. This type of research is quantitative descriptive research. The instruments used were: (1) questionnaire of pretest and posttest, and (2) observation sheet. Data collection techniques were in the form of pre-test and post-test. The population of the study was 24 people. The success of the method application was seen if 75% of the total number of students who took part in the learning had scored ≥75. Based on the research, it was proven that the </w:t>
      </w:r>
      <w:r w:rsidR="00C70A36" w:rsidRPr="00C36DA5">
        <w:rPr>
          <w:rStyle w:val="tlid-translation"/>
          <w:i/>
        </w:rPr>
        <w:t>innocamp</w:t>
      </w:r>
      <w:r w:rsidR="009374A3" w:rsidRPr="00C36DA5">
        <w:rPr>
          <w:rStyle w:val="tlid-translation"/>
        </w:rPr>
        <w:t xml:space="preserve"> method is effective for improving soft skills. Based on hypothesis testing, the results of the sig value were 0,000 (sig value &lt;0.05). The conclusion of hypothesis testing was that rejecting H0 means that there are differences before and after the method was applied. Improvement can also be seen from the difference between before and after logit values. The value after application was higher than before the application of the method. Based on the data analysis, it was also found that the average soft skill value increased when compared to before applying the </w:t>
      </w:r>
      <w:r w:rsidR="00C70A36" w:rsidRPr="00C36DA5">
        <w:rPr>
          <w:rStyle w:val="tlid-translation"/>
          <w:i/>
        </w:rPr>
        <w:t>innocamp</w:t>
      </w:r>
      <w:r w:rsidR="009374A3" w:rsidRPr="00C36DA5">
        <w:rPr>
          <w:rStyle w:val="tlid-translation"/>
        </w:rPr>
        <w:t xml:space="preserve"> method. The original soft skill score was 67.80 and increased in 81.70.</w:t>
      </w:r>
    </w:p>
    <w:p w:rsidR="009374A3" w:rsidRPr="00C36DA5" w:rsidRDefault="009374A3" w:rsidP="009374A3">
      <w:pPr>
        <w:spacing w:after="0" w:line="240" w:lineRule="auto"/>
        <w:rPr>
          <w:i/>
          <w:lang w:val="id-ID"/>
        </w:rPr>
      </w:pPr>
      <w:r w:rsidRPr="00C36DA5">
        <w:rPr>
          <w:rStyle w:val="tlid-translation"/>
          <w:b/>
        </w:rPr>
        <w:t>Keywords</w:t>
      </w:r>
      <w:r w:rsidRPr="00C36DA5">
        <w:rPr>
          <w:rStyle w:val="tlid-translation"/>
        </w:rPr>
        <w:t xml:space="preserve">: </w:t>
      </w:r>
      <w:r w:rsidRPr="00C36DA5">
        <w:rPr>
          <w:rStyle w:val="tlid-translation"/>
          <w:i/>
        </w:rPr>
        <w:t>innovation camp (</w:t>
      </w:r>
      <w:r w:rsidR="00C70A36" w:rsidRPr="00C36DA5">
        <w:rPr>
          <w:rStyle w:val="tlid-translation"/>
          <w:i/>
        </w:rPr>
        <w:t>innocamp</w:t>
      </w:r>
      <w:r w:rsidRPr="00C36DA5">
        <w:rPr>
          <w:rStyle w:val="tlid-translation"/>
          <w:i/>
        </w:rPr>
        <w:t>), soft skills, UNY postgraduate, PPBSBJ</w:t>
      </w:r>
    </w:p>
    <w:p w:rsidR="00804CB2" w:rsidRPr="00C36DA5" w:rsidRDefault="00804CB2" w:rsidP="00804CB2">
      <w:pPr>
        <w:pStyle w:val="BodyText"/>
        <w:spacing w:after="0" w:line="240" w:lineRule="auto"/>
        <w:rPr>
          <w:lang w:val="id-ID"/>
        </w:rPr>
      </w:pPr>
    </w:p>
    <w:p w:rsidR="009856E4" w:rsidRPr="00C36DA5" w:rsidRDefault="009856E4" w:rsidP="00804CB2">
      <w:pPr>
        <w:pStyle w:val="BodyText"/>
        <w:spacing w:after="0" w:line="240" w:lineRule="auto"/>
        <w:rPr>
          <w:b/>
          <w:lang w:val="id-ID"/>
        </w:rPr>
      </w:pPr>
    </w:p>
    <w:p w:rsidR="009856E4" w:rsidRPr="00C36DA5" w:rsidRDefault="00D42D69" w:rsidP="00D42D69">
      <w:pPr>
        <w:spacing w:after="0" w:line="360" w:lineRule="auto"/>
        <w:rPr>
          <w:b/>
          <w:lang w:val="id-ID"/>
        </w:rPr>
      </w:pPr>
      <w:r w:rsidRPr="00C36DA5">
        <w:rPr>
          <w:b/>
          <w:lang w:val="id-ID"/>
        </w:rPr>
        <w:t>PENDAHULUAN</w:t>
      </w:r>
    </w:p>
    <w:p w:rsidR="004F2A4D" w:rsidRPr="00C36DA5" w:rsidRDefault="004F2A4D" w:rsidP="004F2A4D">
      <w:pPr>
        <w:spacing w:after="0" w:line="360" w:lineRule="auto"/>
        <w:ind w:firstLine="720"/>
        <w:jc w:val="both"/>
        <w:rPr>
          <w:rFonts w:eastAsia="Times New Roman"/>
          <w:noProof/>
          <w:lang w:val="id-ID"/>
        </w:rPr>
      </w:pPr>
      <w:r w:rsidRPr="00C36DA5">
        <w:rPr>
          <w:rFonts w:eastAsia="Times New Roman"/>
          <w:noProof/>
          <w:lang w:val="id-ID"/>
        </w:rPr>
        <w:t>Universitas Negeri Yogyakarta sejak tahun</w:t>
      </w:r>
      <w:r w:rsidR="0044554A" w:rsidRPr="00C36DA5">
        <w:rPr>
          <w:rFonts w:eastAsia="Times New Roman"/>
          <w:noProof/>
          <w:lang w:val="id-ID"/>
        </w:rPr>
        <w:t xml:space="preserve"> </w:t>
      </w:r>
      <w:r w:rsidRPr="00C36DA5">
        <w:rPr>
          <w:rFonts w:eastAsia="Times New Roman"/>
          <w:noProof/>
          <w:lang w:val="id-ID"/>
        </w:rPr>
        <w:t>2016 telah bekerja</w:t>
      </w:r>
      <w:r w:rsidR="0044554A" w:rsidRPr="00C36DA5">
        <w:rPr>
          <w:rFonts w:eastAsia="Times New Roman"/>
          <w:noProof/>
        </w:rPr>
        <w:t xml:space="preserve"> </w:t>
      </w:r>
      <w:r w:rsidRPr="00C36DA5">
        <w:rPr>
          <w:rFonts w:eastAsia="Times New Roman"/>
          <w:noProof/>
          <w:lang w:val="id-ID"/>
        </w:rPr>
        <w:t xml:space="preserve">sama dengan empat universitas di Uni Eropa dan empat universitas di Indonesia dalam penerapan metode </w:t>
      </w:r>
      <w:r w:rsidRPr="00C36DA5">
        <w:rPr>
          <w:rFonts w:eastAsia="Times New Roman"/>
          <w:noProof/>
          <w:lang w:val="id-ID"/>
        </w:rPr>
        <w:lastRenderedPageBreak/>
        <w:t xml:space="preserve">pembelajaran inovatif. Empat universitas di Indonesia tersebut yaitu Universitas Bina Nusantara Jakarta, Universitas Syiah Kuala Aceh, </w:t>
      </w:r>
      <w:r w:rsidRPr="00C36DA5">
        <w:rPr>
          <w:rFonts w:eastAsia="Times New Roman"/>
          <w:i/>
          <w:noProof/>
          <w:lang w:val="id-ID"/>
        </w:rPr>
        <w:t>Syarif Hidayatullah State Islamic University Jakarta</w:t>
      </w:r>
      <w:r w:rsidRPr="00C36DA5">
        <w:rPr>
          <w:rFonts w:eastAsia="Times New Roman"/>
          <w:noProof/>
          <w:lang w:val="id-ID"/>
        </w:rPr>
        <w:t xml:space="preserve">, dan Universitas Katolik Widya Mandala Surabaya. </w:t>
      </w:r>
      <w:r w:rsidR="0044554A" w:rsidRPr="00C36DA5">
        <w:rPr>
          <w:rFonts w:eastAsia="Times New Roman"/>
          <w:noProof/>
        </w:rPr>
        <w:t>M</w:t>
      </w:r>
      <w:r w:rsidRPr="00C36DA5">
        <w:rPr>
          <w:rFonts w:eastAsia="Times New Roman"/>
          <w:noProof/>
          <w:lang w:val="id-ID"/>
        </w:rPr>
        <w:t xml:space="preserve">itra dari Uni Eropa yaitu </w:t>
      </w:r>
      <w:r w:rsidRPr="00C36DA5">
        <w:rPr>
          <w:rFonts w:eastAsia="Times New Roman"/>
          <w:i/>
          <w:noProof/>
          <w:lang w:val="id-ID"/>
        </w:rPr>
        <w:t>Stiching Hoger Ondervijs Nederland</w:t>
      </w:r>
      <w:r w:rsidRPr="00C36DA5">
        <w:rPr>
          <w:rFonts w:eastAsia="Times New Roman"/>
          <w:noProof/>
          <w:lang w:val="id-ID"/>
        </w:rPr>
        <w:t xml:space="preserve">, </w:t>
      </w:r>
      <w:r w:rsidRPr="00C36DA5">
        <w:rPr>
          <w:rFonts w:eastAsia="Times New Roman"/>
          <w:i/>
          <w:noProof/>
          <w:lang w:val="id-ID"/>
        </w:rPr>
        <w:t>Erhversakademi Aarhus Denmark</w:t>
      </w:r>
      <w:r w:rsidRPr="00C36DA5">
        <w:rPr>
          <w:rFonts w:eastAsia="Times New Roman"/>
          <w:noProof/>
          <w:lang w:val="id-ID"/>
        </w:rPr>
        <w:t xml:space="preserve">, </w:t>
      </w:r>
      <w:r w:rsidRPr="00C36DA5">
        <w:rPr>
          <w:rFonts w:eastAsia="Times New Roman"/>
          <w:i/>
          <w:noProof/>
          <w:lang w:val="id-ID"/>
        </w:rPr>
        <w:t>Uniwersytet Gdanski Poland</w:t>
      </w:r>
      <w:r w:rsidRPr="00C36DA5">
        <w:rPr>
          <w:rFonts w:eastAsia="Times New Roman"/>
          <w:noProof/>
          <w:lang w:val="id-ID"/>
        </w:rPr>
        <w:t xml:space="preserve">, dan </w:t>
      </w:r>
      <w:r w:rsidRPr="00C36DA5">
        <w:rPr>
          <w:rFonts w:eastAsia="Times New Roman"/>
          <w:i/>
          <w:noProof/>
          <w:lang w:val="id-ID"/>
        </w:rPr>
        <w:t>Universidad De Sevilla Spain</w:t>
      </w:r>
      <w:r w:rsidRPr="00C36DA5">
        <w:rPr>
          <w:rFonts w:eastAsia="Times New Roman"/>
          <w:noProof/>
          <w:lang w:val="id-ID"/>
        </w:rPr>
        <w:t xml:space="preserve">. Kegiatan kemitraan ini disebut dengan INDOPED - </w:t>
      </w:r>
      <w:r w:rsidRPr="00C36DA5">
        <w:rPr>
          <w:rFonts w:eastAsia="Times New Roman"/>
          <w:i/>
          <w:noProof/>
          <w:lang w:val="id-ID"/>
        </w:rPr>
        <w:t>Modernizing Indonesian Higher Education with Tested European Pedagogical Prctices</w:t>
      </w:r>
      <w:r w:rsidRPr="00C36DA5">
        <w:rPr>
          <w:rFonts w:eastAsia="Times New Roman"/>
          <w:noProof/>
          <w:lang w:val="id-ID"/>
        </w:rPr>
        <w:t xml:space="preserve">. Kegiatan ini dikoordinatori oleh Turun Ammattikorkeakoulu Oy atau </w:t>
      </w:r>
      <w:r w:rsidRPr="00C36DA5">
        <w:rPr>
          <w:rFonts w:eastAsia="Times New Roman"/>
          <w:i/>
          <w:noProof/>
          <w:lang w:val="id-ID"/>
        </w:rPr>
        <w:t>Turku University</w:t>
      </w:r>
      <w:r w:rsidRPr="00C36DA5">
        <w:rPr>
          <w:rFonts w:eastAsia="Times New Roman"/>
          <w:noProof/>
          <w:lang w:val="id-ID"/>
        </w:rPr>
        <w:t>. Indoped bertujuan untuk mencipt</w:t>
      </w:r>
      <w:r w:rsidR="0044554A" w:rsidRPr="00C36DA5">
        <w:rPr>
          <w:rFonts w:eastAsia="Times New Roman"/>
          <w:noProof/>
        </w:rPr>
        <w:t>a</w:t>
      </w:r>
      <w:r w:rsidRPr="00C36DA5">
        <w:rPr>
          <w:rFonts w:eastAsia="Times New Roman"/>
          <w:noProof/>
          <w:lang w:val="id-ID"/>
        </w:rPr>
        <w:t xml:space="preserve">kan pembelajaran yang lebih efektif dan menarik dengan penerapan berbagai metode yang telah diterapkan di Eropa. </w:t>
      </w:r>
    </w:p>
    <w:p w:rsidR="004F2A4D" w:rsidRPr="00C36DA5" w:rsidRDefault="004F2A4D" w:rsidP="004F2A4D">
      <w:pPr>
        <w:spacing w:after="0" w:line="360" w:lineRule="auto"/>
        <w:ind w:firstLine="720"/>
        <w:jc w:val="both"/>
        <w:rPr>
          <w:rFonts w:eastAsia="Times New Roman"/>
          <w:noProof/>
          <w:lang w:val="id-ID"/>
        </w:rPr>
      </w:pPr>
      <w:r w:rsidRPr="00C36DA5">
        <w:rPr>
          <w:rFonts w:eastAsia="Times New Roman"/>
          <w:noProof/>
          <w:lang w:val="id-ID"/>
        </w:rPr>
        <w:t xml:space="preserve">Penerapan metode ini di Eropa telah terbukti dapat mengefektifkan prinsip </w:t>
      </w:r>
      <w:r w:rsidRPr="00C36DA5">
        <w:rPr>
          <w:rFonts w:eastAsia="Times New Roman"/>
          <w:i/>
          <w:noProof/>
          <w:lang w:val="id-ID"/>
        </w:rPr>
        <w:t>student centered learning.</w:t>
      </w:r>
      <w:r w:rsidRPr="00C36DA5">
        <w:rPr>
          <w:rFonts w:eastAsia="Times New Roman"/>
          <w:noProof/>
          <w:lang w:val="id-ID"/>
        </w:rPr>
        <w:t xml:space="preserve"> Melalui metode ini, mahasiswa terbukti lebih siap menapaki dunia kerja yang sangat kompetitif dengan cara peningkatan kompetensi, keterampilan, dan sikap mahasiswa selama masa perkuliahan. Tujuan metode ini juga sejalan dengan visi dan misi Kemenristek Dikti yaitu menghasilkan pekerja yang terampil dan terdidik. Diharapkan melalui Indoped dapat dihasilkan lulusan dengan kompetensi inovatif dan perilaku yang baik. FBS UNY sendiri, dalam program ini mengambil tiga metode inovatif yaitu Story Telling, Project Hatchery, dan Innovation Camp. </w:t>
      </w:r>
    </w:p>
    <w:p w:rsidR="004F2A4D" w:rsidRPr="00C36DA5" w:rsidRDefault="0044554A" w:rsidP="004F2A4D">
      <w:pPr>
        <w:spacing w:after="0" w:line="360" w:lineRule="auto"/>
        <w:ind w:firstLine="720"/>
        <w:jc w:val="both"/>
        <w:rPr>
          <w:rFonts w:eastAsia="Times New Roman"/>
          <w:noProof/>
          <w:lang w:val="id-ID"/>
        </w:rPr>
      </w:pPr>
      <w:r w:rsidRPr="00C36DA5">
        <w:rPr>
          <w:rFonts w:eastAsia="Times New Roman"/>
          <w:noProof/>
        </w:rPr>
        <w:t>P</w:t>
      </w:r>
      <w:r w:rsidR="004F2A4D" w:rsidRPr="00C36DA5">
        <w:rPr>
          <w:rFonts w:eastAsia="Times New Roman"/>
          <w:noProof/>
          <w:lang w:val="id-ID"/>
        </w:rPr>
        <w:t xml:space="preserve">enelitian ini mengadaptasi metode </w:t>
      </w:r>
      <w:r w:rsidR="004F2A4D" w:rsidRPr="00C36DA5">
        <w:rPr>
          <w:rFonts w:eastAsia="Times New Roman"/>
          <w:i/>
          <w:noProof/>
          <w:lang w:val="id-ID"/>
        </w:rPr>
        <w:t>Innovation Camp (</w:t>
      </w:r>
      <w:r w:rsidR="00C70A36" w:rsidRPr="00C36DA5">
        <w:rPr>
          <w:rFonts w:eastAsia="Times New Roman"/>
          <w:i/>
          <w:noProof/>
          <w:lang w:val="id-ID"/>
        </w:rPr>
        <w:t>Innocamp</w:t>
      </w:r>
      <w:r w:rsidR="004F2A4D" w:rsidRPr="00C36DA5">
        <w:rPr>
          <w:rFonts w:eastAsia="Times New Roman"/>
          <w:i/>
          <w:noProof/>
          <w:lang w:val="id-ID"/>
        </w:rPr>
        <w:t>)</w:t>
      </w:r>
      <w:r w:rsidR="004F2A4D" w:rsidRPr="00C36DA5">
        <w:rPr>
          <w:rFonts w:eastAsia="Times New Roman"/>
          <w:noProof/>
          <w:lang w:val="id-ID"/>
        </w:rPr>
        <w:t xml:space="preserve"> pada </w:t>
      </w:r>
      <w:r w:rsidRPr="00C36DA5">
        <w:rPr>
          <w:rFonts w:eastAsia="Times New Roman"/>
          <w:noProof/>
        </w:rPr>
        <w:t>M</w:t>
      </w:r>
      <w:r w:rsidR="004F2A4D" w:rsidRPr="00C36DA5">
        <w:rPr>
          <w:rFonts w:eastAsia="Times New Roman"/>
          <w:noProof/>
          <w:lang w:val="id-ID"/>
        </w:rPr>
        <w:t xml:space="preserve">ata </w:t>
      </w:r>
      <w:r w:rsidRPr="00C36DA5">
        <w:rPr>
          <w:rFonts w:eastAsia="Times New Roman"/>
          <w:noProof/>
        </w:rPr>
        <w:t>K</w:t>
      </w:r>
      <w:r w:rsidR="004F2A4D" w:rsidRPr="00C36DA5">
        <w:rPr>
          <w:rFonts w:eastAsia="Times New Roman"/>
          <w:noProof/>
          <w:lang w:val="id-ID"/>
        </w:rPr>
        <w:t xml:space="preserve">uliah </w:t>
      </w:r>
      <w:r w:rsidR="004F2A4D" w:rsidRPr="00C36DA5">
        <w:rPr>
          <w:rFonts w:eastAsia="Times New Roman"/>
          <w:i/>
          <w:noProof/>
          <w:lang w:val="id-ID"/>
        </w:rPr>
        <w:t>Pembinaan dan Pengembangan Bahasa, Sastra, dan Budaya Jawa</w:t>
      </w:r>
      <w:r w:rsidR="004F2A4D" w:rsidRPr="00C36DA5">
        <w:rPr>
          <w:rFonts w:eastAsia="Times New Roman"/>
          <w:noProof/>
          <w:lang w:val="id-ID"/>
        </w:rPr>
        <w:t xml:space="preserve"> (PPBSBJ). Mata kuliah ini bertujuan untuk menganalisis berbagai langkah-langkah pembinaan, pengembangan, dan pelestarian bahasa, sastra, dan budaya Jawa. Jumlah peserta dalam kegiatan ini sebanyak 24 orang mahasiswa Prodi Pendidikan Bahasa Jawa Pascasarjana UNY </w:t>
      </w:r>
      <w:r w:rsidR="00365948" w:rsidRPr="00C36DA5">
        <w:rPr>
          <w:rFonts w:eastAsia="Times New Roman"/>
          <w:noProof/>
        </w:rPr>
        <w:t>A</w:t>
      </w:r>
      <w:r w:rsidR="004F2A4D" w:rsidRPr="00C36DA5">
        <w:rPr>
          <w:rFonts w:eastAsia="Times New Roman"/>
          <w:noProof/>
          <w:lang w:val="id-ID"/>
        </w:rPr>
        <w:t xml:space="preserve">ngkatan 2017. Metode </w:t>
      </w:r>
      <w:r w:rsidR="00C70A36" w:rsidRPr="00C36DA5">
        <w:rPr>
          <w:rFonts w:eastAsia="Times New Roman"/>
          <w:i/>
          <w:noProof/>
          <w:lang w:val="id-ID"/>
        </w:rPr>
        <w:t>innocamp</w:t>
      </w:r>
      <w:r w:rsidR="004F2A4D" w:rsidRPr="00C36DA5">
        <w:rPr>
          <w:rFonts w:eastAsia="Times New Roman"/>
          <w:noProof/>
          <w:lang w:val="id-ID"/>
        </w:rPr>
        <w:t xml:space="preserve"> pada dasarnya melatih </w:t>
      </w:r>
      <w:r w:rsidR="00B033BC" w:rsidRPr="00C36DA5">
        <w:rPr>
          <w:rFonts w:eastAsia="Times New Roman"/>
          <w:i/>
          <w:noProof/>
          <w:lang w:val="id-ID"/>
        </w:rPr>
        <w:t>soft skills</w:t>
      </w:r>
      <w:r w:rsidR="004F2A4D" w:rsidRPr="00C36DA5">
        <w:rPr>
          <w:rFonts w:eastAsia="Times New Roman"/>
          <w:i/>
          <w:noProof/>
          <w:lang w:val="id-ID"/>
        </w:rPr>
        <w:t xml:space="preserve">s </w:t>
      </w:r>
      <w:r w:rsidR="004F2A4D" w:rsidRPr="00C36DA5">
        <w:rPr>
          <w:rFonts w:eastAsia="Times New Roman"/>
          <w:noProof/>
          <w:lang w:val="id-ID"/>
        </w:rPr>
        <w:t xml:space="preserve">mahasiswa agar dapat, memecahkan masalah, merunut informasi secara mandiri, kreatif, inovatif, </w:t>
      </w:r>
      <w:r w:rsidR="004F2A4D" w:rsidRPr="00C36DA5">
        <w:rPr>
          <w:rFonts w:eastAsia="Times New Roman"/>
          <w:i/>
          <w:noProof/>
          <w:lang w:val="id-ID"/>
        </w:rPr>
        <w:t>group dynamic, cooperation, team work</w:t>
      </w:r>
      <w:r w:rsidR="004F2A4D" w:rsidRPr="00C36DA5">
        <w:rPr>
          <w:rFonts w:eastAsia="Times New Roman"/>
          <w:noProof/>
          <w:lang w:val="id-ID"/>
        </w:rPr>
        <w:t xml:space="preserve">, menghasilkan karya nyata yang siap diaplikasikan, dan lain-lain. Program bersifat kompetitif bagi mahasiswa, dan 80% nilai berasal dari penilaian proses. </w:t>
      </w:r>
    </w:p>
    <w:p w:rsidR="004F2A4D" w:rsidRPr="00C36DA5" w:rsidRDefault="004F2A4D" w:rsidP="004F2A4D">
      <w:pPr>
        <w:spacing w:after="0" w:line="360" w:lineRule="auto"/>
        <w:ind w:firstLine="720"/>
        <w:jc w:val="both"/>
        <w:rPr>
          <w:rFonts w:eastAsia="Times New Roman"/>
          <w:noProof/>
          <w:lang w:val="id-ID"/>
        </w:rPr>
      </w:pPr>
      <w:r w:rsidRPr="00C36DA5">
        <w:rPr>
          <w:rFonts w:eastAsia="Times New Roman"/>
          <w:noProof/>
          <w:lang w:val="id-ID"/>
        </w:rPr>
        <w:t xml:space="preserve">Metode </w:t>
      </w:r>
      <w:r w:rsidR="00C70A36" w:rsidRPr="00C36DA5">
        <w:rPr>
          <w:rFonts w:eastAsia="Times New Roman"/>
          <w:i/>
          <w:noProof/>
          <w:lang w:val="id-ID"/>
        </w:rPr>
        <w:t>innocamp</w:t>
      </w:r>
      <w:r w:rsidRPr="00C36DA5">
        <w:rPr>
          <w:rFonts w:eastAsia="Times New Roman"/>
          <w:i/>
          <w:noProof/>
          <w:lang w:val="id-ID"/>
        </w:rPr>
        <w:t xml:space="preserve"> </w:t>
      </w:r>
      <w:r w:rsidRPr="00C36DA5">
        <w:rPr>
          <w:rFonts w:eastAsia="Times New Roman"/>
          <w:noProof/>
        </w:rPr>
        <w:t xml:space="preserve">sebagai </w:t>
      </w:r>
      <w:r w:rsidRPr="00C36DA5">
        <w:rPr>
          <w:rFonts w:eastAsia="Times New Roman"/>
          <w:noProof/>
          <w:lang w:val="id-ID"/>
        </w:rPr>
        <w:t xml:space="preserve">metode pembelajaran bertujuan utama untuk menumbuhkan ide-ide secara intensif, mengembangkan ide tersebut untuk menghasilkan inovasi dalam suatu pemecahan masalah. Metode ini juga melatih </w:t>
      </w:r>
      <w:r w:rsidR="00B033BC" w:rsidRPr="00C36DA5">
        <w:rPr>
          <w:rFonts w:eastAsia="Times New Roman"/>
          <w:i/>
          <w:noProof/>
          <w:lang w:val="id-ID"/>
        </w:rPr>
        <w:t>soft skills</w:t>
      </w:r>
      <w:r w:rsidRPr="00C36DA5">
        <w:rPr>
          <w:rFonts w:eastAsia="Times New Roman"/>
          <w:i/>
          <w:noProof/>
          <w:lang w:val="id-ID"/>
        </w:rPr>
        <w:t xml:space="preserve"> </w:t>
      </w:r>
      <w:r w:rsidRPr="00C36DA5">
        <w:rPr>
          <w:rFonts w:eastAsia="Times New Roman"/>
          <w:noProof/>
          <w:lang w:val="id-ID"/>
        </w:rPr>
        <w:t>mahasiswa terutama dalam peningkatan kerja</w:t>
      </w:r>
      <w:r w:rsidR="00C70A36" w:rsidRPr="00C36DA5">
        <w:rPr>
          <w:rFonts w:eastAsia="Times New Roman"/>
          <w:noProof/>
        </w:rPr>
        <w:t xml:space="preserve"> </w:t>
      </w:r>
      <w:r w:rsidRPr="00C36DA5">
        <w:rPr>
          <w:rFonts w:eastAsia="Times New Roman"/>
          <w:noProof/>
          <w:lang w:val="id-ID"/>
        </w:rPr>
        <w:t>sama dalam tim untuk memecahkan masalah atau suatu tantangan</w:t>
      </w:r>
      <w:r w:rsidR="0044554A" w:rsidRPr="00C36DA5">
        <w:rPr>
          <w:rFonts w:eastAsia="Times New Roman"/>
          <w:noProof/>
          <w:lang w:val="id-ID"/>
        </w:rPr>
        <w:t xml:space="preserve"> </w:t>
      </w:r>
      <w:r w:rsidRPr="00C36DA5">
        <w:rPr>
          <w:rFonts w:eastAsia="Times New Roman"/>
          <w:noProof/>
          <w:lang w:val="id-ID"/>
        </w:rPr>
        <w:t xml:space="preserve">khusus. Pada dasarnya metode ini berprinsip pada </w:t>
      </w:r>
      <w:r w:rsidRPr="00C36DA5">
        <w:rPr>
          <w:rFonts w:eastAsia="Times New Roman"/>
          <w:i/>
          <w:iCs/>
          <w:noProof/>
          <w:lang w:val="en"/>
        </w:rPr>
        <w:t>"close to practice"</w:t>
      </w:r>
      <w:r w:rsidRPr="00C36DA5">
        <w:rPr>
          <w:rFonts w:eastAsia="Times New Roman"/>
          <w:iCs/>
          <w:noProof/>
          <w:lang w:val="id-ID"/>
        </w:rPr>
        <w:t xml:space="preserve">, yang artinya menyiapkan siswa untuk menghadapi berbagai masalah terkait dengan dunia kerja. Metode ini juga merupakan implementasi prinsip-prinsip pengajaran yang akurat dan ideal. </w:t>
      </w:r>
    </w:p>
    <w:p w:rsidR="004F2A4D" w:rsidRPr="00C36DA5" w:rsidRDefault="004F2A4D" w:rsidP="008B6718">
      <w:pPr>
        <w:spacing w:after="0" w:line="360" w:lineRule="auto"/>
        <w:ind w:firstLine="720"/>
        <w:jc w:val="both"/>
        <w:rPr>
          <w:rFonts w:eastAsia="Times New Roman"/>
          <w:noProof/>
          <w:lang w:val="id-ID"/>
        </w:rPr>
      </w:pPr>
      <w:r w:rsidRPr="00C36DA5">
        <w:rPr>
          <w:rFonts w:eastAsia="Times New Roman"/>
          <w:noProof/>
          <w:lang w:val="id-ID"/>
        </w:rPr>
        <w:lastRenderedPageBreak/>
        <w:t xml:space="preserve">Mata kuliah yang dipilih untuk mengadaptasi metode </w:t>
      </w:r>
      <w:r w:rsidR="00C70A36" w:rsidRPr="00C36DA5">
        <w:rPr>
          <w:rFonts w:eastAsia="Times New Roman"/>
          <w:i/>
          <w:noProof/>
          <w:lang w:val="id-ID"/>
        </w:rPr>
        <w:t>innocamp</w:t>
      </w:r>
      <w:r w:rsidRPr="00C36DA5">
        <w:rPr>
          <w:rFonts w:eastAsia="Times New Roman"/>
          <w:noProof/>
          <w:lang w:val="id-ID"/>
        </w:rPr>
        <w:t xml:space="preserve"> adalah </w:t>
      </w:r>
      <w:r w:rsidR="00C37D77" w:rsidRPr="00C36DA5">
        <w:rPr>
          <w:rFonts w:eastAsia="Times New Roman"/>
          <w:noProof/>
        </w:rPr>
        <w:t>M</w:t>
      </w:r>
      <w:r w:rsidRPr="00C36DA5">
        <w:rPr>
          <w:rFonts w:eastAsia="Times New Roman"/>
          <w:noProof/>
          <w:lang w:val="id-ID"/>
        </w:rPr>
        <w:t xml:space="preserve">ata </w:t>
      </w:r>
      <w:r w:rsidR="00C37D77" w:rsidRPr="00C36DA5">
        <w:rPr>
          <w:rFonts w:eastAsia="Times New Roman"/>
          <w:noProof/>
        </w:rPr>
        <w:t>K</w:t>
      </w:r>
      <w:r w:rsidRPr="00C36DA5">
        <w:rPr>
          <w:rFonts w:eastAsia="Times New Roman"/>
          <w:noProof/>
          <w:lang w:val="id-ID"/>
        </w:rPr>
        <w:t xml:space="preserve">uliah PPBSBJ. Mata kuliah ini bertujuan untuk </w:t>
      </w:r>
      <w:r w:rsidRPr="00C36DA5">
        <w:rPr>
          <w:rFonts w:eastAsia="Times New Roman"/>
          <w:noProof/>
        </w:rPr>
        <w:t xml:space="preserve">kompetensi kepada mahasiswa </w:t>
      </w:r>
      <w:r w:rsidRPr="00C36DA5">
        <w:rPr>
          <w:rFonts w:eastAsia="Times New Roman"/>
          <w:noProof/>
          <w:lang w:val="id-ID"/>
        </w:rPr>
        <w:t xml:space="preserve">agar mampu membina, mengembangkan, dan melestarikan bahasa, sastra, dan budaya Jawa. </w:t>
      </w:r>
      <w:r w:rsidRPr="00C36DA5">
        <w:rPr>
          <w:rFonts w:eastAsia="Times New Roman"/>
          <w:noProof/>
        </w:rPr>
        <w:t xml:space="preserve">Kegiatan perkuliahan meliputi pemberian teori (ceramah), diskusi, dan praktik. </w:t>
      </w:r>
      <w:r w:rsidRPr="00C36DA5">
        <w:rPr>
          <w:rFonts w:eastAsia="Times New Roman"/>
          <w:noProof/>
          <w:lang w:val="id-ID"/>
        </w:rPr>
        <w:t xml:space="preserve">Namun, selama ini tujuan besar </w:t>
      </w:r>
      <w:r w:rsidR="00C37D77" w:rsidRPr="00C36DA5">
        <w:rPr>
          <w:rFonts w:eastAsia="Times New Roman"/>
          <w:noProof/>
        </w:rPr>
        <w:t>tersebut</w:t>
      </w:r>
      <w:r w:rsidRPr="00C36DA5">
        <w:rPr>
          <w:rFonts w:eastAsia="Times New Roman"/>
          <w:noProof/>
          <w:lang w:val="id-ID"/>
        </w:rPr>
        <w:t xml:space="preserve"> belum tercapai secara penuh </w:t>
      </w:r>
      <w:r w:rsidR="001729F6" w:rsidRPr="00C36DA5">
        <w:rPr>
          <w:rFonts w:eastAsia="Times New Roman"/>
          <w:noProof/>
        </w:rPr>
        <w:t xml:space="preserve">karena </w:t>
      </w:r>
      <w:r w:rsidRPr="00C36DA5">
        <w:rPr>
          <w:rFonts w:eastAsia="Times New Roman"/>
          <w:noProof/>
          <w:lang w:val="id-ID"/>
        </w:rPr>
        <w:t>mata kuliah ini merupakan mata kuliah teori, mahasiswa belum mencapai tahap menghasilkan inovasi untuk menyelesaikan berbagai masalah yang mengemuka seputar pengembangan, pembinaan, dan pelestarian bahasa, sastra, dan budaya Jawa. Padahal berbagai masalah seputar bahasa, sastra, dan budaya Jawa tersebut belum pernah terselesaikan secara tuntas. Beberapa masalah tersebut di antaranya adalah</w:t>
      </w:r>
      <w:r w:rsidR="008B6718" w:rsidRPr="00C36DA5">
        <w:rPr>
          <w:rFonts w:eastAsia="Times New Roman"/>
          <w:noProof/>
        </w:rPr>
        <w:t xml:space="preserve"> (1) b</w:t>
      </w:r>
      <w:r w:rsidRPr="00C36DA5">
        <w:rPr>
          <w:rFonts w:eastAsia="Times New Roman"/>
          <w:noProof/>
          <w:lang w:val="id-ID"/>
        </w:rPr>
        <w:t>ahasa, sastra, dan budaya Jawa terancam punah karena berkurangnya kesadaran masyarakat dalam proses pelestarian. Pengguna bahasa Jawa juga semakin berkurang, karena keluarga muda lebih banyak yang memilih bahasa Indonesia sebagai bahasa ibu untuk anak-anaknya.</w:t>
      </w:r>
      <w:r w:rsidR="008B6718" w:rsidRPr="00C36DA5">
        <w:rPr>
          <w:rFonts w:eastAsia="Times New Roman"/>
          <w:noProof/>
        </w:rPr>
        <w:t xml:space="preserve"> (2) </w:t>
      </w:r>
      <w:r w:rsidRPr="00C36DA5">
        <w:rPr>
          <w:rFonts w:eastAsia="Times New Roman"/>
          <w:noProof/>
          <w:lang w:val="id-ID"/>
        </w:rPr>
        <w:t xml:space="preserve">Pembinaan bahasa, sastra, dan budaya Jawa belum efektif dan sebatas pada wacana </w:t>
      </w:r>
      <w:r w:rsidR="001729F6" w:rsidRPr="00C36DA5">
        <w:rPr>
          <w:rFonts w:eastAsia="Times New Roman"/>
          <w:noProof/>
          <w:lang w:val="id-ID"/>
        </w:rPr>
        <w:t>teoretis</w:t>
      </w:r>
      <w:r w:rsidRPr="00C36DA5">
        <w:rPr>
          <w:rFonts w:eastAsia="Times New Roman"/>
          <w:noProof/>
          <w:lang w:val="id-ID"/>
        </w:rPr>
        <w:t xml:space="preserve">, miskin langkah nyata yang </w:t>
      </w:r>
      <w:r w:rsidRPr="00C36DA5">
        <w:rPr>
          <w:rFonts w:eastAsia="Times New Roman"/>
          <w:i/>
          <w:noProof/>
          <w:lang w:val="id-ID"/>
        </w:rPr>
        <w:t xml:space="preserve">massive </w:t>
      </w:r>
      <w:r w:rsidRPr="00C36DA5">
        <w:rPr>
          <w:rFonts w:eastAsia="Times New Roman"/>
          <w:noProof/>
          <w:lang w:val="id-ID"/>
        </w:rPr>
        <w:t xml:space="preserve">dan membumi. </w:t>
      </w:r>
    </w:p>
    <w:p w:rsidR="004F2A4D" w:rsidRPr="00C36DA5" w:rsidRDefault="004F2A4D" w:rsidP="004F2A4D">
      <w:pPr>
        <w:spacing w:after="0" w:line="360" w:lineRule="auto"/>
        <w:ind w:firstLine="720"/>
        <w:jc w:val="both"/>
        <w:rPr>
          <w:rFonts w:eastAsia="Times New Roman"/>
          <w:noProof/>
          <w:lang w:val="id-ID"/>
        </w:rPr>
      </w:pPr>
      <w:r w:rsidRPr="00C36DA5">
        <w:rPr>
          <w:rFonts w:eastAsia="Times New Roman"/>
          <w:noProof/>
          <w:lang w:val="id-ID"/>
        </w:rPr>
        <w:t xml:space="preserve">Permasalahan </w:t>
      </w:r>
      <w:r w:rsidR="008B6718" w:rsidRPr="00C36DA5">
        <w:rPr>
          <w:rFonts w:eastAsia="Times New Roman"/>
          <w:noProof/>
        </w:rPr>
        <w:t xml:space="preserve">tersebut </w:t>
      </w:r>
      <w:r w:rsidRPr="00C36DA5">
        <w:rPr>
          <w:rFonts w:eastAsia="Times New Roman"/>
          <w:noProof/>
          <w:lang w:val="id-ID"/>
        </w:rPr>
        <w:t>merupakan permasalahan yang nyata dan harus diselesaikan. Namun</w:t>
      </w:r>
      <w:r w:rsidR="001729F6" w:rsidRPr="00C36DA5">
        <w:rPr>
          <w:rFonts w:eastAsia="Times New Roman"/>
          <w:noProof/>
        </w:rPr>
        <w:t>,</w:t>
      </w:r>
      <w:r w:rsidRPr="00C36DA5">
        <w:rPr>
          <w:rFonts w:eastAsia="Times New Roman"/>
          <w:noProof/>
          <w:lang w:val="id-ID"/>
        </w:rPr>
        <w:t xml:space="preserve"> selama ini </w:t>
      </w:r>
      <w:r w:rsidRPr="00C36DA5">
        <w:rPr>
          <w:rFonts w:eastAsia="Times New Roman"/>
          <w:i/>
          <w:noProof/>
          <w:lang w:val="id-ID"/>
        </w:rPr>
        <w:t>output</w:t>
      </w:r>
      <w:r w:rsidRPr="00C36DA5">
        <w:rPr>
          <w:rFonts w:eastAsia="Times New Roman"/>
          <w:noProof/>
          <w:lang w:val="id-ID"/>
        </w:rPr>
        <w:t xml:space="preserve"> perkuliahan masih sedikit yang mengarah ke </w:t>
      </w:r>
      <w:r w:rsidRPr="00C36DA5">
        <w:rPr>
          <w:rFonts w:eastAsia="Times New Roman"/>
          <w:i/>
          <w:noProof/>
          <w:lang w:val="id-ID"/>
        </w:rPr>
        <w:t>output</w:t>
      </w:r>
      <w:r w:rsidRPr="00C36DA5">
        <w:rPr>
          <w:rFonts w:eastAsia="Times New Roman"/>
          <w:noProof/>
          <w:lang w:val="id-ID"/>
        </w:rPr>
        <w:t xml:space="preserve"> nyata yang langsung bisa diaplikasikan dalam upaya pembinaan, pengembangan, dan pelestarian bahasa, sastra, dan budaya Jawa. Oleh karena itu</w:t>
      </w:r>
      <w:r w:rsidR="001B66A6" w:rsidRPr="00C36DA5">
        <w:rPr>
          <w:rFonts w:eastAsia="Times New Roman"/>
          <w:noProof/>
          <w:lang w:val="id-ID"/>
        </w:rPr>
        <w:t>,</w:t>
      </w:r>
      <w:r w:rsidRPr="00C36DA5">
        <w:rPr>
          <w:rFonts w:eastAsia="Times New Roman"/>
          <w:noProof/>
          <w:lang w:val="id-ID"/>
        </w:rPr>
        <w:t xml:space="preserve"> diperlukan suatu inovasi dan terobosan agar mahasiswa mampu menyelesaikan masalah seputar manuskrip Jawa dengan langkah konkr</w:t>
      </w:r>
      <w:r w:rsidR="0018739A" w:rsidRPr="00C36DA5">
        <w:rPr>
          <w:rFonts w:eastAsia="Times New Roman"/>
          <w:noProof/>
        </w:rPr>
        <w:t>e</w:t>
      </w:r>
      <w:r w:rsidRPr="00C36DA5">
        <w:rPr>
          <w:rFonts w:eastAsia="Times New Roman"/>
          <w:noProof/>
          <w:lang w:val="id-ID"/>
        </w:rPr>
        <w:t xml:space="preserve">t. </w:t>
      </w:r>
      <w:r w:rsidR="001729F6" w:rsidRPr="00C36DA5">
        <w:rPr>
          <w:rFonts w:eastAsia="Times New Roman"/>
          <w:i/>
          <w:noProof/>
        </w:rPr>
        <w:t>S</w:t>
      </w:r>
      <w:r w:rsidR="00B033BC" w:rsidRPr="00C36DA5">
        <w:rPr>
          <w:rFonts w:eastAsia="Times New Roman"/>
          <w:i/>
          <w:noProof/>
          <w:lang w:val="id-ID"/>
        </w:rPr>
        <w:t>oft skills</w:t>
      </w:r>
      <w:r w:rsidRPr="00C36DA5">
        <w:rPr>
          <w:rFonts w:eastAsia="Times New Roman"/>
          <w:i/>
          <w:noProof/>
          <w:lang w:val="id-ID"/>
        </w:rPr>
        <w:t xml:space="preserve"> </w:t>
      </w:r>
      <w:r w:rsidRPr="00C36DA5">
        <w:rPr>
          <w:rFonts w:eastAsia="Times New Roman"/>
          <w:noProof/>
          <w:lang w:val="id-ID"/>
        </w:rPr>
        <w:t>yang baik</w:t>
      </w:r>
      <w:r w:rsidR="001729F6" w:rsidRPr="00C36DA5">
        <w:rPr>
          <w:rFonts w:eastAsia="Times New Roman"/>
          <w:noProof/>
        </w:rPr>
        <w:t xml:space="preserve"> juga diperlukan a</w:t>
      </w:r>
      <w:r w:rsidR="001729F6" w:rsidRPr="00C36DA5">
        <w:rPr>
          <w:rFonts w:eastAsia="Times New Roman"/>
          <w:noProof/>
          <w:lang w:val="id-ID"/>
        </w:rPr>
        <w:t>gar mahasiswa mampu menyelesaikan masalah dengan solusi yang tepat</w:t>
      </w:r>
      <w:r w:rsidR="001729F6" w:rsidRPr="00C36DA5">
        <w:rPr>
          <w:rFonts w:eastAsia="Times New Roman"/>
          <w:noProof/>
        </w:rPr>
        <w:t xml:space="preserve"> </w:t>
      </w:r>
      <w:r w:rsidR="001729F6" w:rsidRPr="00C36DA5">
        <w:rPr>
          <w:rFonts w:eastAsia="Times New Roman"/>
          <w:noProof/>
          <w:lang w:val="id-ID"/>
        </w:rPr>
        <w:t>dan mampu diterapkan di masyarakat</w:t>
      </w:r>
      <w:r w:rsidRPr="00C36DA5">
        <w:rPr>
          <w:rFonts w:eastAsia="Times New Roman"/>
          <w:noProof/>
          <w:lang w:val="id-ID"/>
        </w:rPr>
        <w:t xml:space="preserve">. </w:t>
      </w:r>
      <w:r w:rsidR="008B6718" w:rsidRPr="00C36DA5">
        <w:rPr>
          <w:rFonts w:eastAsia="Times New Roman"/>
          <w:noProof/>
        </w:rPr>
        <w:t xml:space="preserve">Oleh karena itu, </w:t>
      </w:r>
      <w:r w:rsidRPr="00C36DA5">
        <w:rPr>
          <w:rFonts w:eastAsia="Times New Roman"/>
          <w:noProof/>
          <w:lang w:val="id-ID"/>
        </w:rPr>
        <w:t>diperlukan suatu metode pembelajaran yang secara terpadu dapat menemukan solusi</w:t>
      </w:r>
      <w:r w:rsidR="0044554A" w:rsidRPr="00C36DA5">
        <w:rPr>
          <w:rFonts w:eastAsia="Times New Roman"/>
          <w:noProof/>
          <w:lang w:val="id-ID"/>
        </w:rPr>
        <w:t xml:space="preserve"> </w:t>
      </w:r>
      <w:r w:rsidRPr="00C36DA5">
        <w:rPr>
          <w:rFonts w:eastAsia="Times New Roman"/>
          <w:noProof/>
          <w:lang w:val="id-ID"/>
        </w:rPr>
        <w:t xml:space="preserve">nyata untuk bahasa, sastra, dan budaya Jawa dan sekaligus mengasah </w:t>
      </w:r>
      <w:r w:rsidR="00B033BC" w:rsidRPr="00C36DA5">
        <w:rPr>
          <w:rFonts w:eastAsia="Times New Roman"/>
          <w:i/>
          <w:noProof/>
          <w:lang w:val="id-ID"/>
        </w:rPr>
        <w:t>soft skills</w:t>
      </w:r>
      <w:r w:rsidRPr="00C36DA5">
        <w:rPr>
          <w:rFonts w:eastAsia="Times New Roman"/>
          <w:i/>
          <w:noProof/>
          <w:lang w:val="id-ID"/>
        </w:rPr>
        <w:t xml:space="preserve">s </w:t>
      </w:r>
      <w:r w:rsidRPr="00C36DA5">
        <w:rPr>
          <w:rFonts w:eastAsia="Times New Roman"/>
          <w:noProof/>
          <w:lang w:val="id-ID"/>
        </w:rPr>
        <w:t>mahasiswa</w:t>
      </w:r>
      <w:r w:rsidR="009C1229" w:rsidRPr="00C36DA5">
        <w:rPr>
          <w:rFonts w:eastAsia="Times New Roman"/>
          <w:noProof/>
        </w:rPr>
        <w:t xml:space="preserve"> sehingg</w:t>
      </w:r>
      <w:r w:rsidR="008B6718" w:rsidRPr="00C36DA5">
        <w:rPr>
          <w:rFonts w:eastAsia="Times New Roman"/>
          <w:noProof/>
        </w:rPr>
        <w:t>a</w:t>
      </w:r>
      <w:r w:rsidR="009C1229" w:rsidRPr="00C36DA5">
        <w:rPr>
          <w:rFonts w:eastAsia="Times New Roman"/>
          <w:noProof/>
        </w:rPr>
        <w:t xml:space="preserve"> </w:t>
      </w:r>
      <w:r w:rsidR="009C1229" w:rsidRPr="00C36DA5">
        <w:rPr>
          <w:rFonts w:eastAsia="Times New Roman"/>
          <w:i/>
          <w:noProof/>
        </w:rPr>
        <w:t>i</w:t>
      </w:r>
      <w:r w:rsidR="00C70A36" w:rsidRPr="00C36DA5">
        <w:rPr>
          <w:rFonts w:eastAsia="Times New Roman"/>
          <w:i/>
          <w:noProof/>
          <w:lang w:val="id-ID"/>
        </w:rPr>
        <w:t>nnocamp</w:t>
      </w:r>
      <w:r w:rsidRPr="00C36DA5">
        <w:rPr>
          <w:rFonts w:eastAsia="Times New Roman"/>
          <w:noProof/>
          <w:lang w:val="id-ID"/>
        </w:rPr>
        <w:t xml:space="preserve"> </w:t>
      </w:r>
      <w:r w:rsidR="009C1229" w:rsidRPr="00C36DA5">
        <w:rPr>
          <w:rFonts w:eastAsia="Times New Roman"/>
          <w:noProof/>
        </w:rPr>
        <w:t xml:space="preserve">dirasa </w:t>
      </w:r>
      <w:r w:rsidRPr="00C36DA5">
        <w:rPr>
          <w:rFonts w:eastAsia="Times New Roman"/>
          <w:noProof/>
          <w:lang w:val="id-ID"/>
        </w:rPr>
        <w:t xml:space="preserve">merupakan metode yang tepat. </w:t>
      </w:r>
      <w:r w:rsidR="0018739A" w:rsidRPr="00C36DA5">
        <w:rPr>
          <w:rFonts w:eastAsia="Times New Roman"/>
          <w:noProof/>
        </w:rPr>
        <w:t>M</w:t>
      </w:r>
      <w:r w:rsidRPr="00C36DA5">
        <w:rPr>
          <w:rFonts w:eastAsia="Times New Roman"/>
          <w:noProof/>
          <w:lang w:val="id-ID"/>
        </w:rPr>
        <w:t xml:space="preserve">etode </w:t>
      </w:r>
      <w:r w:rsidR="0018739A" w:rsidRPr="00C36DA5">
        <w:rPr>
          <w:rFonts w:eastAsia="Times New Roman"/>
          <w:noProof/>
        </w:rPr>
        <w:t xml:space="preserve">tersebut </w:t>
      </w:r>
      <w:r w:rsidRPr="00C36DA5">
        <w:rPr>
          <w:rFonts w:eastAsia="Times New Roman"/>
          <w:noProof/>
          <w:lang w:val="id-ID"/>
        </w:rPr>
        <w:t xml:space="preserve">sudah dicobakan selama bertahun-tahun dan terbukti efektif meningkatkan kompetensi mahasiswa di </w:t>
      </w:r>
      <w:r w:rsidRPr="00C36DA5">
        <w:rPr>
          <w:rFonts w:eastAsia="Arial Unicode MS"/>
          <w:bCs/>
          <w:i/>
          <w:noProof/>
          <w:color w:val="000000"/>
        </w:rPr>
        <w:t>Aarhus Business Academy Denmark</w:t>
      </w:r>
      <w:r w:rsidRPr="00C36DA5">
        <w:rPr>
          <w:rFonts w:eastAsia="Arial Unicode MS"/>
          <w:bCs/>
          <w:noProof/>
          <w:color w:val="000000"/>
          <w:lang w:val="id-ID"/>
        </w:rPr>
        <w:t xml:space="preserve"> dan layak untuk menjadi bahan rujukan dan pertimbangan untuk diadaptasikan dalam pembelajaran di pascasarjana UNY.</w:t>
      </w:r>
      <w:r w:rsidRPr="00C36DA5">
        <w:rPr>
          <w:rFonts w:ascii="Calibri" w:eastAsia="Arial Unicode MS" w:hAnsi="Calibri" w:cs="Calibri"/>
          <w:bCs/>
          <w:noProof/>
          <w:color w:val="000000"/>
          <w:lang w:val="id-ID"/>
        </w:rPr>
        <w:t xml:space="preserve"> </w:t>
      </w:r>
    </w:p>
    <w:p w:rsidR="004F2A4D" w:rsidRPr="00C36DA5" w:rsidRDefault="004F2A4D" w:rsidP="008B6718">
      <w:pPr>
        <w:spacing w:after="0" w:line="360" w:lineRule="auto"/>
        <w:ind w:firstLine="720"/>
        <w:jc w:val="both"/>
        <w:rPr>
          <w:rFonts w:eastAsia="Times New Roman"/>
          <w:noProof/>
        </w:rPr>
      </w:pPr>
      <w:r w:rsidRPr="00C36DA5">
        <w:rPr>
          <w:rFonts w:eastAsia="Times New Roman"/>
          <w:noProof/>
          <w:lang w:val="id-ID"/>
        </w:rPr>
        <w:t xml:space="preserve">Metode </w:t>
      </w:r>
      <w:r w:rsidRPr="00C36DA5">
        <w:rPr>
          <w:rFonts w:eastAsia="Times New Roman"/>
          <w:i/>
          <w:noProof/>
          <w:lang w:val="id-ID"/>
        </w:rPr>
        <w:t>innoca</w:t>
      </w:r>
      <w:r w:rsidR="004865E7" w:rsidRPr="00C36DA5">
        <w:rPr>
          <w:rFonts w:eastAsia="Times New Roman"/>
          <w:i/>
          <w:noProof/>
        </w:rPr>
        <w:t>m</w:t>
      </w:r>
      <w:r w:rsidRPr="00C36DA5">
        <w:rPr>
          <w:rFonts w:eastAsia="Times New Roman"/>
          <w:i/>
          <w:noProof/>
          <w:lang w:val="id-ID"/>
        </w:rPr>
        <w:t>p</w:t>
      </w:r>
      <w:r w:rsidRPr="00C36DA5">
        <w:rPr>
          <w:rFonts w:eastAsia="Times New Roman"/>
          <w:noProof/>
          <w:lang w:val="id-ID"/>
        </w:rPr>
        <w:t xml:space="preserve"> sudah dimasukkan dalam silabus mata kuliah ini. Waktu efektif </w:t>
      </w:r>
      <w:r w:rsidR="00C70A36" w:rsidRPr="00C36DA5">
        <w:rPr>
          <w:rFonts w:eastAsia="Times New Roman"/>
          <w:i/>
          <w:noProof/>
          <w:lang w:val="id-ID"/>
        </w:rPr>
        <w:t>innocamp</w:t>
      </w:r>
      <w:r w:rsidRPr="00C36DA5">
        <w:rPr>
          <w:rFonts w:eastAsia="Times New Roman"/>
          <w:i/>
          <w:noProof/>
          <w:lang w:val="id-ID"/>
        </w:rPr>
        <w:t xml:space="preserve"> </w:t>
      </w:r>
      <w:r w:rsidRPr="00C36DA5">
        <w:rPr>
          <w:rFonts w:eastAsia="Times New Roman"/>
          <w:noProof/>
          <w:lang w:val="id-ID"/>
        </w:rPr>
        <w:t>adalah 1200 menit yang disetarakan dengan 4 kali pertemuan</w:t>
      </w:r>
      <w:r w:rsidR="004865E7" w:rsidRPr="00C36DA5">
        <w:rPr>
          <w:rFonts w:eastAsia="Times New Roman"/>
          <w:noProof/>
        </w:rPr>
        <w:t>,</w:t>
      </w:r>
      <w:r w:rsidRPr="00C36DA5">
        <w:rPr>
          <w:rFonts w:eastAsia="Times New Roman"/>
          <w:noProof/>
          <w:lang w:val="id-ID"/>
        </w:rPr>
        <w:t xml:space="preserve"> </w:t>
      </w:r>
      <w:r w:rsidR="004865E7" w:rsidRPr="00C36DA5">
        <w:rPr>
          <w:rFonts w:eastAsia="Times New Roman"/>
          <w:noProof/>
        </w:rPr>
        <w:t>y</w:t>
      </w:r>
      <w:r w:rsidRPr="00C36DA5">
        <w:rPr>
          <w:rFonts w:eastAsia="Times New Roman"/>
          <w:noProof/>
          <w:lang w:val="id-ID"/>
        </w:rPr>
        <w:t xml:space="preserve">aitu pertemuan ke-6, 7, 8, dan 9. Peran serta, keaktifan, dan evaluasi dalam kegiatan </w:t>
      </w:r>
      <w:r w:rsidR="00C70A36" w:rsidRPr="00C36DA5">
        <w:rPr>
          <w:rFonts w:eastAsia="Times New Roman"/>
          <w:i/>
          <w:noProof/>
          <w:lang w:val="id-ID"/>
        </w:rPr>
        <w:t>innocamp</w:t>
      </w:r>
      <w:r w:rsidRPr="00C36DA5">
        <w:rPr>
          <w:rFonts w:eastAsia="Times New Roman"/>
          <w:noProof/>
          <w:lang w:val="id-ID"/>
        </w:rPr>
        <w:t xml:space="preserve"> dimasukkan pula dalam penilaian akhir mata kuliah, dengan prosentase</w:t>
      </w:r>
      <w:r w:rsidR="008B6718" w:rsidRPr="00C36DA5">
        <w:rPr>
          <w:rFonts w:eastAsia="Times New Roman"/>
          <w:noProof/>
        </w:rPr>
        <w:t xml:space="preserve"> nilai sebagai berikut: (1) </w:t>
      </w:r>
      <w:r w:rsidRPr="00C36DA5">
        <w:rPr>
          <w:rFonts w:eastAsia="Times New Roman"/>
          <w:noProof/>
          <w:lang w:val="id-ID"/>
        </w:rPr>
        <w:t>proses dan tugas-tugas setara 65%</w:t>
      </w:r>
      <w:r w:rsidR="008B6718" w:rsidRPr="00C36DA5">
        <w:rPr>
          <w:rFonts w:eastAsia="Times New Roman"/>
          <w:noProof/>
        </w:rPr>
        <w:t xml:space="preserve">, (2) </w:t>
      </w:r>
      <w:r w:rsidRPr="00C36DA5">
        <w:rPr>
          <w:rFonts w:eastAsia="Times New Roman"/>
          <w:i/>
          <w:noProof/>
          <w:lang w:val="id-ID"/>
        </w:rPr>
        <w:t xml:space="preserve">innovation camp </w:t>
      </w:r>
      <w:r w:rsidRPr="00C36DA5">
        <w:rPr>
          <w:rFonts w:eastAsia="Times New Roman"/>
          <w:noProof/>
          <w:lang w:val="id-ID"/>
        </w:rPr>
        <w:t>setara dengan 20%</w:t>
      </w:r>
      <w:r w:rsidR="008B6718" w:rsidRPr="00C36DA5">
        <w:rPr>
          <w:rFonts w:eastAsia="Times New Roman"/>
          <w:noProof/>
        </w:rPr>
        <w:t xml:space="preserve">, dan (3) </w:t>
      </w:r>
      <w:r w:rsidRPr="00C36DA5">
        <w:rPr>
          <w:rFonts w:eastAsia="Times New Roman"/>
          <w:noProof/>
          <w:lang w:val="id-ID"/>
        </w:rPr>
        <w:t>UAS setara dengan 15%</w:t>
      </w:r>
    </w:p>
    <w:p w:rsidR="004865E7" w:rsidRPr="00C36DA5" w:rsidRDefault="004865E7" w:rsidP="004F2A4D">
      <w:pPr>
        <w:spacing w:after="0" w:line="360" w:lineRule="auto"/>
        <w:ind w:firstLine="720"/>
        <w:jc w:val="both"/>
        <w:rPr>
          <w:rFonts w:eastAsia="Times New Roman"/>
          <w:i/>
          <w:noProof/>
          <w:lang w:val="id-ID"/>
        </w:rPr>
      </w:pPr>
    </w:p>
    <w:p w:rsidR="004F2A4D" w:rsidRPr="00C36DA5" w:rsidRDefault="00C70A36" w:rsidP="007E476D">
      <w:pPr>
        <w:spacing w:after="0" w:line="360" w:lineRule="auto"/>
        <w:ind w:firstLine="720"/>
        <w:jc w:val="both"/>
        <w:rPr>
          <w:rFonts w:eastAsia="Times New Roman"/>
          <w:noProof/>
          <w:lang w:val="id-ID"/>
        </w:rPr>
      </w:pPr>
      <w:r w:rsidRPr="00C36DA5">
        <w:rPr>
          <w:rFonts w:eastAsia="Times New Roman"/>
          <w:i/>
          <w:noProof/>
          <w:lang w:val="id-ID"/>
        </w:rPr>
        <w:lastRenderedPageBreak/>
        <w:t>Innocamp</w:t>
      </w:r>
      <w:r w:rsidR="004F2A4D" w:rsidRPr="00C36DA5">
        <w:rPr>
          <w:rFonts w:eastAsia="Times New Roman"/>
          <w:noProof/>
          <w:lang w:val="id-ID"/>
        </w:rPr>
        <w:t xml:space="preserve"> merupakan salah satu metode inovatif yang terus-menerus dipakai dan dikembangkan di negara Eropa. Salah satu universitas yang menggunakan metode ini dalam pembelajaran adalah </w:t>
      </w:r>
      <w:r w:rsidR="004F2A4D" w:rsidRPr="00C36DA5">
        <w:rPr>
          <w:rFonts w:eastAsia="Arial Unicode MS"/>
          <w:bCs/>
          <w:i/>
          <w:noProof/>
          <w:color w:val="000000"/>
        </w:rPr>
        <w:t>Aarhus Business Academy Denmark</w:t>
      </w:r>
      <w:r w:rsidR="004F2A4D" w:rsidRPr="00C36DA5">
        <w:rPr>
          <w:rFonts w:eastAsia="Arial Unicode MS"/>
          <w:bCs/>
          <w:noProof/>
          <w:color w:val="000000"/>
          <w:lang w:val="id-ID"/>
        </w:rPr>
        <w:t xml:space="preserve">. Metode ini pertama kali dicobakan di Denmark pada tahun 2005 dan sampai sekarang masih digunakan (Bager, 2009). Metode ini terbukti dapat mengembangkan </w:t>
      </w:r>
      <w:r w:rsidR="00B033BC" w:rsidRPr="00C36DA5">
        <w:rPr>
          <w:rFonts w:eastAsia="Arial Unicode MS"/>
          <w:bCs/>
          <w:i/>
          <w:noProof/>
          <w:color w:val="000000"/>
          <w:lang w:val="id-ID"/>
        </w:rPr>
        <w:t>soft skills</w:t>
      </w:r>
      <w:r w:rsidR="004F2A4D" w:rsidRPr="00C36DA5">
        <w:rPr>
          <w:rFonts w:eastAsia="Arial Unicode MS"/>
          <w:bCs/>
          <w:i/>
          <w:noProof/>
          <w:color w:val="000000"/>
          <w:lang w:val="id-ID"/>
        </w:rPr>
        <w:t>s</w:t>
      </w:r>
      <w:r w:rsidR="004F2A4D" w:rsidRPr="00C36DA5">
        <w:rPr>
          <w:rFonts w:eastAsia="Arial Unicode MS"/>
          <w:bCs/>
          <w:noProof/>
          <w:color w:val="000000"/>
          <w:lang w:val="id-ID"/>
        </w:rPr>
        <w:t xml:space="preserve"> mahasiswa terutama dalam hal kerja</w:t>
      </w:r>
      <w:r w:rsidR="006715FA" w:rsidRPr="00C36DA5">
        <w:rPr>
          <w:rFonts w:eastAsia="Arial Unicode MS"/>
          <w:bCs/>
          <w:noProof/>
          <w:color w:val="000000"/>
        </w:rPr>
        <w:t xml:space="preserve"> </w:t>
      </w:r>
      <w:r w:rsidR="004F2A4D" w:rsidRPr="00C36DA5">
        <w:rPr>
          <w:rFonts w:eastAsia="Arial Unicode MS"/>
          <w:bCs/>
          <w:noProof/>
          <w:color w:val="000000"/>
          <w:lang w:val="id-ID"/>
        </w:rPr>
        <w:t>sama dalam memecahan masalah, pengorganisasian ide dan gagasan, sampai pada perwujudan produk dan metode nyata yang dapat diterapkan di masyarakat untuk memecahkan masalah (</w:t>
      </w:r>
      <w:r w:rsidR="004F2A4D" w:rsidRPr="00C36DA5">
        <w:rPr>
          <w:rFonts w:eastAsia="Arial Unicode MS"/>
          <w:bCs/>
          <w:i/>
          <w:noProof/>
          <w:color w:val="000000"/>
          <w:lang w:val="id-ID"/>
        </w:rPr>
        <w:t>challenge</w:t>
      </w:r>
      <w:r w:rsidR="004F2A4D" w:rsidRPr="00C36DA5">
        <w:rPr>
          <w:rFonts w:eastAsia="Arial Unicode MS"/>
          <w:bCs/>
          <w:noProof/>
          <w:color w:val="000000"/>
          <w:lang w:val="id-ID"/>
        </w:rPr>
        <w:t xml:space="preserve">) yang disampaikan oleh dosen dan para narasumber. </w:t>
      </w:r>
      <w:r w:rsidR="00B033BC" w:rsidRPr="00C36DA5">
        <w:rPr>
          <w:rFonts w:eastAsia="Arial Unicode MS"/>
          <w:bCs/>
          <w:i/>
          <w:noProof/>
          <w:color w:val="000000"/>
          <w:lang w:val="id-ID"/>
        </w:rPr>
        <w:t>Soft skills</w:t>
      </w:r>
      <w:r w:rsidR="004F2A4D" w:rsidRPr="00C36DA5">
        <w:rPr>
          <w:rFonts w:eastAsia="Arial Unicode MS"/>
          <w:bCs/>
          <w:i/>
          <w:noProof/>
          <w:color w:val="000000"/>
          <w:lang w:val="id-ID"/>
        </w:rPr>
        <w:t>s</w:t>
      </w:r>
      <w:r w:rsidR="004F2A4D" w:rsidRPr="00C36DA5">
        <w:rPr>
          <w:rFonts w:eastAsia="Arial Unicode MS"/>
          <w:bCs/>
          <w:noProof/>
          <w:color w:val="000000"/>
          <w:lang w:val="id-ID"/>
        </w:rPr>
        <w:t xml:space="preserve"> dan metode pemecahan masalah dalam </w:t>
      </w:r>
      <w:r w:rsidRPr="00C36DA5">
        <w:rPr>
          <w:rFonts w:eastAsia="Arial Unicode MS"/>
          <w:bCs/>
          <w:i/>
          <w:noProof/>
          <w:color w:val="000000"/>
          <w:lang w:val="id-ID"/>
        </w:rPr>
        <w:t>innocamp</w:t>
      </w:r>
      <w:r w:rsidR="004F2A4D" w:rsidRPr="00C36DA5">
        <w:rPr>
          <w:rFonts w:eastAsia="Arial Unicode MS"/>
          <w:bCs/>
          <w:noProof/>
          <w:color w:val="000000"/>
          <w:lang w:val="id-ID"/>
        </w:rPr>
        <w:t xml:space="preserve"> juga disesuaikan dengan kompetensi mahasiswa ketika memasuki dunia kerja (Gibb</w:t>
      </w:r>
      <w:r w:rsidR="006715FA" w:rsidRPr="00C36DA5">
        <w:rPr>
          <w:rFonts w:eastAsia="Arial Unicode MS"/>
          <w:bCs/>
          <w:noProof/>
          <w:color w:val="000000"/>
        </w:rPr>
        <w:t>,</w:t>
      </w:r>
      <w:r w:rsidR="004F2A4D" w:rsidRPr="00C36DA5">
        <w:rPr>
          <w:rFonts w:eastAsia="Arial Unicode MS"/>
          <w:bCs/>
          <w:noProof/>
          <w:color w:val="000000"/>
          <w:lang w:val="id-ID"/>
        </w:rPr>
        <w:t xml:space="preserve"> 2006). </w:t>
      </w:r>
      <w:r w:rsidR="004F2A4D" w:rsidRPr="00C36DA5">
        <w:rPr>
          <w:rFonts w:eastAsia="Times New Roman"/>
          <w:noProof/>
          <w:lang w:val="id-ID"/>
        </w:rPr>
        <w:t xml:space="preserve">Beberapa prinsip dalam </w:t>
      </w:r>
      <w:r w:rsidRPr="00C36DA5">
        <w:rPr>
          <w:rFonts w:eastAsia="Times New Roman"/>
          <w:i/>
          <w:noProof/>
          <w:lang w:val="id-ID"/>
        </w:rPr>
        <w:t>innocamp</w:t>
      </w:r>
      <w:r w:rsidR="004F2A4D" w:rsidRPr="00C36DA5">
        <w:rPr>
          <w:rFonts w:eastAsia="Times New Roman"/>
          <w:noProof/>
          <w:lang w:val="id-ID"/>
        </w:rPr>
        <w:t xml:space="preserve"> antara lain:</w:t>
      </w:r>
      <w:r w:rsidR="007E476D" w:rsidRPr="00C36DA5">
        <w:rPr>
          <w:rFonts w:eastAsia="Times New Roman"/>
          <w:noProof/>
        </w:rPr>
        <w:t xml:space="preserve"> (1) m</w:t>
      </w:r>
      <w:r w:rsidR="004F2A4D" w:rsidRPr="00C36DA5">
        <w:rPr>
          <w:rFonts w:eastAsia="Times New Roman"/>
          <w:noProof/>
          <w:lang w:val="id-ID"/>
        </w:rPr>
        <w:t>ultidisiplin. Metode ini paling ideal jika berasal dari peserta dengan latar belakang disiplin ilmu yang variatif.</w:t>
      </w:r>
      <w:r w:rsidR="007E476D" w:rsidRPr="00C36DA5">
        <w:rPr>
          <w:rFonts w:eastAsia="Times New Roman"/>
          <w:noProof/>
        </w:rPr>
        <w:t xml:space="preserve"> (2) </w:t>
      </w:r>
      <w:r w:rsidR="004F2A4D" w:rsidRPr="00C36DA5">
        <w:rPr>
          <w:rFonts w:eastAsia="Times New Roman"/>
          <w:noProof/>
          <w:lang w:val="id-ID"/>
        </w:rPr>
        <w:t>Ber</w:t>
      </w:r>
      <w:r w:rsidR="00E71FB3" w:rsidRPr="00C36DA5">
        <w:rPr>
          <w:rFonts w:eastAsia="Times New Roman"/>
          <w:noProof/>
          <w:lang w:val="id-ID"/>
        </w:rPr>
        <w:t>pikir</w:t>
      </w:r>
      <w:r w:rsidR="004F2A4D" w:rsidRPr="00C36DA5">
        <w:rPr>
          <w:rFonts w:eastAsia="Times New Roman"/>
          <w:noProof/>
          <w:lang w:val="id-ID"/>
        </w:rPr>
        <w:t xml:space="preserve"> secara horisontal dan </w:t>
      </w:r>
      <w:r w:rsidR="004F2A4D" w:rsidRPr="00C36DA5">
        <w:rPr>
          <w:rFonts w:eastAsia="Times New Roman"/>
          <w:i/>
          <w:noProof/>
          <w:lang w:val="id-ID"/>
        </w:rPr>
        <w:t>out of the box</w:t>
      </w:r>
      <w:r w:rsidR="007E476D" w:rsidRPr="00C36DA5">
        <w:rPr>
          <w:rFonts w:eastAsia="Times New Roman"/>
          <w:noProof/>
        </w:rPr>
        <w:t xml:space="preserve">. (3) </w:t>
      </w:r>
      <w:r w:rsidR="004F2A4D" w:rsidRPr="00C36DA5">
        <w:rPr>
          <w:rFonts w:eastAsia="Times New Roman"/>
          <w:noProof/>
          <w:lang w:val="id-ID"/>
        </w:rPr>
        <w:t xml:space="preserve">Banyak bekerja dalam tim, sehingga membutuhkan pemikiran pararel agar dapat mencapai </w:t>
      </w:r>
      <w:r w:rsidR="00084B1F" w:rsidRPr="00C36DA5">
        <w:rPr>
          <w:rFonts w:eastAsia="Times New Roman"/>
          <w:noProof/>
          <w:lang w:val="id-ID"/>
        </w:rPr>
        <w:t>kerja sama</w:t>
      </w:r>
      <w:r w:rsidR="004F2A4D" w:rsidRPr="00C36DA5">
        <w:rPr>
          <w:rFonts w:eastAsia="Times New Roman"/>
          <w:noProof/>
          <w:lang w:val="id-ID"/>
        </w:rPr>
        <w:t xml:space="preserve"> yang kreatif dan terkoordinasi dengan baik (De Bono</w:t>
      </w:r>
      <w:r w:rsidR="001B66A6" w:rsidRPr="00C36DA5">
        <w:rPr>
          <w:rFonts w:eastAsia="Times New Roman"/>
          <w:noProof/>
          <w:lang w:val="id-ID"/>
        </w:rPr>
        <w:t>,</w:t>
      </w:r>
      <w:r w:rsidR="004F2A4D" w:rsidRPr="00C36DA5">
        <w:rPr>
          <w:rFonts w:eastAsia="Times New Roman"/>
          <w:noProof/>
          <w:lang w:val="id-ID"/>
        </w:rPr>
        <w:t xml:space="preserve"> 19</w:t>
      </w:r>
      <w:r w:rsidR="00434416">
        <w:rPr>
          <w:rFonts w:eastAsia="Times New Roman"/>
          <w:noProof/>
        </w:rPr>
        <w:t>68</w:t>
      </w:r>
      <w:r w:rsidR="004F2A4D" w:rsidRPr="00C36DA5">
        <w:rPr>
          <w:rFonts w:eastAsia="Times New Roman"/>
          <w:noProof/>
          <w:lang w:val="id-ID"/>
        </w:rPr>
        <w:t>).</w:t>
      </w:r>
      <w:r w:rsidR="007E476D" w:rsidRPr="00C36DA5">
        <w:rPr>
          <w:rFonts w:eastAsia="Times New Roman"/>
          <w:noProof/>
        </w:rPr>
        <w:t xml:space="preserve"> (4) </w:t>
      </w:r>
      <w:r w:rsidR="004F2A4D" w:rsidRPr="00C36DA5">
        <w:rPr>
          <w:rFonts w:eastAsia="Times New Roman"/>
          <w:noProof/>
          <w:lang w:val="id-ID"/>
        </w:rPr>
        <w:t>Berorientasi pada permasalahan yang kompleks dan mampu mengatasi ambiguitas</w:t>
      </w:r>
      <w:r w:rsidR="007E476D" w:rsidRPr="00C36DA5">
        <w:rPr>
          <w:rFonts w:eastAsia="Times New Roman"/>
          <w:noProof/>
        </w:rPr>
        <w:t xml:space="preserve">. (5) </w:t>
      </w:r>
      <w:r w:rsidR="004F2A4D" w:rsidRPr="00C36DA5">
        <w:rPr>
          <w:rFonts w:eastAsia="Times New Roman"/>
          <w:noProof/>
          <w:lang w:val="id-ID"/>
        </w:rPr>
        <w:t>Berorientasi pada aksi. Dengan kata lain, aksi, ber</w:t>
      </w:r>
      <w:r w:rsidR="00844743" w:rsidRPr="00C36DA5">
        <w:rPr>
          <w:rFonts w:eastAsia="Times New Roman"/>
          <w:noProof/>
        </w:rPr>
        <w:t>p</w:t>
      </w:r>
      <w:r w:rsidR="004F2A4D" w:rsidRPr="00C36DA5">
        <w:rPr>
          <w:rFonts w:eastAsia="Times New Roman"/>
          <w:noProof/>
          <w:lang w:val="id-ID"/>
        </w:rPr>
        <w:t xml:space="preserve">ikir, berdiskusi, dan menyampaikan gagasan di depan </w:t>
      </w:r>
      <w:r w:rsidR="004F2A4D" w:rsidRPr="00C36DA5">
        <w:rPr>
          <w:rFonts w:eastAsia="Times New Roman"/>
          <w:i/>
          <w:noProof/>
          <w:lang w:val="id-ID"/>
        </w:rPr>
        <w:t xml:space="preserve">audience </w:t>
      </w:r>
      <w:r w:rsidR="004F2A4D" w:rsidRPr="00C36DA5">
        <w:rPr>
          <w:rFonts w:eastAsia="Times New Roman"/>
          <w:noProof/>
          <w:lang w:val="id-ID"/>
        </w:rPr>
        <w:t>merupakan aktivitas yang mendominasi metode ini dibandingkan dengan mendengarkan dan mengingat (Löbler</w:t>
      </w:r>
      <w:r w:rsidR="0023591F" w:rsidRPr="00C36DA5">
        <w:rPr>
          <w:rFonts w:eastAsia="Times New Roman"/>
          <w:noProof/>
        </w:rPr>
        <w:t>,</w:t>
      </w:r>
      <w:r w:rsidR="004F2A4D" w:rsidRPr="00C36DA5">
        <w:rPr>
          <w:rFonts w:eastAsia="Times New Roman"/>
          <w:noProof/>
          <w:lang w:val="id-ID"/>
        </w:rPr>
        <w:t xml:space="preserve"> 2006).</w:t>
      </w:r>
      <w:r w:rsidR="007E476D" w:rsidRPr="00C36DA5">
        <w:rPr>
          <w:rFonts w:eastAsia="Times New Roman"/>
          <w:noProof/>
        </w:rPr>
        <w:t xml:space="preserve"> (6) </w:t>
      </w:r>
      <w:r w:rsidR="004F2A4D" w:rsidRPr="00C36DA5">
        <w:rPr>
          <w:rFonts w:eastAsia="Times New Roman"/>
          <w:noProof/>
          <w:lang w:val="id-ID"/>
        </w:rPr>
        <w:t>Berorientasi pada masa depan dan pemecahan masalah yang terjadi di masa depan</w:t>
      </w:r>
      <w:r w:rsidR="007E476D" w:rsidRPr="00C36DA5">
        <w:rPr>
          <w:rFonts w:eastAsia="Times New Roman"/>
          <w:noProof/>
        </w:rPr>
        <w:t xml:space="preserve">. (7) </w:t>
      </w:r>
      <w:r w:rsidR="004F2A4D" w:rsidRPr="00C36DA5">
        <w:rPr>
          <w:rFonts w:eastAsia="Times New Roman"/>
          <w:noProof/>
          <w:lang w:val="id-ID"/>
        </w:rPr>
        <w:t>Mengedepankan sifat netral, baik dari dosen maupun fasilitator.</w:t>
      </w:r>
    </w:p>
    <w:p w:rsidR="004F2A4D" w:rsidRPr="00C36DA5" w:rsidRDefault="00CE4D21" w:rsidP="004F2A4D">
      <w:pPr>
        <w:spacing w:after="0" w:line="360" w:lineRule="auto"/>
        <w:ind w:firstLine="720"/>
        <w:jc w:val="both"/>
        <w:rPr>
          <w:rFonts w:eastAsia="Times New Roman"/>
          <w:iCs/>
          <w:noProof/>
          <w:lang w:val="id-ID"/>
        </w:rPr>
      </w:pPr>
      <w:r w:rsidRPr="00C36DA5">
        <w:rPr>
          <w:rFonts w:eastAsia="Times New Roman"/>
          <w:noProof/>
          <w:lang w:val="id-ID"/>
        </w:rPr>
        <w:t>Pada penelitian ini</w:t>
      </w:r>
      <w:r w:rsidR="007E476D" w:rsidRPr="00C36DA5">
        <w:rPr>
          <w:rFonts w:eastAsia="Times New Roman"/>
          <w:noProof/>
        </w:rPr>
        <w:t>,</w:t>
      </w:r>
      <w:r w:rsidRPr="00C36DA5">
        <w:rPr>
          <w:rFonts w:eastAsia="Times New Roman"/>
          <w:noProof/>
          <w:lang w:val="id-ID"/>
        </w:rPr>
        <w:t xml:space="preserve"> mahasiswa diarahkan untuk membuat solusi tentang masalah yang muncul seputar PPBSBJ. </w:t>
      </w:r>
      <w:r w:rsidR="004F2A4D" w:rsidRPr="00C36DA5">
        <w:rPr>
          <w:rFonts w:eastAsia="Times New Roman"/>
          <w:noProof/>
          <w:lang w:val="id-ID"/>
        </w:rPr>
        <w:t>Bahasa Jawa sampai sekarang masih digunakan sebagai sarana komunikasi masyarakat Jawa. Jumlah penutur bahasa Jawa merupakan yang terbanyak dibandingkan dengan penutur bahasa daerah lainnya. Meskipun demikian, eksistensi bahasa Jawa pada masa sekarang ini mulai mencemaskan. Pemakaiannya pun berkembang, tidak lagi monolingual</w:t>
      </w:r>
      <w:r w:rsidR="007E476D" w:rsidRPr="00C36DA5">
        <w:rPr>
          <w:rFonts w:eastAsia="Times New Roman"/>
          <w:noProof/>
        </w:rPr>
        <w:t>,</w:t>
      </w:r>
      <w:r w:rsidR="004F2A4D" w:rsidRPr="00C36DA5">
        <w:rPr>
          <w:rFonts w:eastAsia="Times New Roman"/>
          <w:noProof/>
          <w:lang w:val="id-ID"/>
        </w:rPr>
        <w:t xml:space="preserve"> tetapi multilingual. </w:t>
      </w:r>
      <w:r w:rsidR="004F2A4D" w:rsidRPr="00C36DA5">
        <w:rPr>
          <w:rFonts w:eastAsia="Times New Roman"/>
          <w:iCs/>
          <w:noProof/>
        </w:rPr>
        <w:t xml:space="preserve">Aktivitas komunikasi dalam masyarakat multilingual tidak lagi hanya berkiblat pada budaya setempat. Akibatnya, peran bahasa daerah seperti bahasa Jawa tidak menjadi prioritas utama dalam komunikasi sehari-hari. Bahasa Jawa hanya hadir dalam komunikasi sosial terbatas, seperti keluarga dan masyarakat se-etnik. </w:t>
      </w:r>
    </w:p>
    <w:p w:rsidR="00CE4D21" w:rsidRPr="00C36DA5" w:rsidRDefault="004F2A4D" w:rsidP="00CE4D21">
      <w:pPr>
        <w:spacing w:after="0" w:line="360" w:lineRule="auto"/>
        <w:ind w:firstLine="720"/>
        <w:jc w:val="both"/>
        <w:rPr>
          <w:rFonts w:eastAsia="Times New Roman"/>
          <w:noProof/>
          <w:lang w:val="id-ID"/>
        </w:rPr>
      </w:pPr>
      <w:r w:rsidRPr="00C36DA5">
        <w:rPr>
          <w:rFonts w:eastAsia="Times New Roman"/>
          <w:noProof/>
        </w:rPr>
        <w:t>Perubahan bahasa atau pergeseran pola berbahasa (Jawa) terjadi secara lambat laun dan dalam waktu yang sangat panjang.</w:t>
      </w:r>
      <w:r w:rsidR="007E476D" w:rsidRPr="00C36DA5">
        <w:rPr>
          <w:rFonts w:eastAsia="Times New Roman"/>
          <w:noProof/>
        </w:rPr>
        <w:t xml:space="preserve"> </w:t>
      </w:r>
      <w:r w:rsidRPr="00C36DA5">
        <w:rPr>
          <w:rFonts w:eastAsia="Times New Roman"/>
          <w:noProof/>
        </w:rPr>
        <w:t xml:space="preserve">Pergeserannya tidak serta-merta teramati. Hal ini sesuai dengan pernyataan Wardhaugh </w:t>
      </w:r>
      <w:r w:rsidR="00595FF2" w:rsidRPr="00C36DA5">
        <w:rPr>
          <w:rFonts w:eastAsia="Times New Roman"/>
          <w:noProof/>
        </w:rPr>
        <w:t>bahwa</w:t>
      </w:r>
      <w:r w:rsidRPr="00C36DA5">
        <w:rPr>
          <w:rFonts w:eastAsia="Times New Roman"/>
          <w:noProof/>
        </w:rPr>
        <w:t xml:space="preserve"> </w:t>
      </w:r>
      <w:r w:rsidR="00595FF2" w:rsidRPr="00C36DA5">
        <w:rPr>
          <w:rFonts w:eastAsia="Times New Roman"/>
          <w:noProof/>
        </w:rPr>
        <w:t>p</w:t>
      </w:r>
      <w:r w:rsidRPr="00C36DA5">
        <w:rPr>
          <w:rFonts w:eastAsia="Times New Roman"/>
          <w:noProof/>
        </w:rPr>
        <w:t>erubahan bahasa sangat sulit diobservasi, meskipun demikian perubahan akan terlihat pada bentuk-bentuk tulis yang merupakan dokumen ujaran (1988:</w:t>
      </w:r>
      <w:r w:rsidR="009A3000" w:rsidRPr="00C36DA5">
        <w:rPr>
          <w:rFonts w:eastAsia="Times New Roman"/>
          <w:noProof/>
        </w:rPr>
        <w:t xml:space="preserve"> </w:t>
      </w:r>
      <w:r w:rsidRPr="00C36DA5">
        <w:rPr>
          <w:rFonts w:eastAsia="Times New Roman"/>
          <w:noProof/>
        </w:rPr>
        <w:t xml:space="preserve">187). Perubahan bahasa teramati pada hilangnya bunyi pada satuan lingual, perubahan struktur fonem dalam satu kata atau struktur split. Perubahan tersebut </w:t>
      </w:r>
      <w:r w:rsidRPr="00C36DA5">
        <w:rPr>
          <w:rFonts w:eastAsia="Times New Roman"/>
          <w:noProof/>
        </w:rPr>
        <w:lastRenderedPageBreak/>
        <w:t>biasa terjadi pada ranah fonologi. Selain perubahan tersebut</w:t>
      </w:r>
      <w:r w:rsidR="0023591F" w:rsidRPr="00C36DA5">
        <w:rPr>
          <w:rFonts w:eastAsia="Times New Roman"/>
          <w:noProof/>
        </w:rPr>
        <w:t>,</w:t>
      </w:r>
      <w:r w:rsidRPr="00C36DA5">
        <w:rPr>
          <w:rFonts w:eastAsia="Times New Roman"/>
          <w:noProof/>
        </w:rPr>
        <w:t xml:space="preserve"> Wardhaugh (1988</w:t>
      </w:r>
      <w:r w:rsidR="008F794F">
        <w:rPr>
          <w:rFonts w:eastAsia="Times New Roman"/>
          <w:noProof/>
        </w:rPr>
        <w:t>, p.</w:t>
      </w:r>
      <w:r w:rsidR="0023591F" w:rsidRPr="00C36DA5">
        <w:rPr>
          <w:rFonts w:eastAsia="Times New Roman"/>
          <w:noProof/>
        </w:rPr>
        <w:t xml:space="preserve"> </w:t>
      </w:r>
      <w:r w:rsidRPr="00C36DA5">
        <w:rPr>
          <w:rFonts w:eastAsia="Times New Roman"/>
          <w:noProof/>
        </w:rPr>
        <w:t>188) menyatakan</w:t>
      </w:r>
      <w:r w:rsidR="0023591F" w:rsidRPr="00C36DA5">
        <w:rPr>
          <w:rFonts w:eastAsia="Times New Roman"/>
          <w:noProof/>
        </w:rPr>
        <w:t xml:space="preserve"> bahwa</w:t>
      </w:r>
      <w:r w:rsidRPr="00C36DA5">
        <w:rPr>
          <w:rFonts w:eastAsia="Times New Roman"/>
          <w:noProof/>
        </w:rPr>
        <w:t xml:space="preserve"> perubahan terjadi pula pada ranah morfologi dan sintaksis. Perubahan-perubahan dalam tubuh bahasa itu send</w:t>
      </w:r>
      <w:r w:rsidR="00CE4D21" w:rsidRPr="00C36DA5">
        <w:rPr>
          <w:rFonts w:eastAsia="Times New Roman"/>
          <w:noProof/>
        </w:rPr>
        <w:t>iri disebut perubahan internal.</w:t>
      </w:r>
    </w:p>
    <w:p w:rsidR="00CE4D21" w:rsidRPr="00C36DA5" w:rsidRDefault="009A3000" w:rsidP="00CE4D21">
      <w:pPr>
        <w:spacing w:after="0" w:line="360" w:lineRule="auto"/>
        <w:ind w:firstLine="720"/>
        <w:jc w:val="both"/>
        <w:rPr>
          <w:rFonts w:eastAsia="Times New Roman"/>
          <w:iCs/>
          <w:noProof/>
          <w:lang w:val="id-ID"/>
        </w:rPr>
      </w:pPr>
      <w:r w:rsidRPr="00C36DA5">
        <w:rPr>
          <w:rFonts w:eastAsia="Times New Roman"/>
          <w:noProof/>
        </w:rPr>
        <w:t>P</w:t>
      </w:r>
      <w:r w:rsidR="004F2A4D" w:rsidRPr="00C36DA5">
        <w:rPr>
          <w:rFonts w:eastAsia="Times New Roman"/>
          <w:noProof/>
        </w:rPr>
        <w:t>erubah</w:t>
      </w:r>
      <w:r w:rsidR="001B66A6" w:rsidRPr="00C36DA5">
        <w:rPr>
          <w:rFonts w:eastAsia="Times New Roman"/>
          <w:noProof/>
        </w:rPr>
        <w:t xml:space="preserve">an bahasa </w:t>
      </w:r>
      <w:r w:rsidRPr="00C36DA5">
        <w:rPr>
          <w:rFonts w:eastAsia="Times New Roman"/>
          <w:noProof/>
        </w:rPr>
        <w:t xml:space="preserve">dapat </w:t>
      </w:r>
      <w:r w:rsidR="001B66A6" w:rsidRPr="00C36DA5">
        <w:rPr>
          <w:rFonts w:eastAsia="Times New Roman"/>
          <w:noProof/>
        </w:rPr>
        <w:t xml:space="preserve">terjadi secara </w:t>
      </w:r>
      <w:r w:rsidRPr="00C36DA5">
        <w:rPr>
          <w:rFonts w:eastAsia="Times New Roman"/>
          <w:noProof/>
        </w:rPr>
        <w:t xml:space="preserve">internal dan </w:t>
      </w:r>
      <w:r w:rsidR="001B66A6" w:rsidRPr="00C36DA5">
        <w:rPr>
          <w:rFonts w:eastAsia="Times New Roman"/>
          <w:noProof/>
        </w:rPr>
        <w:t>e</w:t>
      </w:r>
      <w:r w:rsidR="001B66A6" w:rsidRPr="00C36DA5">
        <w:rPr>
          <w:rFonts w:eastAsia="Times New Roman"/>
          <w:noProof/>
          <w:lang w:val="id-ID"/>
        </w:rPr>
        <w:t>ks</w:t>
      </w:r>
      <w:r w:rsidR="004F2A4D" w:rsidRPr="00C36DA5">
        <w:rPr>
          <w:rFonts w:eastAsia="Times New Roman"/>
          <w:noProof/>
        </w:rPr>
        <w:t xml:space="preserve">ternal. Perubahan jenis ini diakibatkan oleh masuknya unsur-unsur bahasa lain ke tubuh bahasa tersebut. Misalnya: peminjaman kosa kata dari bahasa lain untuk memenuhi kebutuhan bahasa tersebut. </w:t>
      </w:r>
      <w:r w:rsidR="00875020" w:rsidRPr="00C36DA5">
        <w:rPr>
          <w:rFonts w:eastAsia="Times New Roman"/>
          <w:noProof/>
        </w:rPr>
        <w:t xml:space="preserve">Berdasarkan </w:t>
      </w:r>
      <w:r w:rsidR="004F2A4D" w:rsidRPr="00C36DA5">
        <w:rPr>
          <w:rFonts w:eastAsia="Times New Roman"/>
          <w:noProof/>
        </w:rPr>
        <w:t>uraian tersebut dapat dipahami bahwa bahasa dalam perjalanannya akan mengalami perubahan-perubahan secara perlahan, pada ranah fonologi, morfologi, sintaksis, semantik</w:t>
      </w:r>
      <w:r w:rsidRPr="00C36DA5">
        <w:rPr>
          <w:rFonts w:eastAsia="Times New Roman"/>
          <w:noProof/>
        </w:rPr>
        <w:t>,</w:t>
      </w:r>
      <w:r w:rsidR="004F2A4D" w:rsidRPr="00C36DA5">
        <w:rPr>
          <w:rFonts w:eastAsia="Times New Roman"/>
          <w:noProof/>
        </w:rPr>
        <w:t xml:space="preserve"> dan kosa kata.</w:t>
      </w:r>
    </w:p>
    <w:p w:rsidR="000D1AF4" w:rsidRPr="00C36DA5" w:rsidRDefault="004F2A4D" w:rsidP="00CE4D21">
      <w:pPr>
        <w:spacing w:after="0" w:line="360" w:lineRule="auto"/>
        <w:ind w:firstLine="720"/>
        <w:jc w:val="both"/>
        <w:rPr>
          <w:rFonts w:eastAsia="Times New Roman"/>
          <w:bCs/>
          <w:iCs/>
          <w:noProof/>
        </w:rPr>
      </w:pPr>
      <w:r w:rsidRPr="00C36DA5">
        <w:rPr>
          <w:rFonts w:eastAsia="Times New Roman"/>
          <w:noProof/>
        </w:rPr>
        <w:t>Perubahan yang terus menerus memiliki dampak kurang baik terhadap pelestarian bahasa, dalam kurun waktu panjang akan menyebabkan hilangnya banyak kosa kata dalam bahasa utama akibat tergusur oleh kata-kata baru. Kondisi yang demikian,</w:t>
      </w:r>
      <w:r w:rsidR="0044554A" w:rsidRPr="00C36DA5">
        <w:rPr>
          <w:rFonts w:eastAsia="Times New Roman"/>
          <w:noProof/>
        </w:rPr>
        <w:t xml:space="preserve"> </w:t>
      </w:r>
      <w:r w:rsidR="00556B5B" w:rsidRPr="00C36DA5">
        <w:rPr>
          <w:rFonts w:eastAsia="Times New Roman"/>
          <w:noProof/>
        </w:rPr>
        <w:t>jika</w:t>
      </w:r>
      <w:r w:rsidRPr="00C36DA5">
        <w:rPr>
          <w:rFonts w:eastAsia="Times New Roman"/>
          <w:noProof/>
        </w:rPr>
        <w:t xml:space="preserve"> tidak terkendali bisa menyebabkan kematian sebuah bahasa, termasuk bahasa Jawa (Chaer</w:t>
      </w:r>
      <w:r w:rsidR="000925B0" w:rsidRPr="00C36DA5">
        <w:rPr>
          <w:rFonts w:eastAsia="Times New Roman"/>
          <w:noProof/>
        </w:rPr>
        <w:t xml:space="preserve"> &amp; </w:t>
      </w:r>
      <w:r w:rsidR="000925B0" w:rsidRPr="00C36DA5">
        <w:rPr>
          <w:rFonts w:eastAsia="Times New Roman"/>
          <w:noProof/>
          <w:lang w:val="id-ID"/>
        </w:rPr>
        <w:t>Agustina</w:t>
      </w:r>
      <w:r w:rsidR="000925B0" w:rsidRPr="00C36DA5">
        <w:rPr>
          <w:rFonts w:eastAsia="Times New Roman"/>
          <w:noProof/>
        </w:rPr>
        <w:t xml:space="preserve">, </w:t>
      </w:r>
      <w:r w:rsidRPr="00C36DA5">
        <w:rPr>
          <w:rFonts w:eastAsia="Times New Roman"/>
          <w:noProof/>
        </w:rPr>
        <w:t>2004</w:t>
      </w:r>
      <w:r w:rsidR="00DB51A4">
        <w:rPr>
          <w:rFonts w:eastAsia="Times New Roman"/>
          <w:noProof/>
        </w:rPr>
        <w:t>, p.</w:t>
      </w:r>
      <w:r w:rsidR="00556B5B" w:rsidRPr="00C36DA5">
        <w:rPr>
          <w:rFonts w:eastAsia="Times New Roman"/>
          <w:noProof/>
        </w:rPr>
        <w:t xml:space="preserve"> </w:t>
      </w:r>
      <w:r w:rsidRPr="00C36DA5">
        <w:rPr>
          <w:rFonts w:eastAsia="Times New Roman"/>
          <w:noProof/>
        </w:rPr>
        <w:t>142; Bolinger, 1975</w:t>
      </w:r>
      <w:r w:rsidR="00DB51A4">
        <w:rPr>
          <w:rFonts w:eastAsia="Times New Roman"/>
          <w:noProof/>
        </w:rPr>
        <w:t>, p.</w:t>
      </w:r>
      <w:r w:rsidR="00556B5B" w:rsidRPr="00C36DA5">
        <w:rPr>
          <w:rFonts w:eastAsia="Times New Roman"/>
          <w:noProof/>
        </w:rPr>
        <w:t xml:space="preserve"> </w:t>
      </w:r>
      <w:r w:rsidRPr="00C36DA5">
        <w:rPr>
          <w:rFonts w:eastAsia="Times New Roman"/>
          <w:noProof/>
        </w:rPr>
        <w:t xml:space="preserve">33). </w:t>
      </w:r>
      <w:r w:rsidR="000D1AF4" w:rsidRPr="00C36DA5">
        <w:rPr>
          <w:rFonts w:eastAsia="Times New Roman"/>
          <w:noProof/>
        </w:rPr>
        <w:t>P</w:t>
      </w:r>
      <w:r w:rsidRPr="00C36DA5">
        <w:rPr>
          <w:rFonts w:eastAsia="Times New Roman"/>
          <w:noProof/>
        </w:rPr>
        <w:t xml:space="preserve">erubahan bahasa biasa terjadi di wilayah-wilayah yang memiliki peluang kerja tinggi </w:t>
      </w:r>
      <w:r w:rsidRPr="00C36DA5">
        <w:rPr>
          <w:rFonts w:eastAsia="Times New Roman"/>
          <w:bCs/>
          <w:iCs/>
          <w:noProof/>
        </w:rPr>
        <w:t xml:space="preserve">bagi penduduk wilayah lain yang wilayahnya memiliki peluang kerja kecil. Peluang kerja itu yang menyebabkan banyaknya masyarakat wilayah minus menuju ke wilayah plus atau surplus peluang kerja. </w:t>
      </w:r>
    </w:p>
    <w:p w:rsidR="00CE4D21" w:rsidRPr="00C36DA5" w:rsidRDefault="004F2A4D" w:rsidP="00CE4D21">
      <w:pPr>
        <w:spacing w:after="0" w:line="360" w:lineRule="auto"/>
        <w:ind w:firstLine="720"/>
        <w:jc w:val="both"/>
        <w:rPr>
          <w:rFonts w:eastAsia="Times New Roman"/>
          <w:iCs/>
          <w:noProof/>
          <w:lang w:val="id-ID"/>
        </w:rPr>
      </w:pPr>
      <w:r w:rsidRPr="00C36DA5">
        <w:rPr>
          <w:rFonts w:eastAsia="Times New Roman"/>
          <w:bCs/>
          <w:iCs/>
          <w:noProof/>
        </w:rPr>
        <w:t>Dalam masyarakat multilingual, penutur cenderung berusaha menentukan pilihan bahasa yang dianggap tepat untuk menafsir tuturan yang diterima. Fasold (198</w:t>
      </w:r>
      <w:r w:rsidR="00556B5B" w:rsidRPr="00C36DA5">
        <w:rPr>
          <w:rFonts w:eastAsia="Times New Roman"/>
          <w:bCs/>
          <w:iCs/>
          <w:noProof/>
        </w:rPr>
        <w:t>7</w:t>
      </w:r>
      <w:r w:rsidR="004757AE">
        <w:rPr>
          <w:rFonts w:eastAsia="Times New Roman"/>
          <w:bCs/>
          <w:iCs/>
          <w:noProof/>
        </w:rPr>
        <w:t>, p.</w:t>
      </w:r>
      <w:r w:rsidR="00556B5B" w:rsidRPr="00C36DA5">
        <w:rPr>
          <w:rFonts w:eastAsia="Times New Roman"/>
          <w:bCs/>
          <w:iCs/>
          <w:noProof/>
        </w:rPr>
        <w:t xml:space="preserve"> </w:t>
      </w:r>
      <w:r w:rsidRPr="00C36DA5">
        <w:rPr>
          <w:rFonts w:eastAsia="Times New Roman"/>
          <w:bCs/>
          <w:iCs/>
          <w:noProof/>
        </w:rPr>
        <w:t xml:space="preserve">180) menyatakan bahwa pemilihan bahasa bukan suatu yang mudah, sekadar memilih satu di antara yang dibutuhkan. Pemilihan bahasa harus dilandasi akan kebutuhan dan keterpahaman antara penutur dan mitratutur. Ada beberapa tahapan yang perlu dilakukan dalam pemilihan bahasa, di antaranya: memilih salah satu variasi, </w:t>
      </w:r>
      <w:r w:rsidR="00F00722" w:rsidRPr="00C36DA5">
        <w:rPr>
          <w:rFonts w:eastAsia="Times New Roman"/>
          <w:bCs/>
          <w:iCs/>
          <w:noProof/>
        </w:rPr>
        <w:t xml:space="preserve">melakukan </w:t>
      </w:r>
      <w:r w:rsidRPr="00C36DA5">
        <w:rPr>
          <w:rFonts w:eastAsia="Times New Roman"/>
          <w:bCs/>
          <w:iCs/>
          <w:noProof/>
        </w:rPr>
        <w:t xml:space="preserve">alih kode, dan melakukan campur kode. Peristiwa alih kode dan campur kode disebabkan oleh kebutuhan komunikasi yang tidak mungkin dicukupi oleh satu bahasa saja. Akibatnya, terjadi perubahan fitur kebahasaan bahasa utama setelah terjadi peristiwa campur kode dan alih kode. Pemilihan bahasa memiliki dampak merubah fitur bahasa dan sosiokultural. </w:t>
      </w:r>
    </w:p>
    <w:p w:rsidR="00CE4D21" w:rsidRPr="00C36DA5" w:rsidRDefault="004F2A4D" w:rsidP="00CE4D21">
      <w:pPr>
        <w:spacing w:after="0" w:line="360" w:lineRule="auto"/>
        <w:ind w:firstLine="720"/>
        <w:jc w:val="both"/>
        <w:rPr>
          <w:rFonts w:eastAsia="Times New Roman"/>
          <w:iCs/>
          <w:noProof/>
          <w:lang w:val="id-ID"/>
        </w:rPr>
      </w:pPr>
      <w:r w:rsidRPr="00C36DA5">
        <w:rPr>
          <w:rFonts w:eastAsia="Times New Roman"/>
          <w:bCs/>
          <w:iCs/>
          <w:noProof/>
        </w:rPr>
        <w:t xml:space="preserve">Selain peristiwa alih kode dalam kontak bahasa, akan terjadi pula pergeseran bahasa. Pergeseran bahasa biasa dilakukan oleh kelompok tutur pendatang. Seorang penutur dari wilayah lain dengan bahasa akan melakukan pergeseran bahasa dari bahasa ke bahasa masyarakat yang didatangi. Pergeseran bahasa biasanya terjadi di wilayah yang mampu memberi harapan hidup, seperti kota-kota besar, salah satunya DIY. Yogyakarta merupakan wilayah yang banyak didatangi orang asing sehingga di wilayah itu mampu memunculkan peristiwa multilingual. Namun, jika bahasa setempat atau bahasa Jawa kuat, dalam arti </w:t>
      </w:r>
      <w:r w:rsidRPr="00C36DA5">
        <w:rPr>
          <w:rFonts w:eastAsia="Times New Roman"/>
          <w:bCs/>
          <w:iCs/>
          <w:noProof/>
        </w:rPr>
        <w:lastRenderedPageBreak/>
        <w:t>masyarakat asli (penduduk setempat) secara konsisten tetap berbahasa Jawa dalam berbagai kegiatan hidup</w:t>
      </w:r>
      <w:r w:rsidR="00F00722" w:rsidRPr="00C36DA5">
        <w:rPr>
          <w:rFonts w:eastAsia="Times New Roman"/>
          <w:bCs/>
          <w:iCs/>
          <w:noProof/>
        </w:rPr>
        <w:t>,</w:t>
      </w:r>
      <w:r w:rsidRPr="00C36DA5">
        <w:rPr>
          <w:rFonts w:eastAsia="Times New Roman"/>
          <w:bCs/>
          <w:iCs/>
          <w:noProof/>
        </w:rPr>
        <w:t xml:space="preserve"> tentu para pendatang akan berusaha kuat memahami bahasa Jawa. </w:t>
      </w:r>
    </w:p>
    <w:p w:rsidR="00F00722" w:rsidRPr="00C36DA5" w:rsidRDefault="004F2A4D" w:rsidP="00CE4D21">
      <w:pPr>
        <w:spacing w:after="0" w:line="360" w:lineRule="auto"/>
        <w:ind w:firstLine="720"/>
        <w:jc w:val="both"/>
        <w:rPr>
          <w:rFonts w:eastAsia="Times New Roman"/>
          <w:bCs/>
        </w:rPr>
      </w:pPr>
      <w:r w:rsidRPr="00C36DA5">
        <w:rPr>
          <w:rFonts w:eastAsia="Times New Roman"/>
          <w:bCs/>
        </w:rPr>
        <w:t>Sebagai salah satu usaha mempertahankan bahasa setempat agar tidak terkikis oleh peristiwa pergeseran bahasa atau proses multilingual, perlu ada usaha pemertahanan bahasa. Konsep pemertahanan bahasa lebih berkaitan dengan prestise suatu bahasa di mata masyarakat pendukungnya. Ketidakberdayaan suatu bahasa minoritas untuk bertahan hidup itu mengikuti pola yang sama. Awa</w:t>
      </w:r>
      <w:r w:rsidR="00440471" w:rsidRPr="00C36DA5">
        <w:rPr>
          <w:rFonts w:eastAsia="Times New Roman"/>
          <w:bCs/>
        </w:rPr>
        <w:t>l</w:t>
      </w:r>
      <w:r w:rsidRPr="00C36DA5">
        <w:rPr>
          <w:rFonts w:eastAsia="Times New Roman"/>
          <w:bCs/>
        </w:rPr>
        <w:t>nya adalah kontak bahasa minoritas dengan bahasa kedua sehingga mengenal dua bahasa dan menjadi dwibahasawan</w:t>
      </w:r>
      <w:r w:rsidR="00F00722" w:rsidRPr="00C36DA5">
        <w:rPr>
          <w:rFonts w:eastAsia="Times New Roman"/>
          <w:bCs/>
        </w:rPr>
        <w:t>.</w:t>
      </w:r>
      <w:r w:rsidRPr="00C36DA5">
        <w:rPr>
          <w:rFonts w:eastAsia="Times New Roman"/>
          <w:bCs/>
        </w:rPr>
        <w:t xml:space="preserve"> </w:t>
      </w:r>
      <w:r w:rsidR="00F00722" w:rsidRPr="00C36DA5">
        <w:rPr>
          <w:rFonts w:eastAsia="Times New Roman"/>
          <w:bCs/>
        </w:rPr>
        <w:t>K</w:t>
      </w:r>
      <w:r w:rsidRPr="00C36DA5">
        <w:rPr>
          <w:rFonts w:eastAsia="Times New Roman"/>
          <w:bCs/>
        </w:rPr>
        <w:t>emudian</w:t>
      </w:r>
      <w:r w:rsidR="00F00722" w:rsidRPr="00C36DA5">
        <w:rPr>
          <w:rFonts w:eastAsia="Times New Roman"/>
          <w:bCs/>
        </w:rPr>
        <w:t>,</w:t>
      </w:r>
      <w:r w:rsidRPr="00C36DA5">
        <w:rPr>
          <w:rFonts w:eastAsia="Times New Roman"/>
          <w:bCs/>
        </w:rPr>
        <w:t xml:space="preserve"> terjadilah persaingan dalam penggunaannya dan akhirnya bahasa asli bergeser atau punah. </w:t>
      </w:r>
    </w:p>
    <w:p w:rsidR="004F2A4D" w:rsidRPr="00C36DA5" w:rsidRDefault="004F2A4D" w:rsidP="00CE4D21">
      <w:pPr>
        <w:spacing w:after="0" w:line="360" w:lineRule="auto"/>
        <w:ind w:firstLine="720"/>
        <w:jc w:val="both"/>
        <w:rPr>
          <w:rFonts w:eastAsia="Times New Roman"/>
          <w:iCs/>
          <w:noProof/>
          <w:lang w:val="id-ID"/>
        </w:rPr>
      </w:pPr>
      <w:r w:rsidRPr="00C36DA5">
        <w:rPr>
          <w:rFonts w:eastAsia="Times New Roman"/>
          <w:bCs/>
        </w:rPr>
        <w:t>Berdasarkan uraian di atas</w:t>
      </w:r>
      <w:r w:rsidR="00F00722" w:rsidRPr="00C36DA5">
        <w:rPr>
          <w:rFonts w:eastAsia="Times New Roman"/>
          <w:bCs/>
        </w:rPr>
        <w:t>,</w:t>
      </w:r>
      <w:r w:rsidRPr="00C36DA5">
        <w:rPr>
          <w:rFonts w:eastAsia="Times New Roman"/>
          <w:bCs/>
        </w:rPr>
        <w:t xml:space="preserve"> proses pergeseran bahasa sangat menguntungkan bagi bahasa setempat jika masyarakatnya kuat. Sebaliknya, jika masyarakat tuturnya lemah justru akan terjadi peninggalan pemakaian bahasa setempat. Hal itu yang perlu diwaspadai oleh masyarakat dan pemerintah Yogyakarta. Oleh karena itu, sudah selayaknya ketahanan bahasa Jawa benar-benar harus diperhatikan </w:t>
      </w:r>
      <w:r w:rsidR="00F00722" w:rsidRPr="00C36DA5">
        <w:rPr>
          <w:rFonts w:eastAsia="Times New Roman"/>
          <w:bCs/>
        </w:rPr>
        <w:t xml:space="preserve">jika </w:t>
      </w:r>
      <w:r w:rsidRPr="00C36DA5">
        <w:rPr>
          <w:rFonts w:eastAsia="Times New Roman"/>
          <w:bCs/>
        </w:rPr>
        <w:t>masya</w:t>
      </w:r>
      <w:r w:rsidR="001B66A6" w:rsidRPr="00C36DA5">
        <w:rPr>
          <w:rFonts w:eastAsia="Times New Roman"/>
          <w:bCs/>
        </w:rPr>
        <w:t xml:space="preserve">rakat DIY tidak mau kehilangan </w:t>
      </w:r>
      <w:r w:rsidR="001B66A6" w:rsidRPr="00C36DA5">
        <w:rPr>
          <w:rFonts w:eastAsia="Times New Roman"/>
          <w:bCs/>
          <w:lang w:val="id-ID"/>
        </w:rPr>
        <w:t>j</w:t>
      </w:r>
      <w:r w:rsidRPr="00C36DA5">
        <w:rPr>
          <w:rFonts w:eastAsia="Times New Roman"/>
          <w:bCs/>
        </w:rPr>
        <w:t xml:space="preserve">atidiri dan terdesak budaya asing. Upaya untuk mempertahankan sebuah bahasa agar tidak mengalami pergeseran yang mengakibatkan penghilangan bahasa tidaklah mudah untuk saat ini. Hal ini diakibatkan oleh kontak bahasa yang semakin mudah akibat mobilitas penduduk yang cukup tinggi. </w:t>
      </w:r>
      <w:r w:rsidR="00F00722" w:rsidRPr="00C36DA5">
        <w:rPr>
          <w:rFonts w:eastAsia="Times New Roman"/>
          <w:bCs/>
        </w:rPr>
        <w:t xml:space="preserve">Oleh karena </w:t>
      </w:r>
      <w:r w:rsidRPr="00C36DA5">
        <w:rPr>
          <w:rFonts w:eastAsia="Times New Roman"/>
          <w:bCs/>
        </w:rPr>
        <w:t>itu</w:t>
      </w:r>
      <w:r w:rsidR="00F00722" w:rsidRPr="00C36DA5">
        <w:rPr>
          <w:rFonts w:eastAsia="Times New Roman"/>
          <w:bCs/>
        </w:rPr>
        <w:t>,</w:t>
      </w:r>
      <w:r w:rsidRPr="00C36DA5">
        <w:rPr>
          <w:rFonts w:eastAsia="Times New Roman"/>
          <w:bCs/>
        </w:rPr>
        <w:t xml:space="preserve"> diperlukan sebuah perencanaan matang untuk menangani masalah tersebut. Perencanaan yang dimaksud adalah kebijakan pemberian pertimbangan baik secara konseptual maupun politik untuk mengolah permasalahan bahasa pada tingkat nasional agar </w:t>
      </w:r>
      <w:r w:rsidR="00F00722" w:rsidRPr="00C36DA5">
        <w:rPr>
          <w:rFonts w:eastAsia="Times New Roman"/>
          <w:bCs/>
        </w:rPr>
        <w:t xml:space="preserve">dapat </w:t>
      </w:r>
      <w:r w:rsidRPr="00C36DA5">
        <w:rPr>
          <w:rFonts w:eastAsia="Times New Roman"/>
          <w:bCs/>
        </w:rPr>
        <w:t>bertahan atau syukur berkembang.</w:t>
      </w:r>
    </w:p>
    <w:p w:rsidR="00D42D69" w:rsidRPr="00C36DA5" w:rsidRDefault="00D42D69" w:rsidP="004F2A4D">
      <w:pPr>
        <w:spacing w:after="0" w:line="360" w:lineRule="auto"/>
        <w:rPr>
          <w:b/>
          <w:lang w:val="id-ID"/>
        </w:rPr>
      </w:pPr>
    </w:p>
    <w:p w:rsidR="00D42D69" w:rsidRPr="00C36DA5" w:rsidRDefault="00CE4D21" w:rsidP="004F2A4D">
      <w:pPr>
        <w:spacing w:after="0" w:line="360" w:lineRule="auto"/>
        <w:rPr>
          <w:b/>
          <w:lang w:val="id-ID"/>
        </w:rPr>
      </w:pPr>
      <w:r w:rsidRPr="00C36DA5">
        <w:rPr>
          <w:b/>
          <w:lang w:val="id-ID"/>
        </w:rPr>
        <w:t>METODE</w:t>
      </w:r>
    </w:p>
    <w:p w:rsidR="00913DC6" w:rsidRPr="00C36DA5" w:rsidRDefault="00913DC6" w:rsidP="00913DC6">
      <w:pPr>
        <w:spacing w:after="0" w:line="360" w:lineRule="auto"/>
        <w:ind w:left="14" w:firstLine="706"/>
        <w:jc w:val="both"/>
        <w:rPr>
          <w:rFonts w:eastAsia="Times New Roman"/>
          <w:noProof/>
          <w:lang w:val="id-ID"/>
        </w:rPr>
      </w:pPr>
      <w:r w:rsidRPr="00C36DA5">
        <w:rPr>
          <w:rFonts w:eastAsia="Times New Roman"/>
          <w:noProof/>
        </w:rPr>
        <w:t>Jenis penelitian ini adalah penelitian deskriptif</w:t>
      </w:r>
      <w:r w:rsidRPr="00C36DA5">
        <w:rPr>
          <w:rFonts w:eastAsia="Times New Roman"/>
          <w:noProof/>
          <w:lang w:val="id-ID"/>
        </w:rPr>
        <w:t xml:space="preserve"> kuantitatif. </w:t>
      </w:r>
      <w:r w:rsidRPr="00C36DA5">
        <w:rPr>
          <w:rFonts w:eastAsia="Times New Roman"/>
          <w:noProof/>
        </w:rPr>
        <w:t>Metode penelitian deskriptif yaitu</w:t>
      </w:r>
      <w:r w:rsidRPr="00C36DA5">
        <w:rPr>
          <w:rFonts w:eastAsia="Times New Roman"/>
          <w:noProof/>
          <w:lang w:val="id-ID"/>
        </w:rPr>
        <w:t xml:space="preserve"> </w:t>
      </w:r>
      <w:r w:rsidRPr="00C36DA5">
        <w:rPr>
          <w:rFonts w:eastAsia="Times New Roman"/>
          <w:noProof/>
        </w:rPr>
        <w:t>penelitian yang dilakukan untuk mengetahui nilai variabel mandiri</w:t>
      </w:r>
      <w:r w:rsidRPr="00C36DA5">
        <w:rPr>
          <w:rFonts w:eastAsia="Times New Roman"/>
          <w:noProof/>
          <w:lang w:val="id-ID"/>
        </w:rPr>
        <w:t xml:space="preserve">. Bisa satu variabel atau lebih dari satu variabel tanpa </w:t>
      </w:r>
      <w:r w:rsidRPr="00C36DA5">
        <w:rPr>
          <w:rFonts w:eastAsia="Times New Roman"/>
          <w:noProof/>
        </w:rPr>
        <w:t>membuat perbandingan</w:t>
      </w:r>
      <w:r w:rsidRPr="00C36DA5">
        <w:rPr>
          <w:rFonts w:eastAsia="Times New Roman"/>
          <w:noProof/>
          <w:lang w:val="id-ID"/>
        </w:rPr>
        <w:t xml:space="preserve"> </w:t>
      </w:r>
      <w:r w:rsidRPr="00C36DA5">
        <w:rPr>
          <w:rFonts w:eastAsia="Times New Roman"/>
          <w:noProof/>
        </w:rPr>
        <w:t>atau menghubungkan</w:t>
      </w:r>
      <w:r w:rsidRPr="00C36DA5">
        <w:rPr>
          <w:rFonts w:eastAsia="Times New Roman"/>
          <w:noProof/>
          <w:lang w:val="id-ID"/>
        </w:rPr>
        <w:t xml:space="preserve">nya </w:t>
      </w:r>
      <w:r w:rsidRPr="00C36DA5">
        <w:rPr>
          <w:rFonts w:eastAsia="Times New Roman"/>
          <w:noProof/>
        </w:rPr>
        <w:t>dengan variabel yang lain</w:t>
      </w:r>
      <w:r w:rsidRPr="00C36DA5">
        <w:rPr>
          <w:rFonts w:eastAsia="Times New Roman"/>
          <w:noProof/>
          <w:lang w:val="id-ID"/>
        </w:rPr>
        <w:t xml:space="preserve"> (</w:t>
      </w:r>
      <w:r w:rsidRPr="00C36DA5">
        <w:rPr>
          <w:rFonts w:eastAsia="Times New Roman"/>
          <w:noProof/>
        </w:rPr>
        <w:t>Sugiyono</w:t>
      </w:r>
      <w:r w:rsidRPr="00C36DA5">
        <w:rPr>
          <w:rFonts w:eastAsia="Times New Roman"/>
          <w:noProof/>
          <w:lang w:val="id-ID"/>
        </w:rPr>
        <w:t>,</w:t>
      </w:r>
      <w:r w:rsidRPr="00C36DA5">
        <w:rPr>
          <w:rFonts w:eastAsia="Times New Roman"/>
          <w:noProof/>
        </w:rPr>
        <w:t xml:space="preserve"> 2012</w:t>
      </w:r>
      <w:r w:rsidR="00604B37">
        <w:rPr>
          <w:rFonts w:eastAsia="Times New Roman"/>
          <w:noProof/>
        </w:rPr>
        <w:t>, p.</w:t>
      </w:r>
      <w:r w:rsidRPr="00C36DA5">
        <w:rPr>
          <w:rFonts w:eastAsia="Times New Roman"/>
          <w:noProof/>
        </w:rPr>
        <w:t xml:space="preserve"> 13)</w:t>
      </w:r>
      <w:r w:rsidRPr="00C36DA5">
        <w:rPr>
          <w:rFonts w:eastAsia="Times New Roman"/>
          <w:noProof/>
          <w:lang w:val="id-ID"/>
        </w:rPr>
        <w:t xml:space="preserve">. Penelitian dilaksanakan di Fakultas Bahasa dan Seni UNY pada hari Minggu, 29 April 2018 pukul 07.45-17.00 WIB. </w:t>
      </w:r>
      <w:r w:rsidRPr="00C36DA5">
        <w:rPr>
          <w:rFonts w:eastAsia="Times New Roman"/>
          <w:noProof/>
        </w:rPr>
        <w:t xml:space="preserve">Data pada penelitian ini diperoleh dengan dua metode, yaitu </w:t>
      </w:r>
      <w:r w:rsidRPr="00C36DA5">
        <w:rPr>
          <w:rFonts w:eastAsia="Times New Roman"/>
          <w:noProof/>
          <w:lang w:val="id-ID"/>
        </w:rPr>
        <w:t xml:space="preserve">studi kepustakaan dan lapangan dengan wawancara dan kuesioner. </w:t>
      </w:r>
      <w:r w:rsidRPr="00C36DA5">
        <w:rPr>
          <w:rFonts w:eastAsia="Times New Roman"/>
          <w:noProof/>
        </w:rPr>
        <w:t xml:space="preserve">Teknik pengumpulan data dalam penelitian ini berupa </w:t>
      </w:r>
      <w:r w:rsidRPr="00C36DA5">
        <w:rPr>
          <w:rFonts w:eastAsia="Times New Roman"/>
          <w:i/>
          <w:iCs/>
          <w:noProof/>
        </w:rPr>
        <w:t xml:space="preserve">pre test </w:t>
      </w:r>
      <w:r w:rsidRPr="00C36DA5">
        <w:rPr>
          <w:rFonts w:eastAsia="Times New Roman"/>
          <w:noProof/>
        </w:rPr>
        <w:t xml:space="preserve">pada awal dan </w:t>
      </w:r>
      <w:r w:rsidRPr="00C36DA5">
        <w:rPr>
          <w:rFonts w:eastAsia="Times New Roman"/>
          <w:i/>
          <w:iCs/>
          <w:noProof/>
        </w:rPr>
        <w:t xml:space="preserve">post test </w:t>
      </w:r>
      <w:r w:rsidRPr="00C36DA5">
        <w:rPr>
          <w:rFonts w:eastAsia="Times New Roman"/>
          <w:noProof/>
        </w:rPr>
        <w:t xml:space="preserve">pada akhir siklus. </w:t>
      </w:r>
      <w:r w:rsidRPr="00C36DA5">
        <w:rPr>
          <w:rFonts w:eastAsia="Times New Roman"/>
          <w:noProof/>
          <w:lang w:val="id-ID"/>
        </w:rPr>
        <w:t xml:space="preserve">Jumlah populasi penelitian ini adalah semua mahasiswa semester 2, Prodi Pendidikan Bahasa Jawa, </w:t>
      </w:r>
      <w:r w:rsidR="00786C12" w:rsidRPr="00C36DA5">
        <w:rPr>
          <w:rFonts w:eastAsia="Times New Roman"/>
          <w:noProof/>
        </w:rPr>
        <w:t xml:space="preserve">Program </w:t>
      </w:r>
      <w:r w:rsidRPr="00C36DA5">
        <w:rPr>
          <w:rFonts w:eastAsia="Times New Roman"/>
          <w:noProof/>
          <w:lang w:val="id-ID"/>
        </w:rPr>
        <w:t xml:space="preserve">Pascasarjana UNY yang mengambil </w:t>
      </w:r>
      <w:r w:rsidR="00786C12" w:rsidRPr="00C36DA5">
        <w:rPr>
          <w:rFonts w:eastAsia="Times New Roman"/>
          <w:noProof/>
        </w:rPr>
        <w:t>M</w:t>
      </w:r>
      <w:r w:rsidRPr="00C36DA5">
        <w:rPr>
          <w:rFonts w:eastAsia="Times New Roman"/>
          <w:noProof/>
          <w:lang w:val="id-ID"/>
        </w:rPr>
        <w:t xml:space="preserve">ata </w:t>
      </w:r>
      <w:r w:rsidR="00786C12" w:rsidRPr="00C36DA5">
        <w:rPr>
          <w:rFonts w:eastAsia="Times New Roman"/>
          <w:noProof/>
        </w:rPr>
        <w:t>K</w:t>
      </w:r>
      <w:r w:rsidRPr="00C36DA5">
        <w:rPr>
          <w:rFonts w:eastAsia="Times New Roman"/>
          <w:noProof/>
          <w:lang w:val="id-ID"/>
        </w:rPr>
        <w:t xml:space="preserve">uliah PPBSBJ. </w:t>
      </w:r>
      <w:r w:rsidRPr="00C36DA5">
        <w:rPr>
          <w:rFonts w:eastAsia="Times New Roman"/>
          <w:noProof/>
        </w:rPr>
        <w:t>Jadi populasi penelitian ini adalah</w:t>
      </w:r>
      <w:r w:rsidRPr="00C36DA5">
        <w:rPr>
          <w:rFonts w:eastAsia="Times New Roman"/>
          <w:noProof/>
          <w:lang w:val="id-ID"/>
        </w:rPr>
        <w:t xml:space="preserve"> 24 orang. </w:t>
      </w:r>
    </w:p>
    <w:p w:rsidR="00913DC6" w:rsidRPr="00C36DA5" w:rsidRDefault="00913DC6" w:rsidP="00913DC6">
      <w:pPr>
        <w:spacing w:after="0" w:line="360" w:lineRule="auto"/>
        <w:ind w:left="14" w:firstLine="706"/>
        <w:jc w:val="both"/>
        <w:rPr>
          <w:rFonts w:eastAsia="Times New Roman"/>
          <w:noProof/>
          <w:lang w:val="id-ID"/>
        </w:rPr>
      </w:pPr>
      <w:r w:rsidRPr="00C36DA5">
        <w:rPr>
          <w:rFonts w:eastAsia="Times New Roman"/>
          <w:noProof/>
        </w:rPr>
        <w:lastRenderedPageBreak/>
        <w:t xml:space="preserve">Teknik pengolahan dan analisis data yang digunakan dalam penelitian ini </w:t>
      </w:r>
      <w:r w:rsidR="00AD2780" w:rsidRPr="00C36DA5">
        <w:rPr>
          <w:rFonts w:eastAsia="Times New Roman"/>
          <w:noProof/>
        </w:rPr>
        <w:t xml:space="preserve">yaitu analisis kualitatif </w:t>
      </w:r>
      <w:r w:rsidRPr="00C36DA5">
        <w:rPr>
          <w:rFonts w:eastAsia="Times New Roman"/>
          <w:noProof/>
        </w:rPr>
        <w:t xml:space="preserve">melalui tiga tahap yaitu: reduksi data, penyajian data dan penarikan kesimpulan. Uji validitas dilakukan </w:t>
      </w:r>
      <w:r w:rsidR="00AD2780" w:rsidRPr="00C36DA5">
        <w:rPr>
          <w:rFonts w:eastAsia="Times New Roman"/>
          <w:noProof/>
        </w:rPr>
        <w:t xml:space="preserve">dengan </w:t>
      </w:r>
      <w:r w:rsidRPr="00C36DA5">
        <w:rPr>
          <w:rFonts w:eastAsia="Times New Roman"/>
          <w:noProof/>
        </w:rPr>
        <w:t xml:space="preserve">validitas isi </w:t>
      </w:r>
      <w:r w:rsidRPr="00C36DA5">
        <w:rPr>
          <w:rFonts w:eastAsia="Times New Roman"/>
          <w:i/>
          <w:noProof/>
        </w:rPr>
        <w:t xml:space="preserve">(content validity) </w:t>
      </w:r>
      <w:r w:rsidRPr="00C36DA5">
        <w:rPr>
          <w:rFonts w:eastAsia="Times New Roman"/>
          <w:noProof/>
        </w:rPr>
        <w:t xml:space="preserve">dan validitas konstruksi </w:t>
      </w:r>
      <w:r w:rsidRPr="00C36DA5">
        <w:rPr>
          <w:rFonts w:eastAsia="Times New Roman"/>
          <w:i/>
          <w:noProof/>
        </w:rPr>
        <w:t xml:space="preserve">(construct validity). </w:t>
      </w:r>
      <w:r w:rsidRPr="00C36DA5">
        <w:rPr>
          <w:rFonts w:eastAsia="Times New Roman"/>
          <w:noProof/>
        </w:rPr>
        <w:t>Keberhasilan dilihat berdasarkan pada peningkatan jumlah skor rata-rat</w:t>
      </w:r>
      <w:r w:rsidRPr="00C36DA5">
        <w:rPr>
          <w:rFonts w:eastAsia="Times New Roman"/>
          <w:noProof/>
          <w:lang w:val="id-ID"/>
        </w:rPr>
        <w:t xml:space="preserve">a. </w:t>
      </w:r>
      <w:r w:rsidRPr="00C36DA5">
        <w:rPr>
          <w:rFonts w:eastAsia="Times New Roman"/>
          <w:noProof/>
        </w:rPr>
        <w:t>Keberhasilan dilihat apabila 75 % dari jumlah mahasiswa yang mengikuti pembelajaran telah mendapat skor ≥ 75</w:t>
      </w:r>
    </w:p>
    <w:p w:rsidR="00913DC6" w:rsidRPr="00C36DA5" w:rsidRDefault="00913DC6" w:rsidP="00913DC6">
      <w:pPr>
        <w:spacing w:after="0" w:line="357" w:lineRule="auto"/>
        <w:jc w:val="both"/>
        <w:rPr>
          <w:rFonts w:eastAsia="Times New Roman"/>
          <w:noProof/>
          <w:lang w:val="id-ID"/>
        </w:rPr>
      </w:pPr>
    </w:p>
    <w:p w:rsidR="00913DC6" w:rsidRPr="00C36DA5" w:rsidRDefault="00913DC6" w:rsidP="00913DC6">
      <w:pPr>
        <w:spacing w:after="0" w:line="357" w:lineRule="auto"/>
        <w:jc w:val="both"/>
        <w:rPr>
          <w:rFonts w:eastAsia="Times New Roman"/>
          <w:b/>
          <w:noProof/>
          <w:lang w:val="id-ID"/>
        </w:rPr>
      </w:pPr>
      <w:r w:rsidRPr="00C36DA5">
        <w:rPr>
          <w:rFonts w:eastAsia="Times New Roman"/>
          <w:b/>
          <w:noProof/>
          <w:lang w:val="id-ID"/>
        </w:rPr>
        <w:t>HASIL DAN PEMBAHASAN</w:t>
      </w:r>
    </w:p>
    <w:p w:rsidR="00E20BF4" w:rsidRPr="00C36DA5" w:rsidRDefault="00913DC6" w:rsidP="00895E3F">
      <w:pPr>
        <w:spacing w:after="0" w:line="360" w:lineRule="auto"/>
        <w:ind w:firstLine="720"/>
        <w:jc w:val="both"/>
        <w:rPr>
          <w:rFonts w:eastAsia="Times New Roman"/>
          <w:noProof/>
          <w:lang w:val="id-ID"/>
        </w:rPr>
      </w:pPr>
      <w:r w:rsidRPr="00C36DA5">
        <w:rPr>
          <w:rFonts w:eastAsia="Times New Roman"/>
          <w:noProof/>
          <w:lang w:val="id-ID"/>
        </w:rPr>
        <w:t xml:space="preserve">Kondisi awal mahasiswa dibidik dengan dua instrumen, yaitu soal </w:t>
      </w:r>
      <w:r w:rsidRPr="00C36DA5">
        <w:rPr>
          <w:rFonts w:eastAsia="Times New Roman"/>
          <w:i/>
          <w:noProof/>
          <w:lang w:val="id-ID"/>
        </w:rPr>
        <w:t>pretest</w:t>
      </w:r>
      <w:r w:rsidRPr="00C36DA5">
        <w:rPr>
          <w:rFonts w:eastAsia="Times New Roman"/>
          <w:noProof/>
          <w:lang w:val="id-ID"/>
        </w:rPr>
        <w:t xml:space="preserve"> dan kuesioner praimplementasi. Berdasarkan soal </w:t>
      </w:r>
      <w:r w:rsidRPr="00C36DA5">
        <w:rPr>
          <w:rFonts w:eastAsia="Times New Roman"/>
          <w:i/>
          <w:noProof/>
          <w:lang w:val="id-ID"/>
        </w:rPr>
        <w:t>pre</w:t>
      </w:r>
      <w:r w:rsidR="00D13144" w:rsidRPr="00C36DA5">
        <w:rPr>
          <w:rFonts w:eastAsia="Times New Roman"/>
          <w:i/>
          <w:noProof/>
        </w:rPr>
        <w:t xml:space="preserve"> </w:t>
      </w:r>
      <w:r w:rsidRPr="00C36DA5">
        <w:rPr>
          <w:rFonts w:eastAsia="Times New Roman"/>
          <w:i/>
          <w:noProof/>
          <w:lang w:val="id-ID"/>
        </w:rPr>
        <w:t>test</w:t>
      </w:r>
      <w:r w:rsidRPr="00C36DA5">
        <w:rPr>
          <w:rFonts w:eastAsia="Times New Roman"/>
          <w:noProof/>
          <w:lang w:val="id-ID"/>
        </w:rPr>
        <w:t xml:space="preserve"> </w:t>
      </w:r>
    </w:p>
    <w:p w:rsidR="00895E3F" w:rsidRPr="00C36DA5" w:rsidRDefault="00913DC6" w:rsidP="00895E3F">
      <w:pPr>
        <w:spacing w:after="0" w:line="360" w:lineRule="auto"/>
        <w:ind w:firstLine="720"/>
        <w:jc w:val="both"/>
        <w:rPr>
          <w:rFonts w:eastAsia="Times New Roman"/>
          <w:noProof/>
        </w:rPr>
      </w:pPr>
      <w:r w:rsidRPr="00C36DA5">
        <w:rPr>
          <w:rFonts w:eastAsia="Times New Roman"/>
          <w:noProof/>
          <w:lang w:val="id-ID"/>
        </w:rPr>
        <w:t>akan dilihat bagaimanaka</w:t>
      </w:r>
      <w:r w:rsidR="003202C9" w:rsidRPr="00C36DA5">
        <w:rPr>
          <w:rFonts w:eastAsia="Times New Roman"/>
          <w:noProof/>
        </w:rPr>
        <w:t>h</w:t>
      </w:r>
      <w:r w:rsidRPr="00C36DA5">
        <w:rPr>
          <w:rFonts w:eastAsia="Times New Roman"/>
          <w:noProof/>
          <w:lang w:val="id-ID"/>
        </w:rPr>
        <w:t xml:space="preserve"> pola pikir mahasiswa dalam menyelesaikan suatu masalah. Berikut ini hasil analisis </w:t>
      </w:r>
      <w:r w:rsidRPr="00C36DA5">
        <w:rPr>
          <w:rFonts w:eastAsia="Times New Roman"/>
          <w:i/>
          <w:noProof/>
          <w:lang w:val="id-ID"/>
        </w:rPr>
        <w:t>pretest</w:t>
      </w:r>
      <w:r w:rsidRPr="00C36DA5">
        <w:rPr>
          <w:rFonts w:eastAsia="Times New Roman"/>
          <w:noProof/>
          <w:lang w:val="id-ID"/>
        </w:rPr>
        <w:t xml:space="preserve"> yang sudah dikerjakan oleh mahasiswa</w:t>
      </w:r>
      <w:r w:rsidR="00FB036B" w:rsidRPr="00C36DA5">
        <w:rPr>
          <w:rFonts w:eastAsia="Times New Roman"/>
          <w:noProof/>
        </w:rPr>
        <w:t>.</w:t>
      </w:r>
    </w:p>
    <w:p w:rsidR="00895E3F" w:rsidRPr="00C36DA5" w:rsidRDefault="00895E3F" w:rsidP="00895E3F">
      <w:pPr>
        <w:spacing w:after="0" w:line="360" w:lineRule="auto"/>
        <w:ind w:firstLine="720"/>
        <w:jc w:val="both"/>
        <w:rPr>
          <w:rFonts w:eastAsia="Times New Roman"/>
          <w:noProof/>
        </w:rPr>
      </w:pPr>
      <w:r w:rsidRPr="00C36DA5">
        <w:rPr>
          <w:rFonts w:eastAsia="Times New Roman"/>
          <w:i/>
          <w:noProof/>
        </w:rPr>
        <w:t>Pertama</w:t>
      </w:r>
      <w:r w:rsidRPr="00C36DA5">
        <w:rPr>
          <w:rFonts w:eastAsia="Times New Roman"/>
          <w:noProof/>
        </w:rPr>
        <w:t>, m</w:t>
      </w:r>
      <w:r w:rsidR="00913DC6" w:rsidRPr="00C36DA5">
        <w:rPr>
          <w:rFonts w:eastAsia="Times New Roman"/>
          <w:noProof/>
          <w:lang w:val="id-ID"/>
        </w:rPr>
        <w:t xml:space="preserve">ahasiswa masih belum memikirkan suatu program yang mengandung </w:t>
      </w:r>
      <w:r w:rsidR="00913DC6" w:rsidRPr="00C36DA5">
        <w:rPr>
          <w:rFonts w:eastAsia="Times New Roman"/>
          <w:i/>
          <w:noProof/>
          <w:lang w:val="id-ID"/>
        </w:rPr>
        <w:t xml:space="preserve">novelty </w:t>
      </w:r>
      <w:r w:rsidR="00913DC6" w:rsidRPr="00C36DA5">
        <w:rPr>
          <w:rFonts w:eastAsia="Times New Roman"/>
          <w:noProof/>
          <w:lang w:val="id-ID"/>
        </w:rPr>
        <w:t>atau kebaruan. Program-program yang ditawarkan hanya merupakan program yang sudah biasa dilaksanakan oleh masyarakat, pemerintah, maupun kelompok masyarakat. Tidak ada kebaruan. Tentu saja selama ini program ini sudah dilakukan sebelumnya, dan terbukti kurang efektif. Namun</w:t>
      </w:r>
      <w:r w:rsidR="00194BB7" w:rsidRPr="00C36DA5">
        <w:rPr>
          <w:rFonts w:eastAsia="Times New Roman"/>
          <w:noProof/>
        </w:rPr>
        <w:t>,</w:t>
      </w:r>
      <w:r w:rsidR="00913DC6" w:rsidRPr="00C36DA5">
        <w:rPr>
          <w:rFonts w:eastAsia="Times New Roman"/>
          <w:noProof/>
          <w:lang w:val="id-ID"/>
        </w:rPr>
        <w:t xml:space="preserve"> para mahasiswa masih saja menyebutkan program-program ini sebagai salah satu upaya penyelesaian masalah yaitu mengenai cara pengembangan bahasa, sastra, dan budaya Jawa. </w:t>
      </w:r>
    </w:p>
    <w:p w:rsidR="00913DC6" w:rsidRPr="00C36DA5" w:rsidRDefault="00895E3F" w:rsidP="00895E3F">
      <w:pPr>
        <w:spacing w:after="0" w:line="360" w:lineRule="auto"/>
        <w:ind w:firstLine="720"/>
        <w:jc w:val="both"/>
        <w:rPr>
          <w:rFonts w:eastAsia="Times New Roman"/>
          <w:noProof/>
        </w:rPr>
      </w:pPr>
      <w:r w:rsidRPr="00C36DA5">
        <w:rPr>
          <w:rFonts w:eastAsia="Times New Roman"/>
          <w:i/>
          <w:noProof/>
        </w:rPr>
        <w:t>Kedua</w:t>
      </w:r>
      <w:r w:rsidRPr="00C36DA5">
        <w:rPr>
          <w:rFonts w:eastAsia="Times New Roman"/>
          <w:noProof/>
        </w:rPr>
        <w:t>, m</w:t>
      </w:r>
      <w:r w:rsidR="00913DC6" w:rsidRPr="00C36DA5">
        <w:rPr>
          <w:rFonts w:eastAsia="Times New Roman"/>
          <w:noProof/>
          <w:lang w:val="id-ID"/>
        </w:rPr>
        <w:t xml:space="preserve">ahasiswa tidak berpijak pada pola pikir </w:t>
      </w:r>
      <w:r w:rsidR="00913DC6" w:rsidRPr="00C36DA5">
        <w:rPr>
          <w:rFonts w:eastAsia="Times New Roman"/>
          <w:b/>
          <w:noProof/>
          <w:lang w:val="id-ID"/>
        </w:rPr>
        <w:t xml:space="preserve">SAYA. </w:t>
      </w:r>
      <w:r w:rsidR="00913DC6" w:rsidRPr="00C36DA5">
        <w:rPr>
          <w:rFonts w:eastAsia="Times New Roman"/>
          <w:noProof/>
          <w:lang w:val="id-ID"/>
        </w:rPr>
        <w:t>Mahasiswa tidak ber</w:t>
      </w:r>
      <w:r w:rsidR="00791AF6" w:rsidRPr="00C36DA5">
        <w:rPr>
          <w:rFonts w:eastAsia="Times New Roman"/>
          <w:noProof/>
        </w:rPr>
        <w:t>p</w:t>
      </w:r>
      <w:r w:rsidR="00913DC6" w:rsidRPr="00C36DA5">
        <w:rPr>
          <w:rFonts w:eastAsia="Times New Roman"/>
          <w:noProof/>
          <w:lang w:val="id-ID"/>
        </w:rPr>
        <w:t xml:space="preserve">ikir bahwa dirinyalah yang seharusnya menjadi motor penggerak pengembangan bahasa, sastra, dan budaya Jawa. Mahasiswa hanya memberikan saran-saran idealis yang </w:t>
      </w:r>
      <w:r w:rsidR="00913DC6" w:rsidRPr="00C36DA5">
        <w:rPr>
          <w:rFonts w:eastAsia="Times New Roman"/>
          <w:b/>
          <w:noProof/>
          <w:lang w:val="id-ID"/>
        </w:rPr>
        <w:t xml:space="preserve">DIHARAPKAN </w:t>
      </w:r>
      <w:r w:rsidR="00913DC6" w:rsidRPr="00C36DA5">
        <w:rPr>
          <w:rFonts w:eastAsia="Times New Roman"/>
          <w:noProof/>
          <w:lang w:val="id-ID"/>
        </w:rPr>
        <w:t>akan dikerjakan oleh orang lain. Mahasiswa tidak ber</w:t>
      </w:r>
      <w:r w:rsidR="00E71FB3" w:rsidRPr="00C36DA5">
        <w:rPr>
          <w:rFonts w:eastAsia="Times New Roman"/>
          <w:noProof/>
          <w:lang w:val="id-ID"/>
        </w:rPr>
        <w:t>pikir</w:t>
      </w:r>
      <w:r w:rsidR="00913DC6" w:rsidRPr="00C36DA5">
        <w:rPr>
          <w:rFonts w:eastAsia="Times New Roman"/>
          <w:noProof/>
          <w:lang w:val="id-ID"/>
        </w:rPr>
        <w:t xml:space="preserve"> yang seharusnya dapat </w:t>
      </w:r>
      <w:r w:rsidR="008A379B" w:rsidRPr="00C36DA5">
        <w:rPr>
          <w:rFonts w:eastAsia="Times New Roman"/>
          <w:noProof/>
        </w:rPr>
        <w:t>di</w:t>
      </w:r>
      <w:r w:rsidR="00913DC6" w:rsidRPr="00C36DA5">
        <w:rPr>
          <w:rFonts w:eastAsia="Times New Roman"/>
          <w:noProof/>
          <w:lang w:val="id-ID"/>
        </w:rPr>
        <w:t>lakukan untuk mengatasi masalah. Tidak ber</w:t>
      </w:r>
      <w:r w:rsidR="00E71FB3" w:rsidRPr="00C36DA5">
        <w:rPr>
          <w:rFonts w:eastAsia="Times New Roman"/>
          <w:noProof/>
          <w:lang w:val="id-ID"/>
        </w:rPr>
        <w:t>pikir</w:t>
      </w:r>
      <w:r w:rsidR="00913DC6" w:rsidRPr="00C36DA5">
        <w:rPr>
          <w:rFonts w:eastAsia="Times New Roman"/>
          <w:noProof/>
          <w:lang w:val="id-ID"/>
        </w:rPr>
        <w:t xml:space="preserve"> praktis, namun sangat </w:t>
      </w:r>
      <w:r w:rsidR="001729F6" w:rsidRPr="00C36DA5">
        <w:rPr>
          <w:rFonts w:eastAsia="Times New Roman"/>
          <w:noProof/>
          <w:lang w:val="id-ID"/>
        </w:rPr>
        <w:t>teoretis</w:t>
      </w:r>
      <w:r w:rsidR="00913DC6" w:rsidRPr="00C36DA5">
        <w:rPr>
          <w:rFonts w:eastAsia="Times New Roman"/>
          <w:noProof/>
          <w:lang w:val="id-ID"/>
        </w:rPr>
        <w:t xml:space="preserve"> idealis. Mahasiswa berharap orang lain yang akan melakukan. Misalnya pembinaan guru bahasa Jawa. Mereka ber</w:t>
      </w:r>
      <w:r w:rsidR="00E71FB3" w:rsidRPr="00C36DA5">
        <w:rPr>
          <w:rFonts w:eastAsia="Times New Roman"/>
          <w:noProof/>
          <w:lang w:val="id-ID"/>
        </w:rPr>
        <w:t>pikir</w:t>
      </w:r>
      <w:r w:rsidR="00913DC6" w:rsidRPr="00C36DA5">
        <w:rPr>
          <w:rFonts w:eastAsia="Times New Roman"/>
          <w:noProof/>
          <w:lang w:val="id-ID"/>
        </w:rPr>
        <w:t xml:space="preserve"> yang akan melakukannya adalah institusi seperti UNY dan universitas-universitas lain. Pembakuan bahasa Jawa juga diharapkan dilakukan oleh orang lain dan lembaga lain. Jawaban-jawaban mahasiswa juga menggambarkan bahwa pembinaan bahasa, sastra, dan budaya Jawa BUKANLAH tanggung jawab mereka. Padahal sudah jelas bahwa mereka adalah mahasiswa Pascasarjana Prodi Pendidikan Bahasa Jawa yang secara langsung bertanggung jawab dalam pengembangan dan pelestarian bahasa, sastra, dan budaya Jawa. Lagi-lagi mahasiswa mengandalkan PEMERINTAH untuk menyelesaikan permasalahan yang ditawarkan. </w:t>
      </w:r>
    </w:p>
    <w:p w:rsidR="000A3AA2" w:rsidRPr="00C36DA5" w:rsidRDefault="000A3AA2" w:rsidP="000A3AA2">
      <w:pPr>
        <w:spacing w:after="0" w:line="360" w:lineRule="auto"/>
        <w:ind w:firstLine="720"/>
        <w:jc w:val="both"/>
        <w:rPr>
          <w:rFonts w:eastAsia="Times New Roman"/>
          <w:noProof/>
          <w:lang w:val="id-ID"/>
        </w:rPr>
      </w:pPr>
      <w:r w:rsidRPr="00C36DA5">
        <w:rPr>
          <w:rFonts w:eastAsia="Times New Roman"/>
          <w:noProof/>
          <w:lang w:val="id-ID"/>
        </w:rPr>
        <w:lastRenderedPageBreak/>
        <w:t xml:space="preserve">Penelitian ini memberikan perlakuan berupa implementasi metode </w:t>
      </w:r>
      <w:r w:rsidR="00C70A36" w:rsidRPr="00C36DA5">
        <w:rPr>
          <w:rFonts w:eastAsia="Times New Roman"/>
          <w:i/>
          <w:noProof/>
          <w:lang w:val="id-ID"/>
        </w:rPr>
        <w:t>innocamp</w:t>
      </w:r>
      <w:r w:rsidRPr="00C36DA5">
        <w:rPr>
          <w:rFonts w:eastAsia="Times New Roman"/>
          <w:i/>
          <w:noProof/>
          <w:lang w:val="id-ID"/>
        </w:rPr>
        <w:t xml:space="preserve"> </w:t>
      </w:r>
      <w:r w:rsidRPr="00C36DA5">
        <w:rPr>
          <w:rFonts w:eastAsia="Times New Roman"/>
          <w:noProof/>
          <w:lang w:val="id-ID"/>
        </w:rPr>
        <w:t xml:space="preserve">yang sudah diadaptasi. Metode ini seharusnya dilakukan dengan benar-benar melakukan </w:t>
      </w:r>
      <w:r w:rsidRPr="00C36DA5">
        <w:rPr>
          <w:rFonts w:eastAsia="Times New Roman"/>
          <w:i/>
          <w:noProof/>
          <w:lang w:val="id-ID"/>
        </w:rPr>
        <w:t xml:space="preserve">camp. </w:t>
      </w:r>
      <w:r w:rsidRPr="00C36DA5">
        <w:rPr>
          <w:rFonts w:eastAsia="Times New Roman"/>
          <w:noProof/>
          <w:lang w:val="id-ID"/>
        </w:rPr>
        <w:t xml:space="preserve">Namun metode ini disederhanakan dengan mengikuti setiap langkah metode, namun dengan waktu yang diefektifkan. Jadi, implementasi metode hanya dilakukan selama satu hari, yaitu pada hari Minggu, 29 April 2018 pukul 07.45-17.00 WIB. Implementasi dilakukan pada 24 mahasiswa S-2 Prodi Pendidikan Bahasa Jawa yang mengambil mata kuliah </w:t>
      </w:r>
      <w:r w:rsidRPr="00C36DA5">
        <w:rPr>
          <w:rFonts w:eastAsia="Times New Roman"/>
          <w:i/>
          <w:noProof/>
          <w:lang w:val="id-ID"/>
        </w:rPr>
        <w:t>Pembinaan dan Pengembangan Bahasa, Sastra, dan Budaya Jawa</w:t>
      </w:r>
      <w:r w:rsidRPr="00C36DA5">
        <w:rPr>
          <w:rFonts w:eastAsia="Times New Roman"/>
          <w:noProof/>
          <w:lang w:val="id-ID"/>
        </w:rPr>
        <w:t xml:space="preserve">. Berikut ini langkah-langkah implementasi metode </w:t>
      </w:r>
      <w:r w:rsidR="00C70A36" w:rsidRPr="00C36DA5">
        <w:rPr>
          <w:rFonts w:eastAsia="Times New Roman"/>
          <w:i/>
          <w:noProof/>
          <w:lang w:val="id-ID"/>
        </w:rPr>
        <w:t>innocamp</w:t>
      </w:r>
      <w:r w:rsidRPr="00C36DA5">
        <w:rPr>
          <w:rFonts w:eastAsia="Times New Roman"/>
          <w:noProof/>
          <w:lang w:val="id-ID"/>
        </w:rPr>
        <w:t xml:space="preserve">: Beberapa hal yang dilakukan dalam proses perencanaan yaitu: </w:t>
      </w:r>
    </w:p>
    <w:p w:rsidR="00E764E8" w:rsidRPr="00C36DA5" w:rsidRDefault="00E764E8" w:rsidP="000A3AA2">
      <w:pPr>
        <w:spacing w:after="0" w:line="360" w:lineRule="auto"/>
        <w:ind w:firstLine="720"/>
        <w:jc w:val="both"/>
        <w:rPr>
          <w:rFonts w:eastAsia="Times New Roman"/>
          <w:i/>
          <w:noProof/>
          <w:lang w:val="id-ID"/>
        </w:rPr>
      </w:pPr>
      <w:r w:rsidRPr="00C36DA5">
        <w:rPr>
          <w:rFonts w:eastAsia="Times New Roman"/>
          <w:noProof/>
        </w:rPr>
        <w:t>D</w:t>
      </w:r>
      <w:r w:rsidR="000A3AA2" w:rsidRPr="00C36DA5">
        <w:rPr>
          <w:rFonts w:eastAsia="Times New Roman"/>
          <w:noProof/>
          <w:lang w:val="id-ID"/>
        </w:rPr>
        <w:t>osen merencanakan tindakan yang akan dilakukan</w:t>
      </w:r>
      <w:r w:rsidRPr="00C36DA5">
        <w:rPr>
          <w:rFonts w:eastAsia="Times New Roman"/>
          <w:noProof/>
          <w:lang w:val="id-ID"/>
        </w:rPr>
        <w:t xml:space="preserve"> </w:t>
      </w:r>
      <w:r w:rsidRPr="00C36DA5">
        <w:rPr>
          <w:rFonts w:eastAsia="Times New Roman"/>
          <w:noProof/>
        </w:rPr>
        <w:t>s</w:t>
      </w:r>
      <w:r w:rsidRPr="00C36DA5">
        <w:rPr>
          <w:rFonts w:eastAsia="Times New Roman"/>
          <w:noProof/>
          <w:lang w:val="id-ID"/>
        </w:rPr>
        <w:t>ebelum pertemuan,</w:t>
      </w:r>
      <w:r w:rsidR="000A3AA2" w:rsidRPr="00C36DA5">
        <w:rPr>
          <w:rFonts w:eastAsia="Times New Roman"/>
          <w:noProof/>
          <w:lang w:val="id-ID"/>
        </w:rPr>
        <w:t xml:space="preserve">. </w:t>
      </w:r>
      <w:r w:rsidRPr="00C36DA5">
        <w:rPr>
          <w:rFonts w:eastAsia="Times New Roman"/>
          <w:noProof/>
        </w:rPr>
        <w:t>Sebelumnya, d</w:t>
      </w:r>
      <w:r w:rsidR="000A3AA2" w:rsidRPr="00C36DA5">
        <w:rPr>
          <w:rFonts w:eastAsia="Times New Roman"/>
          <w:noProof/>
          <w:lang w:val="id-ID"/>
        </w:rPr>
        <w:t xml:space="preserve">osen memberikan materi terkait dengan </w:t>
      </w:r>
      <w:r w:rsidR="000A3AA2" w:rsidRPr="00C36DA5">
        <w:rPr>
          <w:rFonts w:eastAsia="Times New Roman"/>
          <w:i/>
          <w:noProof/>
          <w:lang w:val="id-ID"/>
        </w:rPr>
        <w:t>challange</w:t>
      </w:r>
      <w:r w:rsidR="000A3AA2" w:rsidRPr="00C36DA5">
        <w:rPr>
          <w:rFonts w:eastAsia="Times New Roman"/>
          <w:noProof/>
          <w:lang w:val="id-ID"/>
        </w:rPr>
        <w:t xml:space="preserve"> atau tantangan yang akan diselesaikan oleh mahasiswa. Materi terkait disampaikan selama 2 kali pertemuan. Tantangan yang akan digunakan dalam kegiatan </w:t>
      </w:r>
      <w:r w:rsidR="00C70A36" w:rsidRPr="00C36DA5">
        <w:rPr>
          <w:rFonts w:eastAsia="Times New Roman"/>
          <w:i/>
          <w:noProof/>
          <w:lang w:val="id-ID"/>
        </w:rPr>
        <w:t>innocamp</w:t>
      </w:r>
      <w:r w:rsidR="000A3AA2" w:rsidRPr="00C36DA5">
        <w:rPr>
          <w:rFonts w:eastAsia="Times New Roman"/>
          <w:noProof/>
          <w:lang w:val="id-ID"/>
        </w:rPr>
        <w:t xml:space="preserve"> yaitu: </w:t>
      </w:r>
      <w:r w:rsidR="000A3AA2" w:rsidRPr="00C36DA5">
        <w:rPr>
          <w:rFonts w:eastAsia="Times New Roman"/>
          <w:i/>
          <w:noProof/>
          <w:lang w:val="id-ID"/>
        </w:rPr>
        <w:t xml:space="preserve">Apakah langkah nyata yang dapat Anda lakukan untuk membina, mengembangkan, menumbuhkan kecintaan dan kepedulian masyarakat secara sukarela terhadap bahasa, sastra, budaya, dan aksara Jawa di Yogyakarta?. </w:t>
      </w:r>
      <w:r w:rsidR="000A3AA2" w:rsidRPr="00C36DA5">
        <w:rPr>
          <w:rFonts w:eastAsia="Times New Roman"/>
          <w:noProof/>
          <w:lang w:val="id-ID"/>
        </w:rPr>
        <w:t xml:space="preserve">Selanjutnya memberikan penjelasan dan </w:t>
      </w:r>
      <w:r w:rsidR="000A3AA2" w:rsidRPr="00C36DA5">
        <w:rPr>
          <w:rFonts w:eastAsia="Times New Roman"/>
          <w:i/>
          <w:noProof/>
          <w:lang w:val="id-ID"/>
        </w:rPr>
        <w:t xml:space="preserve">technical meeting </w:t>
      </w:r>
      <w:r w:rsidR="000A3AA2" w:rsidRPr="00C36DA5">
        <w:rPr>
          <w:rFonts w:eastAsia="Times New Roman"/>
          <w:noProof/>
          <w:lang w:val="id-ID"/>
        </w:rPr>
        <w:t xml:space="preserve">menjelang pelaksanaan </w:t>
      </w:r>
      <w:r w:rsidR="00C70A36" w:rsidRPr="00C36DA5">
        <w:rPr>
          <w:rFonts w:eastAsia="Times New Roman"/>
          <w:i/>
          <w:noProof/>
          <w:lang w:val="id-ID"/>
        </w:rPr>
        <w:t>innocamp</w:t>
      </w:r>
      <w:r w:rsidR="000A3AA2" w:rsidRPr="00C36DA5">
        <w:rPr>
          <w:rFonts w:eastAsia="Times New Roman"/>
          <w:i/>
          <w:noProof/>
          <w:lang w:val="id-ID"/>
        </w:rPr>
        <w:t xml:space="preserve">. </w:t>
      </w:r>
    </w:p>
    <w:p w:rsidR="000A3AA2" w:rsidRPr="00C36DA5" w:rsidRDefault="000A3AA2" w:rsidP="000A3AA2">
      <w:pPr>
        <w:spacing w:after="0" w:line="360" w:lineRule="auto"/>
        <w:ind w:firstLine="720"/>
        <w:jc w:val="both"/>
        <w:rPr>
          <w:rFonts w:eastAsia="Times New Roman"/>
          <w:noProof/>
        </w:rPr>
      </w:pPr>
      <w:r w:rsidRPr="00C36DA5">
        <w:rPr>
          <w:rFonts w:eastAsia="Times New Roman"/>
          <w:noProof/>
          <w:lang w:val="id-ID"/>
        </w:rPr>
        <w:t xml:space="preserve">Setelah proses perencanaan selesai, dilakukan implementasi metode. Implementasi diawal dengan pemberian </w:t>
      </w:r>
      <w:r w:rsidRPr="00C36DA5">
        <w:rPr>
          <w:rFonts w:eastAsia="Times New Roman"/>
          <w:i/>
          <w:noProof/>
        </w:rPr>
        <w:t>pretest</w:t>
      </w:r>
      <w:r w:rsidRPr="00C36DA5">
        <w:rPr>
          <w:rFonts w:eastAsia="Times New Roman"/>
          <w:noProof/>
          <w:lang w:val="id-ID"/>
        </w:rPr>
        <w:t xml:space="preserve">. </w:t>
      </w:r>
      <w:r w:rsidRPr="00C36DA5">
        <w:rPr>
          <w:rFonts w:eastAsia="Times New Roman"/>
          <w:i/>
          <w:noProof/>
        </w:rPr>
        <w:t>Pretest</w:t>
      </w:r>
      <w:r w:rsidRPr="00C36DA5">
        <w:rPr>
          <w:rFonts w:eastAsia="Times New Roman"/>
          <w:noProof/>
        </w:rPr>
        <w:t xml:space="preserve"> berbentuk </w:t>
      </w:r>
      <w:r w:rsidRPr="00C36DA5">
        <w:rPr>
          <w:rFonts w:eastAsia="Times New Roman"/>
          <w:i/>
          <w:noProof/>
          <w:lang w:val="id-ID"/>
        </w:rPr>
        <w:t xml:space="preserve">essay </w:t>
      </w:r>
      <w:r w:rsidRPr="00C36DA5">
        <w:rPr>
          <w:rFonts w:eastAsia="Times New Roman"/>
          <w:noProof/>
        </w:rPr>
        <w:t xml:space="preserve">sebanyak </w:t>
      </w:r>
      <w:r w:rsidRPr="00C36DA5">
        <w:rPr>
          <w:rFonts w:eastAsia="Times New Roman"/>
          <w:noProof/>
          <w:lang w:val="id-ID"/>
        </w:rPr>
        <w:t xml:space="preserve">1 </w:t>
      </w:r>
      <w:r w:rsidRPr="00C36DA5">
        <w:rPr>
          <w:rFonts w:eastAsia="Times New Roman"/>
          <w:noProof/>
        </w:rPr>
        <w:t>soal</w:t>
      </w:r>
      <w:r w:rsidRPr="00C36DA5">
        <w:rPr>
          <w:rFonts w:eastAsia="Times New Roman"/>
          <w:noProof/>
          <w:lang w:val="id-ID"/>
        </w:rPr>
        <w:t xml:space="preserve"> dengan redaksional yang sama dengan soal yang akan dipakai dalam tantangan. Peneliti juga memberikan kuesioner untuk mengetahui </w:t>
      </w:r>
      <w:r w:rsidR="00B033BC" w:rsidRPr="00C36DA5">
        <w:rPr>
          <w:rFonts w:eastAsia="Times New Roman"/>
          <w:i/>
          <w:noProof/>
          <w:lang w:val="id-ID"/>
        </w:rPr>
        <w:t>soft skills</w:t>
      </w:r>
      <w:r w:rsidRPr="00C36DA5">
        <w:rPr>
          <w:rFonts w:eastAsia="Times New Roman"/>
          <w:i/>
          <w:noProof/>
          <w:lang w:val="id-ID"/>
        </w:rPr>
        <w:t xml:space="preserve">s </w:t>
      </w:r>
      <w:r w:rsidRPr="00C36DA5">
        <w:rPr>
          <w:rFonts w:eastAsia="Times New Roman"/>
          <w:noProof/>
          <w:lang w:val="id-ID"/>
        </w:rPr>
        <w:t xml:space="preserve">mahasiswa. Pada saat pelaksanaan </w:t>
      </w:r>
      <w:r w:rsidR="00C70A36" w:rsidRPr="00C36DA5">
        <w:rPr>
          <w:rFonts w:eastAsia="Times New Roman"/>
          <w:i/>
          <w:noProof/>
          <w:lang w:val="id-ID"/>
        </w:rPr>
        <w:t>innocamp</w:t>
      </w:r>
      <w:r w:rsidRPr="00C36DA5">
        <w:rPr>
          <w:rFonts w:eastAsia="Times New Roman"/>
          <w:i/>
          <w:noProof/>
          <w:lang w:val="id-ID"/>
        </w:rPr>
        <w:t xml:space="preserve">, </w:t>
      </w:r>
      <w:r w:rsidRPr="00C36DA5">
        <w:rPr>
          <w:rFonts w:eastAsia="Times New Roman"/>
          <w:noProof/>
          <w:lang w:val="id-ID"/>
        </w:rPr>
        <w:t>pada pukul 07.45-08.00 mahasiswa dikumpulkan dalam satu ruangan untuk mendengarkan peraturan dan tantangan yang akan dipecahkan. Pada tahap ini mahasiswa juga dibagi menjadi 5 kelompok dan diberi nama kelompok A, B, C, D, dan E. Kemudian dilangsungkan 4 empat putaran penelitian</w:t>
      </w:r>
      <w:r w:rsidR="00E764E8" w:rsidRPr="00C36DA5">
        <w:rPr>
          <w:rFonts w:eastAsia="Times New Roman"/>
          <w:noProof/>
        </w:rPr>
        <w:t>. Tabel 1 menjelaskan proses aktivitas mahasiswa dalam perkuliahan.</w:t>
      </w:r>
    </w:p>
    <w:p w:rsidR="00E764E8" w:rsidRPr="00C36DA5" w:rsidRDefault="00E764E8" w:rsidP="00E764E8">
      <w:pPr>
        <w:spacing w:after="0" w:line="240" w:lineRule="auto"/>
        <w:ind w:firstLine="720"/>
        <w:jc w:val="both"/>
        <w:rPr>
          <w:rFonts w:eastAsia="Times New Roman"/>
          <w:noProof/>
        </w:rPr>
      </w:pPr>
      <w:r w:rsidRPr="00C36DA5">
        <w:rPr>
          <w:rFonts w:eastAsia="Times New Roman"/>
          <w:noProof/>
        </w:rPr>
        <w:t>Tabel 1. Proses Aktivitas Mahasiswa</w:t>
      </w:r>
    </w:p>
    <w:tbl>
      <w:tblPr>
        <w:tblpPr w:leftFromText="180" w:rightFromText="180" w:vertAnchor="text" w:horzAnchor="margin" w:tblpX="75" w:tblpY="129"/>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75"/>
        <w:gridCol w:w="1418"/>
        <w:gridCol w:w="2018"/>
        <w:gridCol w:w="4928"/>
      </w:tblGrid>
      <w:tr w:rsidR="000A3AA2" w:rsidRPr="00C36DA5" w:rsidTr="00F5247B">
        <w:trPr>
          <w:tblHeader/>
        </w:trPr>
        <w:tc>
          <w:tcPr>
            <w:tcW w:w="675" w:type="dxa"/>
            <w:tcBorders>
              <w:bottom w:val="single" w:sz="4" w:space="0" w:color="auto"/>
            </w:tcBorders>
            <w:shd w:val="clear" w:color="auto" w:fill="auto"/>
          </w:tcPr>
          <w:p w:rsidR="000A3AA2" w:rsidRPr="00C36DA5" w:rsidRDefault="000A3AA2" w:rsidP="00C70A36">
            <w:pPr>
              <w:spacing w:after="0" w:line="240" w:lineRule="auto"/>
              <w:jc w:val="center"/>
              <w:rPr>
                <w:rFonts w:eastAsia="Times New Roman"/>
                <w:noProof/>
                <w:lang w:val="id-ID"/>
              </w:rPr>
            </w:pPr>
            <w:r w:rsidRPr="00C36DA5">
              <w:rPr>
                <w:rFonts w:eastAsia="Times New Roman"/>
                <w:noProof/>
                <w:lang w:val="id-ID"/>
              </w:rPr>
              <w:t>No.</w:t>
            </w:r>
          </w:p>
        </w:tc>
        <w:tc>
          <w:tcPr>
            <w:tcW w:w="1418" w:type="dxa"/>
            <w:tcBorders>
              <w:bottom w:val="single" w:sz="4" w:space="0" w:color="auto"/>
            </w:tcBorders>
            <w:shd w:val="clear" w:color="auto" w:fill="auto"/>
          </w:tcPr>
          <w:p w:rsidR="000A3AA2" w:rsidRPr="00C36DA5" w:rsidRDefault="000A3AA2" w:rsidP="00C70A36">
            <w:pPr>
              <w:spacing w:after="0" w:line="240" w:lineRule="auto"/>
              <w:jc w:val="center"/>
              <w:rPr>
                <w:rFonts w:eastAsia="Times New Roman"/>
                <w:noProof/>
                <w:lang w:val="id-ID"/>
              </w:rPr>
            </w:pPr>
            <w:r w:rsidRPr="00C36DA5">
              <w:rPr>
                <w:rFonts w:eastAsia="Times New Roman"/>
                <w:noProof/>
                <w:lang w:val="id-ID"/>
              </w:rPr>
              <w:t>Waktu</w:t>
            </w:r>
          </w:p>
        </w:tc>
        <w:tc>
          <w:tcPr>
            <w:tcW w:w="2018" w:type="dxa"/>
            <w:tcBorders>
              <w:bottom w:val="single" w:sz="4" w:space="0" w:color="auto"/>
            </w:tcBorders>
            <w:shd w:val="clear" w:color="auto" w:fill="auto"/>
          </w:tcPr>
          <w:p w:rsidR="000A3AA2" w:rsidRPr="00C36DA5" w:rsidRDefault="000A3AA2" w:rsidP="00C70A36">
            <w:pPr>
              <w:spacing w:after="0" w:line="240" w:lineRule="auto"/>
              <w:jc w:val="center"/>
              <w:rPr>
                <w:rFonts w:eastAsia="Times New Roman"/>
                <w:noProof/>
                <w:lang w:val="id-ID"/>
              </w:rPr>
            </w:pPr>
            <w:r w:rsidRPr="00C36DA5">
              <w:rPr>
                <w:rFonts w:eastAsia="Times New Roman"/>
                <w:noProof/>
                <w:lang w:val="id-ID"/>
              </w:rPr>
              <w:t>Kegiatan</w:t>
            </w:r>
          </w:p>
        </w:tc>
        <w:tc>
          <w:tcPr>
            <w:tcW w:w="4928" w:type="dxa"/>
            <w:tcBorders>
              <w:bottom w:val="single" w:sz="4" w:space="0" w:color="auto"/>
            </w:tcBorders>
            <w:shd w:val="clear" w:color="auto" w:fill="auto"/>
          </w:tcPr>
          <w:p w:rsidR="000A3AA2" w:rsidRPr="00C36DA5" w:rsidRDefault="000A3AA2" w:rsidP="00C70A36">
            <w:pPr>
              <w:spacing w:after="0" w:line="240" w:lineRule="auto"/>
              <w:jc w:val="center"/>
              <w:rPr>
                <w:rFonts w:eastAsia="Times New Roman"/>
                <w:noProof/>
                <w:lang w:val="id-ID"/>
              </w:rPr>
            </w:pPr>
            <w:r w:rsidRPr="00C36DA5">
              <w:rPr>
                <w:rFonts w:eastAsia="Times New Roman"/>
                <w:noProof/>
                <w:lang w:val="id-ID"/>
              </w:rPr>
              <w:t>Catatan</w:t>
            </w:r>
          </w:p>
        </w:tc>
      </w:tr>
      <w:tr w:rsidR="000A3AA2" w:rsidRPr="00C36DA5" w:rsidTr="00F5247B">
        <w:tc>
          <w:tcPr>
            <w:tcW w:w="675" w:type="dxa"/>
            <w:tcBorders>
              <w:bottom w:val="nil"/>
            </w:tcBorders>
            <w:shd w:val="clear" w:color="auto" w:fill="auto"/>
          </w:tcPr>
          <w:p w:rsidR="000A3AA2" w:rsidRPr="00C36DA5" w:rsidRDefault="000A3AA2" w:rsidP="00C70A36">
            <w:pPr>
              <w:numPr>
                <w:ilvl w:val="0"/>
                <w:numId w:val="13"/>
              </w:numPr>
              <w:spacing w:after="0" w:line="240" w:lineRule="auto"/>
              <w:ind w:left="360"/>
              <w:jc w:val="center"/>
              <w:rPr>
                <w:rFonts w:eastAsia="Times New Roman"/>
                <w:b/>
                <w:noProof/>
                <w:lang w:val="id-ID"/>
              </w:rPr>
            </w:pPr>
          </w:p>
        </w:tc>
        <w:tc>
          <w:tcPr>
            <w:tcW w:w="1418" w:type="dxa"/>
            <w:tcBorders>
              <w:bottom w:val="nil"/>
            </w:tcBorders>
            <w:shd w:val="clear" w:color="auto" w:fill="auto"/>
          </w:tcPr>
          <w:p w:rsidR="000A3AA2" w:rsidRPr="00C36DA5" w:rsidRDefault="000A3AA2" w:rsidP="00C70A36">
            <w:pPr>
              <w:spacing w:after="0" w:line="240" w:lineRule="auto"/>
              <w:jc w:val="both"/>
              <w:rPr>
                <w:rFonts w:eastAsia="Times New Roman"/>
                <w:noProof/>
                <w:lang w:val="id-ID"/>
              </w:rPr>
            </w:pPr>
            <w:r w:rsidRPr="00C36DA5">
              <w:rPr>
                <w:rFonts w:eastAsia="Times New Roman"/>
                <w:noProof/>
                <w:lang w:val="id-ID"/>
              </w:rPr>
              <w:t>08.00-10.20</w:t>
            </w:r>
          </w:p>
        </w:tc>
        <w:tc>
          <w:tcPr>
            <w:tcW w:w="2018" w:type="dxa"/>
            <w:tcBorders>
              <w:bottom w:val="nil"/>
            </w:tcBorders>
            <w:shd w:val="clear" w:color="auto" w:fill="auto"/>
          </w:tcPr>
          <w:p w:rsidR="000A3AA2" w:rsidRPr="00C36DA5" w:rsidRDefault="000A3AA2" w:rsidP="00C70A36">
            <w:pPr>
              <w:spacing w:after="0" w:line="240" w:lineRule="auto"/>
              <w:jc w:val="both"/>
              <w:rPr>
                <w:rFonts w:eastAsia="Times New Roman"/>
                <w:noProof/>
                <w:lang w:val="id-ID"/>
              </w:rPr>
            </w:pPr>
            <w:r w:rsidRPr="00C36DA5">
              <w:rPr>
                <w:rFonts w:eastAsia="Times New Roman"/>
                <w:noProof/>
                <w:lang w:val="id-ID"/>
              </w:rPr>
              <w:t>PUTARAN I</w:t>
            </w:r>
          </w:p>
        </w:tc>
        <w:tc>
          <w:tcPr>
            <w:tcW w:w="4928" w:type="dxa"/>
            <w:tcBorders>
              <w:bottom w:val="nil"/>
            </w:tcBorders>
            <w:shd w:val="clear" w:color="auto" w:fill="auto"/>
          </w:tcPr>
          <w:p w:rsidR="000A3AA2" w:rsidRPr="00C36DA5" w:rsidRDefault="000A3AA2" w:rsidP="00E764E8">
            <w:pPr>
              <w:spacing w:after="0" w:line="240" w:lineRule="auto"/>
              <w:rPr>
                <w:rFonts w:eastAsia="Times New Roman"/>
                <w:noProof/>
                <w:lang w:val="id-ID"/>
              </w:rPr>
            </w:pPr>
            <w:r w:rsidRPr="00C36DA5">
              <w:rPr>
                <w:rFonts w:eastAsia="Times New Roman"/>
                <w:noProof/>
                <w:lang w:val="id-ID"/>
              </w:rPr>
              <w:t>Pada presentasi putaran I, setiap grup presentasi selama 4 menit di hadapan grup yang lain. Pada putaran ini audience dan anggota kelompok lain dapat mengajuan kritik dan pertanyaan terhadap kelompok yang maju. Kelompok yang maju tidak boleh menjawab kritik dan pertanyaan. Hanya menampung masukan dan pertanyaan.</w:t>
            </w:r>
          </w:p>
        </w:tc>
      </w:tr>
      <w:tr w:rsidR="000A3AA2" w:rsidRPr="00C36DA5" w:rsidTr="00F5247B">
        <w:tc>
          <w:tcPr>
            <w:tcW w:w="675" w:type="dxa"/>
            <w:tcBorders>
              <w:top w:val="nil"/>
              <w:bottom w:val="nil"/>
            </w:tcBorders>
            <w:shd w:val="clear" w:color="auto" w:fill="auto"/>
          </w:tcPr>
          <w:p w:rsidR="000A3AA2" w:rsidRPr="00C36DA5" w:rsidRDefault="000A3AA2" w:rsidP="00C70A36">
            <w:pPr>
              <w:numPr>
                <w:ilvl w:val="0"/>
                <w:numId w:val="13"/>
              </w:numPr>
              <w:spacing w:after="0" w:line="240" w:lineRule="auto"/>
              <w:jc w:val="both"/>
              <w:rPr>
                <w:rFonts w:eastAsia="Times New Roman"/>
                <w:b/>
                <w:noProof/>
                <w:lang w:val="id-ID"/>
              </w:rPr>
            </w:pPr>
          </w:p>
        </w:tc>
        <w:tc>
          <w:tcPr>
            <w:tcW w:w="1418" w:type="dxa"/>
            <w:tcBorders>
              <w:top w:val="nil"/>
              <w:bottom w:val="nil"/>
            </w:tcBorders>
            <w:shd w:val="clear" w:color="auto" w:fill="auto"/>
          </w:tcPr>
          <w:p w:rsidR="000A3AA2" w:rsidRPr="00C36DA5" w:rsidRDefault="000A3AA2" w:rsidP="00C70A36">
            <w:pPr>
              <w:spacing w:after="0" w:line="240" w:lineRule="auto"/>
              <w:jc w:val="both"/>
              <w:rPr>
                <w:rFonts w:eastAsia="Times New Roman"/>
                <w:noProof/>
                <w:lang w:val="id-ID"/>
              </w:rPr>
            </w:pPr>
            <w:r w:rsidRPr="00C36DA5">
              <w:rPr>
                <w:rFonts w:eastAsia="Times New Roman"/>
                <w:noProof/>
                <w:lang w:val="id-ID"/>
              </w:rPr>
              <w:t>10.20-14.30</w:t>
            </w:r>
          </w:p>
        </w:tc>
        <w:tc>
          <w:tcPr>
            <w:tcW w:w="2018" w:type="dxa"/>
            <w:tcBorders>
              <w:top w:val="nil"/>
              <w:bottom w:val="nil"/>
            </w:tcBorders>
            <w:shd w:val="clear" w:color="auto" w:fill="auto"/>
          </w:tcPr>
          <w:p w:rsidR="000A3AA2" w:rsidRPr="00C36DA5" w:rsidRDefault="000A3AA2" w:rsidP="00C70A36">
            <w:pPr>
              <w:spacing w:after="0" w:line="240" w:lineRule="auto"/>
              <w:jc w:val="both"/>
              <w:rPr>
                <w:rFonts w:eastAsia="Times New Roman"/>
                <w:noProof/>
                <w:lang w:val="id-ID"/>
              </w:rPr>
            </w:pPr>
            <w:r w:rsidRPr="00C36DA5">
              <w:rPr>
                <w:rFonts w:eastAsia="Times New Roman"/>
                <w:noProof/>
                <w:lang w:val="id-ID"/>
              </w:rPr>
              <w:t>PUTARAN II-III</w:t>
            </w:r>
          </w:p>
        </w:tc>
        <w:tc>
          <w:tcPr>
            <w:tcW w:w="4928" w:type="dxa"/>
            <w:tcBorders>
              <w:top w:val="nil"/>
              <w:bottom w:val="nil"/>
            </w:tcBorders>
            <w:shd w:val="clear" w:color="auto" w:fill="auto"/>
          </w:tcPr>
          <w:p w:rsidR="000A3AA2" w:rsidRPr="00C36DA5" w:rsidRDefault="000A3AA2" w:rsidP="00E764E8">
            <w:pPr>
              <w:spacing w:after="0" w:line="240" w:lineRule="auto"/>
              <w:rPr>
                <w:rFonts w:eastAsia="Times New Roman"/>
                <w:noProof/>
                <w:lang w:val="id-ID"/>
              </w:rPr>
            </w:pPr>
            <w:r w:rsidRPr="00C36DA5">
              <w:rPr>
                <w:rFonts w:eastAsia="Times New Roman"/>
                <w:noProof/>
                <w:lang w:val="id-ID"/>
              </w:rPr>
              <w:t xml:space="preserve">Pada presentasi putaran II dan III ini kelompok akan mendapatkan masukan dari fasilitator untuk memperbaiki presentasi. Kelompok yang </w:t>
            </w:r>
            <w:r w:rsidRPr="00C36DA5">
              <w:rPr>
                <w:rFonts w:eastAsia="Times New Roman"/>
                <w:noProof/>
                <w:lang w:val="id-ID"/>
              </w:rPr>
              <w:lastRenderedPageBreak/>
              <w:t>maju tidak boleh menjawab kritik dan saran.</w:t>
            </w:r>
          </w:p>
        </w:tc>
      </w:tr>
      <w:tr w:rsidR="000A3AA2" w:rsidRPr="00C36DA5" w:rsidTr="00F5247B">
        <w:tc>
          <w:tcPr>
            <w:tcW w:w="675" w:type="dxa"/>
            <w:tcBorders>
              <w:top w:val="nil"/>
            </w:tcBorders>
            <w:shd w:val="clear" w:color="auto" w:fill="auto"/>
          </w:tcPr>
          <w:p w:rsidR="000A3AA2" w:rsidRPr="00C36DA5" w:rsidRDefault="000A3AA2" w:rsidP="00C70A36">
            <w:pPr>
              <w:numPr>
                <w:ilvl w:val="0"/>
                <w:numId w:val="13"/>
              </w:numPr>
              <w:spacing w:after="0" w:line="240" w:lineRule="auto"/>
              <w:jc w:val="both"/>
              <w:rPr>
                <w:rFonts w:eastAsia="Times New Roman"/>
                <w:b/>
                <w:noProof/>
                <w:lang w:val="id-ID"/>
              </w:rPr>
            </w:pPr>
          </w:p>
        </w:tc>
        <w:tc>
          <w:tcPr>
            <w:tcW w:w="1418" w:type="dxa"/>
            <w:tcBorders>
              <w:top w:val="nil"/>
            </w:tcBorders>
            <w:shd w:val="clear" w:color="auto" w:fill="auto"/>
          </w:tcPr>
          <w:p w:rsidR="000A3AA2" w:rsidRPr="00C36DA5" w:rsidRDefault="000A3AA2" w:rsidP="00C70A36">
            <w:pPr>
              <w:spacing w:after="0" w:line="240" w:lineRule="auto"/>
              <w:jc w:val="both"/>
              <w:rPr>
                <w:rFonts w:eastAsia="Times New Roman"/>
                <w:noProof/>
                <w:lang w:val="id-ID"/>
              </w:rPr>
            </w:pPr>
            <w:r w:rsidRPr="00C36DA5">
              <w:rPr>
                <w:rFonts w:eastAsia="Times New Roman"/>
                <w:noProof/>
                <w:lang w:val="id-ID"/>
              </w:rPr>
              <w:t>14.30-16.30</w:t>
            </w:r>
          </w:p>
        </w:tc>
        <w:tc>
          <w:tcPr>
            <w:tcW w:w="2018" w:type="dxa"/>
            <w:tcBorders>
              <w:top w:val="nil"/>
            </w:tcBorders>
            <w:shd w:val="clear" w:color="auto" w:fill="auto"/>
          </w:tcPr>
          <w:p w:rsidR="000A3AA2" w:rsidRPr="00C36DA5" w:rsidRDefault="000A3AA2" w:rsidP="00C70A36">
            <w:pPr>
              <w:spacing w:after="0" w:line="240" w:lineRule="auto"/>
              <w:jc w:val="both"/>
              <w:rPr>
                <w:rFonts w:eastAsia="Times New Roman"/>
                <w:noProof/>
                <w:lang w:val="id-ID"/>
              </w:rPr>
            </w:pPr>
            <w:r w:rsidRPr="00C36DA5">
              <w:rPr>
                <w:rFonts w:eastAsia="Times New Roman"/>
                <w:noProof/>
                <w:lang w:val="id-ID"/>
              </w:rPr>
              <w:t>PUTARAN IV</w:t>
            </w:r>
          </w:p>
        </w:tc>
        <w:tc>
          <w:tcPr>
            <w:tcW w:w="4928" w:type="dxa"/>
            <w:tcBorders>
              <w:top w:val="nil"/>
            </w:tcBorders>
            <w:shd w:val="clear" w:color="auto" w:fill="auto"/>
          </w:tcPr>
          <w:p w:rsidR="000A3AA2" w:rsidRPr="00C36DA5" w:rsidRDefault="000A3AA2" w:rsidP="00E764E8">
            <w:pPr>
              <w:spacing w:after="0" w:line="240" w:lineRule="auto"/>
              <w:rPr>
                <w:rFonts w:eastAsia="Times New Roman"/>
                <w:noProof/>
                <w:lang w:val="id-ID"/>
              </w:rPr>
            </w:pPr>
            <w:r w:rsidRPr="00C36DA5">
              <w:rPr>
                <w:rFonts w:eastAsia="Times New Roman"/>
                <w:noProof/>
                <w:lang w:val="id-ID"/>
              </w:rPr>
              <w:t xml:space="preserve">Putaran ini merupakan putaran final. Presentasi dan ide akan dinilai oleh tiga orang juri yang telah ditunjuk. Juri harus beda dengan fasilitator. Jadi hasil penilaian juri bersifat murni. Pada putaran ini akan dipilih satu kelompok yang mendapatkan akumulasi nilai yang tertinggi. </w:t>
            </w:r>
          </w:p>
        </w:tc>
      </w:tr>
    </w:tbl>
    <w:p w:rsidR="000A3AA2" w:rsidRPr="00C36DA5" w:rsidRDefault="000A3AA2" w:rsidP="000A3AA2">
      <w:pPr>
        <w:spacing w:after="0" w:line="360" w:lineRule="auto"/>
        <w:jc w:val="both"/>
        <w:rPr>
          <w:rFonts w:eastAsia="Times New Roman"/>
          <w:noProof/>
          <w:lang w:val="id-ID"/>
        </w:rPr>
      </w:pPr>
    </w:p>
    <w:p w:rsidR="000A3AA2" w:rsidRPr="00C36DA5" w:rsidRDefault="000A3AA2" w:rsidP="000A3AA2">
      <w:pPr>
        <w:spacing w:after="0" w:line="360" w:lineRule="auto"/>
        <w:jc w:val="both"/>
        <w:rPr>
          <w:rFonts w:eastAsia="Times New Roman"/>
          <w:noProof/>
          <w:lang w:val="id-ID"/>
        </w:rPr>
      </w:pPr>
      <w:r w:rsidRPr="00C36DA5">
        <w:rPr>
          <w:rFonts w:eastAsia="Times New Roman"/>
          <w:noProof/>
          <w:lang w:val="id-ID"/>
        </w:rPr>
        <w:t xml:space="preserve">Setiap putaran terdiri </w:t>
      </w:r>
      <w:r w:rsidR="005A1711" w:rsidRPr="00C36DA5">
        <w:rPr>
          <w:rFonts w:eastAsia="Times New Roman"/>
          <w:noProof/>
        </w:rPr>
        <w:t xml:space="preserve">atas </w:t>
      </w:r>
      <w:r w:rsidRPr="00C36DA5">
        <w:rPr>
          <w:rFonts w:eastAsia="Times New Roman"/>
          <w:noProof/>
          <w:lang w:val="id-ID"/>
        </w:rPr>
        <w:t xml:space="preserve">3 kegiatan yaitu: (1) </w:t>
      </w:r>
      <w:r w:rsidR="001B66A6" w:rsidRPr="00C36DA5">
        <w:rPr>
          <w:rFonts w:eastAsia="Times New Roman"/>
          <w:noProof/>
          <w:lang w:val="id-ID"/>
        </w:rPr>
        <w:t>k</w:t>
      </w:r>
      <w:r w:rsidRPr="00C36DA5">
        <w:rPr>
          <w:rFonts w:eastAsia="Times New Roman"/>
          <w:noProof/>
          <w:lang w:val="id-ID"/>
        </w:rPr>
        <w:t xml:space="preserve">erja kelompok (persiapan presentasi) didampingi fasilitator, (2) </w:t>
      </w:r>
      <w:r w:rsidR="001B66A6" w:rsidRPr="00C36DA5">
        <w:rPr>
          <w:rFonts w:eastAsia="Times New Roman"/>
          <w:noProof/>
          <w:lang w:val="id-ID"/>
        </w:rPr>
        <w:t>p</w:t>
      </w:r>
      <w:r w:rsidRPr="00C36DA5">
        <w:rPr>
          <w:rFonts w:eastAsia="Times New Roman"/>
          <w:noProof/>
          <w:lang w:val="id-ID"/>
        </w:rPr>
        <w:t>resentasi</w:t>
      </w:r>
      <w:r w:rsidR="001B66A6" w:rsidRPr="00C36DA5">
        <w:rPr>
          <w:rFonts w:eastAsia="Times New Roman"/>
          <w:noProof/>
          <w:lang w:val="id-ID"/>
        </w:rPr>
        <w:t>, dan (3) m</w:t>
      </w:r>
      <w:r w:rsidRPr="00C36DA5">
        <w:rPr>
          <w:rFonts w:eastAsia="Times New Roman"/>
          <w:noProof/>
          <w:lang w:val="id-ID"/>
        </w:rPr>
        <w:t>asukan dari fasilitator. Urutan maju presentasi diubah untuk seperti putaran. Pemenang pada babak final akan mendapatkan hadiah sebagai berikut: berturut-turut dari juara I sebesar Rp. 500.000,-, Rp. 300.000,- dan Rp. 200.000,-.</w:t>
      </w:r>
    </w:p>
    <w:p w:rsidR="007A59C9" w:rsidRPr="00C36DA5" w:rsidRDefault="007A59C9" w:rsidP="007A59C9">
      <w:pPr>
        <w:spacing w:after="0" w:line="360" w:lineRule="auto"/>
        <w:ind w:firstLine="720"/>
        <w:jc w:val="both"/>
        <w:rPr>
          <w:rFonts w:eastAsia="Times New Roman"/>
          <w:noProof/>
          <w:lang w:val="id-ID"/>
        </w:rPr>
      </w:pPr>
      <w:r w:rsidRPr="00C36DA5">
        <w:rPr>
          <w:rFonts w:eastAsia="Times New Roman"/>
          <w:noProof/>
          <w:lang w:val="id-ID"/>
        </w:rPr>
        <w:t xml:space="preserve">Untuk meningkatkan </w:t>
      </w:r>
      <w:r w:rsidRPr="00C36DA5">
        <w:rPr>
          <w:rFonts w:eastAsia="Times New Roman"/>
          <w:i/>
          <w:noProof/>
          <w:lang w:val="id-ID"/>
        </w:rPr>
        <w:t>soft</w:t>
      </w:r>
      <w:r w:rsidR="005A1711" w:rsidRPr="00C36DA5">
        <w:rPr>
          <w:rFonts w:eastAsia="Times New Roman"/>
          <w:i/>
          <w:noProof/>
        </w:rPr>
        <w:t xml:space="preserve"> </w:t>
      </w:r>
      <w:r w:rsidRPr="00C36DA5">
        <w:rPr>
          <w:rFonts w:eastAsia="Times New Roman"/>
          <w:i/>
          <w:noProof/>
          <w:lang w:val="id-ID"/>
        </w:rPr>
        <w:t>ski</w:t>
      </w:r>
      <w:r w:rsidR="005A1711" w:rsidRPr="00C36DA5">
        <w:rPr>
          <w:rFonts w:eastAsia="Times New Roman"/>
          <w:i/>
          <w:noProof/>
        </w:rPr>
        <w:t>l</w:t>
      </w:r>
      <w:r w:rsidRPr="00C36DA5">
        <w:rPr>
          <w:rFonts w:eastAsia="Times New Roman"/>
          <w:i/>
          <w:noProof/>
          <w:lang w:val="id-ID"/>
        </w:rPr>
        <w:t>ls</w:t>
      </w:r>
      <w:r w:rsidRPr="00C36DA5">
        <w:rPr>
          <w:rFonts w:eastAsia="Times New Roman"/>
          <w:noProof/>
          <w:lang w:val="id-ID"/>
        </w:rPr>
        <w:t>, sebanyak 24 orang mahasiswa dibagi dalam kelompok-kelompok. Kemudian setiap kelompok diberi kesempatan untuk be</w:t>
      </w:r>
      <w:r w:rsidR="00084B1F" w:rsidRPr="00C36DA5">
        <w:rPr>
          <w:rFonts w:eastAsia="Times New Roman"/>
          <w:noProof/>
          <w:lang w:val="id-ID"/>
        </w:rPr>
        <w:t>kerja sama</w:t>
      </w:r>
      <w:r w:rsidRPr="00C36DA5">
        <w:rPr>
          <w:rFonts w:eastAsia="Times New Roman"/>
          <w:noProof/>
          <w:lang w:val="id-ID"/>
        </w:rPr>
        <w:t xml:space="preserve"> dari pukul 08.00-16.30. Mahasiswa tersebut bekerja untuk menemukan suatu pemecahan masalah dan kemudian mempresentasikan pemecahan masalah yang mereka tawarkan kepada fasilitator. Fasilitator memberikan masukan, kemudian mahasiswa memperbaiki usulan</w:t>
      </w:r>
      <w:r w:rsidR="0055202D" w:rsidRPr="00C36DA5">
        <w:rPr>
          <w:rFonts w:eastAsia="Times New Roman"/>
          <w:noProof/>
        </w:rPr>
        <w:t>nya</w:t>
      </w:r>
      <w:r w:rsidRPr="00C36DA5">
        <w:rPr>
          <w:rFonts w:eastAsia="Times New Roman"/>
          <w:noProof/>
          <w:lang w:val="id-ID"/>
        </w:rPr>
        <w:t>. Usulan dipresentasikan sebanyak tiga kali. Sesudah itu, presentasi terakhir dilakukan di hadapan juri, untuk memilih kelompok dengan ide terbaik.</w:t>
      </w:r>
    </w:p>
    <w:p w:rsidR="007A59C9" w:rsidRPr="00C36DA5" w:rsidRDefault="007A59C9" w:rsidP="007A59C9">
      <w:pPr>
        <w:spacing w:after="0" w:line="360" w:lineRule="auto"/>
        <w:ind w:firstLine="720"/>
        <w:jc w:val="both"/>
        <w:rPr>
          <w:rFonts w:eastAsia="Times New Roman"/>
          <w:noProof/>
          <w:lang w:val="id-ID"/>
        </w:rPr>
      </w:pPr>
      <w:r w:rsidRPr="00C36DA5">
        <w:rPr>
          <w:rFonts w:eastAsia="Times New Roman"/>
          <w:noProof/>
          <w:lang w:val="id-ID"/>
        </w:rPr>
        <w:t>Pada saat bekerja kelompok, mahasiswa diharuskan untuk mendengarkan setiap usulan yang datang dari setiap anggota kelompok. Semua harus bersuara. Semua harus memberikan usulan. Usulan seperti apapun bentuk dan kualitasnya tetap ditampung untuk didiskusikan dalam kelompok. Setiap kelompok kemudian bekerja untuk mengolah ide. Setiap kelompok mendapatkan pengarahan bahwa ide-ide yang dikembangkan harus ide orisinil, baru, dan bisa diimplementasikan. Bukan sekedar ide idealis yang hanya berhenti di angan-angan. Pada proses kerja kelompok, setiap kelompok akan dibimbing secara bergantian oleh fasilitator. Namun</w:t>
      </w:r>
      <w:r w:rsidR="00B97E20" w:rsidRPr="00C36DA5">
        <w:rPr>
          <w:rFonts w:eastAsia="Times New Roman"/>
          <w:noProof/>
        </w:rPr>
        <w:t>,</w:t>
      </w:r>
      <w:r w:rsidRPr="00C36DA5">
        <w:rPr>
          <w:rFonts w:eastAsia="Times New Roman"/>
          <w:noProof/>
          <w:lang w:val="id-ID"/>
        </w:rPr>
        <w:t xml:space="preserve"> fasilitator tidak berhak untuk mencampuri keputusan-keputusan yang dibuat oleh kelompok. Fasilitator bertugas mengarahkan dan memediasi. </w:t>
      </w:r>
      <w:r w:rsidR="00B97E20" w:rsidRPr="00C36DA5">
        <w:rPr>
          <w:rFonts w:eastAsia="Times New Roman"/>
          <w:noProof/>
        </w:rPr>
        <w:t xml:space="preserve">Gambar 1 merupakan </w:t>
      </w:r>
      <w:r w:rsidRPr="00C36DA5">
        <w:rPr>
          <w:rFonts w:eastAsia="Times New Roman"/>
          <w:noProof/>
          <w:lang w:val="id-ID"/>
        </w:rPr>
        <w:t xml:space="preserve">dokumentasi ketika Bapak Herman, M. Pd. memfasilitasi salah satu kelompok peserta </w:t>
      </w:r>
      <w:r w:rsidR="00C70A36" w:rsidRPr="00C36DA5">
        <w:rPr>
          <w:rFonts w:eastAsia="Times New Roman"/>
          <w:i/>
          <w:noProof/>
          <w:lang w:val="id-ID"/>
        </w:rPr>
        <w:t>innocamp</w:t>
      </w:r>
      <w:r w:rsidRPr="00C36DA5">
        <w:rPr>
          <w:rFonts w:eastAsia="Times New Roman"/>
          <w:noProof/>
          <w:lang w:val="id-ID"/>
        </w:rPr>
        <w:t>.</w:t>
      </w:r>
    </w:p>
    <w:p w:rsidR="007A59C9" w:rsidRPr="00C36DA5" w:rsidRDefault="007A59C9" w:rsidP="007A59C9">
      <w:pPr>
        <w:spacing w:after="0" w:line="360" w:lineRule="auto"/>
        <w:jc w:val="both"/>
        <w:rPr>
          <w:rFonts w:eastAsia="Times New Roman"/>
          <w:noProof/>
          <w:lang w:val="id-ID"/>
        </w:rPr>
      </w:pPr>
      <w:r w:rsidRPr="00C36DA5">
        <w:rPr>
          <w:rFonts w:eastAsia="Times New Roman"/>
          <w:noProof/>
          <w:lang w:val="id-ID" w:eastAsia="id-ID"/>
        </w:rPr>
        <w:drawing>
          <wp:anchor distT="0" distB="0" distL="114300" distR="114300" simplePos="0" relativeHeight="251649536" behindDoc="1" locked="0" layoutInCell="1" allowOverlap="1" wp14:anchorId="580648DD" wp14:editId="04261B8F">
            <wp:simplePos x="0" y="0"/>
            <wp:positionH relativeFrom="column">
              <wp:posOffset>19050</wp:posOffset>
            </wp:positionH>
            <wp:positionV relativeFrom="paragraph">
              <wp:posOffset>104776</wp:posOffset>
            </wp:positionV>
            <wp:extent cx="4429125" cy="2952750"/>
            <wp:effectExtent l="0" t="0" r="9525" b="0"/>
            <wp:wrapNone/>
            <wp:docPr id="52" name="Picture 52" descr="D:\INNOVATION CAMP 2018\IMG_4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NNOVATION CAMP 2018\IMG_42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3782" cy="295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ind w:left="340"/>
        <w:jc w:val="both"/>
        <w:rPr>
          <w:rFonts w:eastAsia="Times New Roman"/>
          <w:b/>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7A59C9" w:rsidP="007A59C9">
      <w:pPr>
        <w:spacing w:after="0" w:line="360" w:lineRule="auto"/>
        <w:jc w:val="both"/>
        <w:rPr>
          <w:rFonts w:eastAsia="Times New Roman"/>
          <w:noProof/>
          <w:lang w:val="id-ID"/>
        </w:rPr>
      </w:pPr>
    </w:p>
    <w:p w:rsidR="007A59C9" w:rsidRPr="00C36DA5" w:rsidRDefault="00A266F5" w:rsidP="007A59C9">
      <w:pPr>
        <w:spacing w:after="0" w:line="360" w:lineRule="auto"/>
        <w:jc w:val="both"/>
        <w:rPr>
          <w:rFonts w:eastAsia="Times New Roman"/>
          <w:noProof/>
          <w:lang w:val="id-ID"/>
        </w:rPr>
      </w:pPr>
      <w:r w:rsidRPr="00C36DA5">
        <w:rPr>
          <w:rFonts w:eastAsia="Times New Roman"/>
          <w:b/>
          <w:noProof/>
          <w:lang w:val="id-ID"/>
        </w:rPr>
        <w:t>Gambar 1:</w:t>
      </w:r>
      <w:r w:rsidRPr="00C36DA5">
        <w:rPr>
          <w:rFonts w:eastAsia="Times New Roman"/>
          <w:noProof/>
          <w:lang w:val="id-ID"/>
        </w:rPr>
        <w:t xml:space="preserve"> Proses Fasilitasi oleh Fasilitator</w:t>
      </w:r>
    </w:p>
    <w:p w:rsidR="002C2F5F" w:rsidRPr="00C36DA5" w:rsidRDefault="002C2F5F" w:rsidP="007A59C9">
      <w:pPr>
        <w:spacing w:after="0" w:line="360" w:lineRule="auto"/>
        <w:jc w:val="both"/>
        <w:rPr>
          <w:rFonts w:eastAsia="Times New Roman"/>
          <w:noProof/>
          <w:lang w:val="id-ID"/>
        </w:rPr>
      </w:pPr>
    </w:p>
    <w:p w:rsidR="001B66A6" w:rsidRPr="00C36DA5" w:rsidRDefault="007A59C9" w:rsidP="002C2F5F">
      <w:pPr>
        <w:spacing w:after="0" w:line="360" w:lineRule="auto"/>
        <w:ind w:firstLine="567"/>
        <w:jc w:val="both"/>
        <w:rPr>
          <w:rFonts w:eastAsia="Times New Roman"/>
          <w:lang w:val="id-ID"/>
        </w:rPr>
      </w:pPr>
      <w:r w:rsidRPr="00C36DA5">
        <w:rPr>
          <w:rFonts w:eastAsia="Times New Roman"/>
          <w:noProof/>
          <w:lang w:val="id-ID"/>
        </w:rPr>
        <w:t xml:space="preserve">Setelah diarahkan oleh dua orang fasilitator, setiap kelompok kemudian mempresentasikan ide-ide sesuai dengan tantangan atau masalah yang harus diselesaikan oleh setiap kelompok. </w:t>
      </w:r>
      <w:r w:rsidRPr="00C36DA5">
        <w:rPr>
          <w:rFonts w:eastAsia="Times New Roman"/>
          <w:lang w:val="id-ID"/>
        </w:rPr>
        <w:t xml:space="preserve">Fasilitator dalam proses pemberian masukan terhadap setiap kelompok, bersikap agak keras namun logis. Fasilitator </w:t>
      </w:r>
      <w:r w:rsidR="00253550" w:rsidRPr="00C36DA5">
        <w:rPr>
          <w:rFonts w:eastAsia="Times New Roman"/>
        </w:rPr>
        <w:t xml:space="preserve">akan </w:t>
      </w:r>
      <w:r w:rsidRPr="00C36DA5">
        <w:rPr>
          <w:rFonts w:eastAsia="Times New Roman"/>
          <w:lang w:val="id-ID"/>
        </w:rPr>
        <w:t xml:space="preserve">menanyakan </w:t>
      </w:r>
      <w:r w:rsidR="00BD1596" w:rsidRPr="00C36DA5">
        <w:rPr>
          <w:rFonts w:eastAsia="Times New Roman"/>
        </w:rPr>
        <w:t xml:space="preserve">tentang </w:t>
      </w:r>
      <w:r w:rsidRPr="00C36DA5">
        <w:rPr>
          <w:rFonts w:eastAsia="Times New Roman"/>
          <w:lang w:val="id-ID"/>
        </w:rPr>
        <w:t>(1) alasan suatu program dipilih oleh suatu kelompok, (2) ada</w:t>
      </w:r>
      <w:r w:rsidR="00253550" w:rsidRPr="00C36DA5">
        <w:rPr>
          <w:rFonts w:eastAsia="Times New Roman"/>
        </w:rPr>
        <w:t>/tidaknya</w:t>
      </w:r>
      <w:r w:rsidRPr="00C36DA5">
        <w:rPr>
          <w:rFonts w:eastAsia="Times New Roman"/>
          <w:lang w:val="id-ID"/>
        </w:rPr>
        <w:t xml:space="preserve"> unsur kebaruan dalam program tersebut, (3) keunggulan-keunggulan program, (4) kebermanfaatan, (5) kemungkinan implementasi dalam masyarakat, (6) biaya, dan lain-lain. Seluruh hal terkait dengan program yang diusulkan harus dipersiapkan dengan sebaik-baiknya. </w:t>
      </w:r>
    </w:p>
    <w:p w:rsidR="007A59C9" w:rsidRPr="00C36DA5" w:rsidRDefault="007A59C9" w:rsidP="001B66A6">
      <w:pPr>
        <w:spacing w:after="0" w:line="360" w:lineRule="auto"/>
        <w:ind w:firstLine="720"/>
        <w:jc w:val="both"/>
        <w:rPr>
          <w:rFonts w:eastAsia="Times New Roman"/>
          <w:lang w:val="id-ID"/>
        </w:rPr>
      </w:pPr>
      <w:r w:rsidRPr="00C36DA5">
        <w:rPr>
          <w:rFonts w:eastAsia="Times New Roman"/>
          <w:lang w:val="id-ID"/>
        </w:rPr>
        <w:t xml:space="preserve">Setiap kelompok </w:t>
      </w:r>
      <w:r w:rsidR="00C70A36" w:rsidRPr="00C36DA5">
        <w:rPr>
          <w:rFonts w:eastAsia="Times New Roman"/>
          <w:i/>
          <w:lang w:val="id-ID"/>
        </w:rPr>
        <w:t>innocamp</w:t>
      </w:r>
      <w:r w:rsidRPr="00C36DA5">
        <w:rPr>
          <w:rFonts w:eastAsia="Times New Roman"/>
          <w:lang w:val="id-ID"/>
        </w:rPr>
        <w:t xml:space="preserve"> akan mempresentasikan program usulannya sebanyak tiga putaran di hadapan fasilitator untuk mendapatkan kritik dan saran. Berbagai masukan didapatkan dari fasilitator. Bahkan ada fasilitator yang berperan sebagai </w:t>
      </w:r>
      <w:r w:rsidRPr="00C36DA5">
        <w:rPr>
          <w:rFonts w:eastAsia="Times New Roman"/>
          <w:i/>
          <w:lang w:val="id-ID"/>
        </w:rPr>
        <w:t xml:space="preserve">bad guy. Bad guy </w:t>
      </w:r>
      <w:r w:rsidRPr="00C36DA5">
        <w:rPr>
          <w:rFonts w:eastAsia="Times New Roman"/>
          <w:lang w:val="id-ID"/>
        </w:rPr>
        <w:t xml:space="preserve">berperan untuk menjatuhkan mental peserta </w:t>
      </w:r>
      <w:r w:rsidR="00C70A36" w:rsidRPr="00C36DA5">
        <w:rPr>
          <w:rFonts w:eastAsia="Times New Roman"/>
          <w:i/>
          <w:lang w:val="id-ID"/>
        </w:rPr>
        <w:t>innocamp</w:t>
      </w:r>
      <w:r w:rsidRPr="00C36DA5">
        <w:rPr>
          <w:rFonts w:eastAsia="Times New Roman"/>
          <w:i/>
          <w:lang w:val="id-ID"/>
        </w:rPr>
        <w:t xml:space="preserve">, </w:t>
      </w:r>
      <w:r w:rsidRPr="00C36DA5">
        <w:rPr>
          <w:rFonts w:eastAsia="Times New Roman"/>
          <w:lang w:val="id-ID"/>
        </w:rPr>
        <w:t xml:space="preserve">namun sekaligus sebagai pemacu semangat untuk lebih baik. </w:t>
      </w:r>
      <w:r w:rsidR="002E4B0B" w:rsidRPr="00C36DA5">
        <w:rPr>
          <w:rFonts w:eastAsia="Times New Roman"/>
        </w:rPr>
        <w:t>F</w:t>
      </w:r>
      <w:r w:rsidRPr="00C36DA5">
        <w:rPr>
          <w:rFonts w:eastAsia="Times New Roman"/>
          <w:lang w:val="id-ID"/>
        </w:rPr>
        <w:t>asilitator yang lain memberikan berbagai macam masukan yang membangun.</w:t>
      </w:r>
    </w:p>
    <w:p w:rsidR="007A59C9" w:rsidRPr="00C36DA5" w:rsidRDefault="007A59C9" w:rsidP="007A59C9">
      <w:pPr>
        <w:spacing w:after="0" w:line="360" w:lineRule="auto"/>
        <w:jc w:val="both"/>
        <w:rPr>
          <w:rFonts w:eastAsia="Times New Roman"/>
          <w:lang w:val="id-ID"/>
        </w:rPr>
      </w:pPr>
      <w:r w:rsidRPr="00C36DA5">
        <w:rPr>
          <w:rFonts w:eastAsia="Times New Roman"/>
          <w:lang w:val="id-ID"/>
        </w:rPr>
        <w:tab/>
        <w:t xml:space="preserve">Sesudah melewati tiga putaran presentasi dengan dihujani berbagai kritik dan saran dari fasilitator, peserta kemudian melakukan finalisasi ide dan presentasi. Ide dan presentasi final tersebut akan dipaparkan di depan dewan juri dan kelompok </w:t>
      </w:r>
      <w:r w:rsidR="00C70A36" w:rsidRPr="00C36DA5">
        <w:rPr>
          <w:rFonts w:eastAsia="Times New Roman"/>
          <w:i/>
          <w:lang w:val="id-ID"/>
        </w:rPr>
        <w:t>innocamp</w:t>
      </w:r>
      <w:r w:rsidRPr="00C36DA5">
        <w:rPr>
          <w:rFonts w:eastAsia="Times New Roman"/>
          <w:i/>
          <w:lang w:val="id-ID"/>
        </w:rPr>
        <w:t xml:space="preserve"> </w:t>
      </w:r>
      <w:r w:rsidRPr="00C36DA5">
        <w:rPr>
          <w:rFonts w:eastAsia="Times New Roman"/>
          <w:lang w:val="id-ID"/>
        </w:rPr>
        <w:t>yang lain. Pada tahap ini kelompok lain pun akan terkejut karena biasanya tidak menyangka adanya perkembangan ide dari kelompok lain. Mengingat ide-ide kelompok lain hanya dipaparkan di depan semua kelompok pada putaran I. Sedangkan pada putaran II-III kelompok lain tidak diizinkan mengikuti presentasi kelompok lain. Sedangkan pada penjurian semua kelompok akan melihat presentasi kelompok yang lain.</w:t>
      </w:r>
    </w:p>
    <w:p w:rsidR="007A59C9" w:rsidRPr="00C36DA5" w:rsidRDefault="007A59C9" w:rsidP="002E7084">
      <w:pPr>
        <w:spacing w:after="0" w:line="360" w:lineRule="auto"/>
        <w:jc w:val="both"/>
        <w:rPr>
          <w:rFonts w:eastAsia="Times New Roman"/>
        </w:rPr>
      </w:pPr>
      <w:r w:rsidRPr="00C36DA5">
        <w:rPr>
          <w:rFonts w:eastAsia="Times New Roman"/>
          <w:lang w:val="id-ID"/>
        </w:rPr>
        <w:tab/>
        <w:t xml:space="preserve">Juri merupakan kelompok independen yang tidak mengikuti jalannya presentasi pada putaran I-III. Juri hanya langsung menilai pada hasil dan presentasi final. Juri tidak boleh berasal dari fasilitator kelompok. Harus orang di luar kelompok yang benar-benar tidak mengikuti perjalanan presentasi kelompok. Juri juga harus terdiri dari orang-orang yang </w:t>
      </w:r>
      <w:r w:rsidRPr="00C36DA5">
        <w:rPr>
          <w:rFonts w:eastAsia="Times New Roman"/>
          <w:lang w:val="id-ID"/>
        </w:rPr>
        <w:lastRenderedPageBreak/>
        <w:t xml:space="preserve">memiliki bidang yang sesuai dengan tantangan atau permasalahan yang dilemparkan kepada kelompok </w:t>
      </w:r>
      <w:r w:rsidR="00C70A36" w:rsidRPr="00C36DA5">
        <w:rPr>
          <w:rFonts w:eastAsia="Times New Roman"/>
          <w:i/>
          <w:lang w:val="id-ID"/>
        </w:rPr>
        <w:t>innocamp</w:t>
      </w:r>
      <w:r w:rsidRPr="00C36DA5">
        <w:rPr>
          <w:rFonts w:eastAsia="Times New Roman"/>
          <w:i/>
          <w:lang w:val="id-ID"/>
        </w:rPr>
        <w:t>.</w:t>
      </w:r>
      <w:r w:rsidRPr="00C36DA5">
        <w:rPr>
          <w:rFonts w:eastAsia="Times New Roman"/>
          <w:lang w:val="id-ID"/>
        </w:rPr>
        <w:t xml:space="preserve"> Setelah proses presentasi final, juri menentukan skor nilai masing-masing, dan panitia bertugas untuk melakukan tabulasi nilai. Kriteria penilaian dalam </w:t>
      </w:r>
      <w:r w:rsidR="00C70A36" w:rsidRPr="00C36DA5">
        <w:rPr>
          <w:rFonts w:eastAsia="Times New Roman"/>
          <w:i/>
          <w:lang w:val="id-ID"/>
        </w:rPr>
        <w:t>innocamp</w:t>
      </w:r>
      <w:r w:rsidRPr="00C36DA5">
        <w:rPr>
          <w:rFonts w:eastAsia="Times New Roman"/>
          <w:i/>
          <w:lang w:val="id-ID"/>
        </w:rPr>
        <w:t xml:space="preserve"> </w:t>
      </w:r>
      <w:r w:rsidRPr="00C36DA5">
        <w:rPr>
          <w:rFonts w:eastAsia="Times New Roman"/>
          <w:lang w:val="id-ID"/>
        </w:rPr>
        <w:t>antara lain</w:t>
      </w:r>
      <w:r w:rsidR="002E7084" w:rsidRPr="00C36DA5">
        <w:rPr>
          <w:rFonts w:eastAsia="Times New Roman"/>
        </w:rPr>
        <w:t xml:space="preserve"> o</w:t>
      </w:r>
      <w:r w:rsidRPr="00C36DA5">
        <w:rPr>
          <w:rFonts w:eastAsia="Times New Roman"/>
          <w:lang w:val="id-ID"/>
        </w:rPr>
        <w:t>risinalitas ide dan aplikasi (nilai maksimal 50)</w:t>
      </w:r>
      <w:r w:rsidR="002E7084" w:rsidRPr="00C36DA5">
        <w:rPr>
          <w:rFonts w:eastAsia="Times New Roman"/>
        </w:rPr>
        <w:t>; a</w:t>
      </w:r>
      <w:r w:rsidRPr="00C36DA5">
        <w:rPr>
          <w:rFonts w:eastAsia="Times New Roman"/>
          <w:lang w:val="id-ID"/>
        </w:rPr>
        <w:t>rgumentasi logis (nilai maksimal 25)</w:t>
      </w:r>
      <w:r w:rsidR="002E7084" w:rsidRPr="00C36DA5">
        <w:rPr>
          <w:rFonts w:eastAsia="Times New Roman"/>
        </w:rPr>
        <w:t xml:space="preserve">; dan </w:t>
      </w:r>
      <w:r w:rsidRPr="00C36DA5">
        <w:rPr>
          <w:rFonts w:eastAsia="Times New Roman"/>
          <w:lang w:val="id-ID"/>
        </w:rPr>
        <w:t>kemampuan presentasi dan PPT (nilai maksimal 25)</w:t>
      </w:r>
      <w:r w:rsidR="001A3189" w:rsidRPr="00C36DA5">
        <w:rPr>
          <w:rFonts w:eastAsia="Times New Roman"/>
        </w:rPr>
        <w:t>.</w:t>
      </w:r>
    </w:p>
    <w:p w:rsidR="00443D45" w:rsidRPr="00C36DA5" w:rsidRDefault="00443D45" w:rsidP="00535277">
      <w:pPr>
        <w:spacing w:after="0" w:line="360" w:lineRule="auto"/>
        <w:ind w:firstLine="720"/>
        <w:jc w:val="both"/>
        <w:rPr>
          <w:rFonts w:eastAsia="Times New Roman"/>
          <w:lang w:val="id-ID"/>
        </w:rPr>
      </w:pPr>
      <w:r w:rsidRPr="00C36DA5">
        <w:rPr>
          <w:rFonts w:eastAsia="Times New Roman"/>
          <w:lang w:val="id-ID"/>
        </w:rPr>
        <w:t xml:space="preserve">Setelah mahasiswa melewati satu demi satu putaran presentasi dalam </w:t>
      </w:r>
      <w:r w:rsidRPr="00C36DA5">
        <w:rPr>
          <w:rFonts w:eastAsia="Times New Roman"/>
          <w:i/>
          <w:lang w:val="id-ID"/>
        </w:rPr>
        <w:t xml:space="preserve">innovation camp, </w:t>
      </w:r>
      <w:r w:rsidRPr="00C36DA5">
        <w:rPr>
          <w:rFonts w:eastAsia="Times New Roman"/>
          <w:lang w:val="id-ID"/>
        </w:rPr>
        <w:t xml:space="preserve">mahasiswa kemudian diminta kembali untuk mengisi kuesioner tentang evaluasi diri terkait </w:t>
      </w:r>
      <w:r w:rsidR="00B033BC" w:rsidRPr="00C36DA5">
        <w:rPr>
          <w:rFonts w:eastAsia="Times New Roman"/>
          <w:i/>
          <w:lang w:val="id-ID"/>
        </w:rPr>
        <w:t>soft skills</w:t>
      </w:r>
      <w:r w:rsidRPr="00C36DA5">
        <w:rPr>
          <w:rFonts w:eastAsia="Times New Roman"/>
          <w:i/>
          <w:lang w:val="id-ID"/>
        </w:rPr>
        <w:t xml:space="preserve">s </w:t>
      </w:r>
      <w:r w:rsidRPr="00C36DA5">
        <w:rPr>
          <w:rFonts w:eastAsia="Times New Roman"/>
          <w:lang w:val="id-ID"/>
        </w:rPr>
        <w:t xml:space="preserve">masing-masing mahasiswa. Melalui evaluasi diri yang diisi pada pra dan pasca kegiatan ini, </w:t>
      </w:r>
      <w:r w:rsidR="00E029BF" w:rsidRPr="00C36DA5">
        <w:rPr>
          <w:rFonts w:eastAsia="Times New Roman"/>
        </w:rPr>
        <w:t xml:space="preserve">mahasiswa </w:t>
      </w:r>
      <w:r w:rsidRPr="00C36DA5">
        <w:rPr>
          <w:rFonts w:eastAsia="Times New Roman"/>
          <w:lang w:val="id-ID"/>
        </w:rPr>
        <w:t xml:space="preserve">akan mampu memberikan gambaran mengenai efektivitas metode </w:t>
      </w:r>
      <w:r w:rsidR="00C70A36" w:rsidRPr="00C36DA5">
        <w:rPr>
          <w:rFonts w:eastAsia="Times New Roman"/>
          <w:i/>
          <w:lang w:val="id-ID"/>
        </w:rPr>
        <w:t>innocamp</w:t>
      </w:r>
      <w:r w:rsidRPr="00C36DA5">
        <w:rPr>
          <w:rFonts w:eastAsia="Times New Roman"/>
          <w:i/>
          <w:lang w:val="id-ID"/>
        </w:rPr>
        <w:t xml:space="preserve"> </w:t>
      </w:r>
      <w:r w:rsidRPr="00C36DA5">
        <w:rPr>
          <w:rFonts w:eastAsia="Times New Roman"/>
          <w:lang w:val="id-ID"/>
        </w:rPr>
        <w:t xml:space="preserve">dalam peningkatan </w:t>
      </w:r>
      <w:r w:rsidR="00B033BC" w:rsidRPr="00C36DA5">
        <w:rPr>
          <w:rFonts w:eastAsia="Times New Roman"/>
          <w:i/>
          <w:lang w:val="id-ID"/>
        </w:rPr>
        <w:t>soft skills</w:t>
      </w:r>
      <w:r w:rsidRPr="00C36DA5">
        <w:rPr>
          <w:rFonts w:eastAsia="Times New Roman"/>
          <w:i/>
          <w:lang w:val="id-ID"/>
        </w:rPr>
        <w:t xml:space="preserve">s </w:t>
      </w:r>
      <w:r w:rsidRPr="00C36DA5">
        <w:rPr>
          <w:rFonts w:eastAsia="Times New Roman"/>
          <w:lang w:val="id-ID"/>
        </w:rPr>
        <w:t xml:space="preserve">mahasiswa. </w:t>
      </w:r>
      <w:r w:rsidRPr="00C36DA5">
        <w:t xml:space="preserve">Melalui kegiatan </w:t>
      </w:r>
      <w:r w:rsidR="00C70A36" w:rsidRPr="00C36DA5">
        <w:rPr>
          <w:i/>
        </w:rPr>
        <w:t>innocamp</w:t>
      </w:r>
      <w:r w:rsidR="001B66A6" w:rsidRPr="00C36DA5">
        <w:t xml:space="preserve">, </w:t>
      </w:r>
      <w:r w:rsidRPr="00C36DA5">
        <w:t xml:space="preserve">mahasiswa dituntut untuk merancang program sebaik mungkin, dengan waktu yang sesingkat mungkin. Sebelum tindakan dimulai, mahasiswa dibagi menjadi beberapa kelompok terlebih dahulu, kemudian diadakan </w:t>
      </w:r>
      <w:r w:rsidRPr="00C36DA5">
        <w:rPr>
          <w:i/>
          <w:iCs/>
        </w:rPr>
        <w:t xml:space="preserve">pretest </w:t>
      </w:r>
      <w:r w:rsidRPr="00C36DA5">
        <w:t xml:space="preserve">untuk mengetahui kemampuan awal mahasiswa dalam merancang program P3 BSB Jawa. Setelah itu, mahasiswa mempresentasikan apa yang sudah dirancang, kemudian diberikan saran dan kritik oleh fasilitator agar lebih baik. Proses ini terbagi menjadi </w:t>
      </w:r>
      <w:r w:rsidR="00E029BF" w:rsidRPr="00C36DA5">
        <w:t>tiga</w:t>
      </w:r>
      <w:r w:rsidRPr="00C36DA5">
        <w:t xml:space="preserve"> siklus. Siklus pertama, pemaparan rencana program, siklus kedua yaitu pemaparan program tahap pertama, dan siklus ketiga pemaparan program tahap kedua atau akhir. Kegiatan </w:t>
      </w:r>
      <w:r w:rsidR="00C70A36" w:rsidRPr="00C36DA5">
        <w:rPr>
          <w:i/>
        </w:rPr>
        <w:t>innocamp</w:t>
      </w:r>
      <w:r w:rsidRPr="00C36DA5">
        <w:t xml:space="preserve"> dapat meningkatkan kemampuan </w:t>
      </w:r>
      <w:r w:rsidR="00B033BC" w:rsidRPr="00C36DA5">
        <w:rPr>
          <w:i/>
        </w:rPr>
        <w:t>soft skills</w:t>
      </w:r>
      <w:r w:rsidRPr="00C36DA5">
        <w:rPr>
          <w:i/>
        </w:rPr>
        <w:t xml:space="preserve"> </w:t>
      </w:r>
      <w:r w:rsidRPr="00C36DA5">
        <w:t>mahasiswa. Mahasiswa menjadi lebih interaktif dalam be</w:t>
      </w:r>
      <w:r w:rsidR="00084B1F" w:rsidRPr="00C36DA5">
        <w:t>kerja sama</w:t>
      </w:r>
      <w:r w:rsidRPr="00C36DA5">
        <w:t xml:space="preserve"> dan berdiskusi dengan teman satu kelompoknya.</w:t>
      </w:r>
    </w:p>
    <w:p w:rsidR="00913DC6" w:rsidRPr="00C36DA5" w:rsidRDefault="00094E22" w:rsidP="00443D45">
      <w:pPr>
        <w:spacing w:after="0" w:line="360" w:lineRule="auto"/>
        <w:ind w:firstLine="720"/>
        <w:jc w:val="both"/>
        <w:rPr>
          <w:lang w:val="id-ID"/>
        </w:rPr>
      </w:pPr>
      <w:r w:rsidRPr="00C36DA5">
        <w:t>Angket diberikan u</w:t>
      </w:r>
      <w:r w:rsidR="00443D45" w:rsidRPr="00C36DA5">
        <w:t xml:space="preserve">ntuk mengetahui perubahan </w:t>
      </w:r>
      <w:r w:rsidR="00B033BC" w:rsidRPr="00C36DA5">
        <w:rPr>
          <w:i/>
        </w:rPr>
        <w:t>soft skills</w:t>
      </w:r>
      <w:r w:rsidR="00443D45" w:rsidRPr="00C36DA5">
        <w:rPr>
          <w:i/>
        </w:rPr>
        <w:t xml:space="preserve"> </w:t>
      </w:r>
      <w:r w:rsidR="00443D45" w:rsidRPr="00C36DA5">
        <w:t xml:space="preserve">pada mahasiswa setelah mengikuti kegiatan </w:t>
      </w:r>
      <w:r w:rsidR="00C70A36" w:rsidRPr="00C36DA5">
        <w:rPr>
          <w:i/>
        </w:rPr>
        <w:t>innocamp</w:t>
      </w:r>
      <w:r w:rsidR="00443D45" w:rsidRPr="00C36DA5">
        <w:t xml:space="preserve">. Setiap mahasiswa diwajibkan untuk mengisi angket dan mengukur perubahan </w:t>
      </w:r>
      <w:r w:rsidR="00B033BC" w:rsidRPr="00C36DA5">
        <w:rPr>
          <w:i/>
        </w:rPr>
        <w:t>soft skills</w:t>
      </w:r>
      <w:r w:rsidR="00443D45" w:rsidRPr="00C36DA5">
        <w:t xml:space="preserve"> yang </w:t>
      </w:r>
      <w:r w:rsidRPr="00C36DA5">
        <w:t>di</w:t>
      </w:r>
      <w:r w:rsidR="00443D45" w:rsidRPr="00C36DA5">
        <w:t xml:space="preserve">rasakan. </w:t>
      </w:r>
      <w:r w:rsidR="00B033BC" w:rsidRPr="00C36DA5">
        <w:rPr>
          <w:i/>
        </w:rPr>
        <w:t>Soft skills</w:t>
      </w:r>
      <w:r w:rsidR="00443D45" w:rsidRPr="00C36DA5">
        <w:rPr>
          <w:i/>
        </w:rPr>
        <w:t xml:space="preserve"> </w:t>
      </w:r>
      <w:r w:rsidR="00443D45" w:rsidRPr="00C36DA5">
        <w:t xml:space="preserve">yang </w:t>
      </w:r>
      <w:r w:rsidR="00443D45" w:rsidRPr="00C36DA5">
        <w:rPr>
          <w:lang w:val="id-ID"/>
        </w:rPr>
        <w:t xml:space="preserve">diukur </w:t>
      </w:r>
      <w:r w:rsidR="00443D45" w:rsidRPr="00C36DA5">
        <w:t>dalam program ini berjumlah 35, yaitu:</w:t>
      </w:r>
      <w:r w:rsidR="00443D45" w:rsidRPr="00C36DA5">
        <w:rPr>
          <w:lang w:val="id-ID"/>
        </w:rPr>
        <w:t xml:space="preserve"> (</w:t>
      </w:r>
      <w:r w:rsidR="00443D45" w:rsidRPr="00C36DA5">
        <w:t xml:space="preserve">1) kerja sistematis; </w:t>
      </w:r>
      <w:r w:rsidR="00443D45" w:rsidRPr="00C36DA5">
        <w:rPr>
          <w:lang w:val="id-ID"/>
        </w:rPr>
        <w:t>(</w:t>
      </w:r>
      <w:r w:rsidR="00443D45" w:rsidRPr="00C36DA5">
        <w:t xml:space="preserve">2) melanjutkan pekerjaan meskipun pernah gagal; </w:t>
      </w:r>
      <w:r w:rsidR="00443D45" w:rsidRPr="00C36DA5">
        <w:rPr>
          <w:lang w:val="id-ID"/>
        </w:rPr>
        <w:t>(</w:t>
      </w:r>
      <w:r w:rsidR="00443D45" w:rsidRPr="00C36DA5">
        <w:t xml:space="preserve">3) memimpin diskusi kelas; </w:t>
      </w:r>
      <w:r w:rsidR="00443D45" w:rsidRPr="00C36DA5">
        <w:rPr>
          <w:lang w:val="id-ID"/>
        </w:rPr>
        <w:t>(</w:t>
      </w:r>
      <w:r w:rsidR="00443D45" w:rsidRPr="00C36DA5">
        <w:t xml:space="preserve">4) mencari informasi dari berbagai sumber; </w:t>
      </w:r>
      <w:r w:rsidR="00443D45" w:rsidRPr="00C36DA5">
        <w:rPr>
          <w:lang w:val="id-ID"/>
        </w:rPr>
        <w:t>(</w:t>
      </w:r>
      <w:r w:rsidR="00443D45" w:rsidRPr="00C36DA5">
        <w:t xml:space="preserve">5) menemukan solusi inovatif atau kreatif; </w:t>
      </w:r>
      <w:r w:rsidR="00443D45" w:rsidRPr="00C36DA5">
        <w:rPr>
          <w:lang w:val="id-ID"/>
        </w:rPr>
        <w:t>(</w:t>
      </w:r>
      <w:r w:rsidR="00443D45" w:rsidRPr="00C36DA5">
        <w:t xml:space="preserve">6) serius dalam proses belajar; </w:t>
      </w:r>
      <w:r w:rsidR="00443D45" w:rsidRPr="00C36DA5">
        <w:rPr>
          <w:lang w:val="id-ID"/>
        </w:rPr>
        <w:t>(</w:t>
      </w:r>
      <w:r w:rsidR="00443D45" w:rsidRPr="00C36DA5">
        <w:t xml:space="preserve">7) motivasi untuk mendapat pengetahuan; </w:t>
      </w:r>
      <w:r w:rsidR="00443D45" w:rsidRPr="00C36DA5">
        <w:rPr>
          <w:lang w:val="id-ID"/>
        </w:rPr>
        <w:t>(</w:t>
      </w:r>
      <w:r w:rsidR="00443D45" w:rsidRPr="00C36DA5">
        <w:t>8) be</w:t>
      </w:r>
      <w:r w:rsidR="00084B1F" w:rsidRPr="00C36DA5">
        <w:t>kerja sama</w:t>
      </w:r>
      <w:r w:rsidR="00443D45" w:rsidRPr="00C36DA5">
        <w:t xml:space="preserve"> dengan guru; </w:t>
      </w:r>
      <w:r w:rsidR="00443D45" w:rsidRPr="00C36DA5">
        <w:rPr>
          <w:lang w:val="id-ID"/>
        </w:rPr>
        <w:t>(</w:t>
      </w:r>
      <w:r w:rsidR="00443D45" w:rsidRPr="00C36DA5">
        <w:t>9) be</w:t>
      </w:r>
      <w:r w:rsidR="00084B1F" w:rsidRPr="00C36DA5">
        <w:t>kerja sama</w:t>
      </w:r>
      <w:r w:rsidR="00443D45" w:rsidRPr="00C36DA5">
        <w:t xml:space="preserve"> dengan teman sekelas; </w:t>
      </w:r>
      <w:r w:rsidR="00443D45" w:rsidRPr="00C36DA5">
        <w:rPr>
          <w:lang w:val="id-ID"/>
        </w:rPr>
        <w:t>(</w:t>
      </w:r>
      <w:r w:rsidR="00443D45" w:rsidRPr="00C36DA5">
        <w:t xml:space="preserve">10) senang ketika belajar; </w:t>
      </w:r>
      <w:r w:rsidR="00443D45" w:rsidRPr="00C36DA5">
        <w:rPr>
          <w:lang w:val="id-ID"/>
        </w:rPr>
        <w:t>(</w:t>
      </w:r>
      <w:r w:rsidR="00443D45" w:rsidRPr="00C36DA5">
        <w:t xml:space="preserve">11) menghormati pendapat; </w:t>
      </w:r>
      <w:r w:rsidR="00443D45" w:rsidRPr="00C36DA5">
        <w:rPr>
          <w:lang w:val="id-ID"/>
        </w:rPr>
        <w:t>(</w:t>
      </w:r>
      <w:r w:rsidR="00443D45" w:rsidRPr="00C36DA5">
        <w:t xml:space="preserve">12) bekerja di bawah tekanan; </w:t>
      </w:r>
      <w:r w:rsidR="00443D45" w:rsidRPr="00C36DA5">
        <w:rPr>
          <w:lang w:val="id-ID"/>
        </w:rPr>
        <w:t>(</w:t>
      </w:r>
      <w:r w:rsidR="00443D45" w:rsidRPr="00C36DA5">
        <w:t>13)</w:t>
      </w:r>
      <w:r w:rsidR="00443D45" w:rsidRPr="00C36DA5">
        <w:rPr>
          <w:lang w:val="id-ID"/>
        </w:rPr>
        <w:t xml:space="preserve"> </w:t>
      </w:r>
      <w:r w:rsidR="00443D45" w:rsidRPr="00C36DA5">
        <w:t xml:space="preserve">kemampuan menghasilkan ide kreatif; </w:t>
      </w:r>
      <w:r w:rsidR="00443D45" w:rsidRPr="00C36DA5">
        <w:rPr>
          <w:lang w:val="id-ID"/>
        </w:rPr>
        <w:t>(</w:t>
      </w:r>
      <w:r w:rsidR="00443D45" w:rsidRPr="00C36DA5">
        <w:t xml:space="preserve">14) memilih solusi yang sesuai untuk sebuah masalah; </w:t>
      </w:r>
      <w:r w:rsidR="00443D45" w:rsidRPr="00C36DA5">
        <w:rPr>
          <w:lang w:val="id-ID"/>
        </w:rPr>
        <w:t>(</w:t>
      </w:r>
      <w:r w:rsidR="00443D45" w:rsidRPr="00C36DA5">
        <w:t xml:space="preserve">15) mengevaluasi pekerjaan teman sekelas; </w:t>
      </w:r>
      <w:r w:rsidR="00443D45" w:rsidRPr="00C36DA5">
        <w:rPr>
          <w:lang w:val="id-ID"/>
        </w:rPr>
        <w:t>(</w:t>
      </w:r>
      <w:r w:rsidR="00443D45" w:rsidRPr="00C36DA5">
        <w:t xml:space="preserve">16) kemampuan mengevaluasi diri sendiri; </w:t>
      </w:r>
      <w:r w:rsidR="00443D45" w:rsidRPr="00C36DA5">
        <w:rPr>
          <w:lang w:val="id-ID"/>
        </w:rPr>
        <w:t>(</w:t>
      </w:r>
      <w:r w:rsidR="00443D45" w:rsidRPr="00C36DA5">
        <w:t xml:space="preserve">17) bertanggung jawab atas pendidikan seseorang; </w:t>
      </w:r>
      <w:r w:rsidR="00443D45" w:rsidRPr="00C36DA5">
        <w:rPr>
          <w:lang w:val="id-ID"/>
        </w:rPr>
        <w:t>(</w:t>
      </w:r>
      <w:r w:rsidR="00443D45" w:rsidRPr="00C36DA5">
        <w:t xml:space="preserve">18) menggunakan pengetahuan yang dimiliki untuk menyelesaikan masalah; </w:t>
      </w:r>
      <w:r w:rsidR="00443D45" w:rsidRPr="00C36DA5">
        <w:rPr>
          <w:lang w:val="id-ID"/>
        </w:rPr>
        <w:t>(</w:t>
      </w:r>
      <w:r w:rsidR="00443D45" w:rsidRPr="00C36DA5">
        <w:t xml:space="preserve">19) bekerja mandiri; </w:t>
      </w:r>
      <w:r w:rsidR="00443D45" w:rsidRPr="00C36DA5">
        <w:rPr>
          <w:lang w:val="id-ID"/>
        </w:rPr>
        <w:t>(</w:t>
      </w:r>
      <w:r w:rsidR="00443D45" w:rsidRPr="00C36DA5">
        <w:t xml:space="preserve">20) kemampuan analitis; </w:t>
      </w:r>
      <w:r w:rsidR="00443D45" w:rsidRPr="00C36DA5">
        <w:rPr>
          <w:lang w:val="id-ID"/>
        </w:rPr>
        <w:t>(</w:t>
      </w:r>
      <w:r w:rsidR="00443D45" w:rsidRPr="00C36DA5">
        <w:t xml:space="preserve">21) kemampuan komunikasi; </w:t>
      </w:r>
      <w:r w:rsidR="00443D45" w:rsidRPr="00C36DA5">
        <w:rPr>
          <w:lang w:val="id-ID"/>
        </w:rPr>
        <w:t>(</w:t>
      </w:r>
      <w:r w:rsidR="00443D45" w:rsidRPr="00C36DA5">
        <w:t xml:space="preserve">22) kemampuan interdisipliner dalam menyelesaikan masalah; </w:t>
      </w:r>
      <w:r w:rsidR="00443D45" w:rsidRPr="00C36DA5">
        <w:rPr>
          <w:lang w:val="id-ID"/>
        </w:rPr>
        <w:t>(</w:t>
      </w:r>
      <w:r w:rsidR="00443D45" w:rsidRPr="00C36DA5">
        <w:t xml:space="preserve">23) kemampuan interdisipliner dalam kerja kelompok; </w:t>
      </w:r>
      <w:r w:rsidR="00443D45" w:rsidRPr="00C36DA5">
        <w:rPr>
          <w:lang w:val="id-ID"/>
        </w:rPr>
        <w:t>(</w:t>
      </w:r>
      <w:r w:rsidR="00443D45" w:rsidRPr="00C36DA5">
        <w:t xml:space="preserve">24) kemampuan belajar; </w:t>
      </w:r>
      <w:r w:rsidR="00443D45" w:rsidRPr="00C36DA5">
        <w:rPr>
          <w:lang w:val="id-ID"/>
        </w:rPr>
        <w:t>(</w:t>
      </w:r>
      <w:r w:rsidR="00443D45" w:rsidRPr="00C36DA5">
        <w:t xml:space="preserve">25) kemampuan jejaring; </w:t>
      </w:r>
      <w:r w:rsidR="00443D45" w:rsidRPr="00C36DA5">
        <w:rPr>
          <w:lang w:val="id-ID"/>
        </w:rPr>
        <w:t>(</w:t>
      </w:r>
      <w:r w:rsidR="00443D45" w:rsidRPr="00C36DA5">
        <w:t>26) kemampuan mengorganis</w:t>
      </w:r>
      <w:r w:rsidR="000F7084" w:rsidRPr="00C36DA5">
        <w:t>asi</w:t>
      </w:r>
      <w:r w:rsidR="00443D45" w:rsidRPr="00C36DA5">
        <w:t xml:space="preserve">; </w:t>
      </w:r>
      <w:r w:rsidR="00443D45" w:rsidRPr="00C36DA5">
        <w:rPr>
          <w:lang w:val="id-ID"/>
        </w:rPr>
        <w:t>(</w:t>
      </w:r>
      <w:r w:rsidR="00443D45" w:rsidRPr="00C36DA5">
        <w:t xml:space="preserve">27) kemampuan merencanakan; </w:t>
      </w:r>
      <w:r w:rsidR="00443D45" w:rsidRPr="00C36DA5">
        <w:rPr>
          <w:lang w:val="id-ID"/>
        </w:rPr>
        <w:t>(</w:t>
      </w:r>
      <w:r w:rsidR="00443D45" w:rsidRPr="00C36DA5">
        <w:t xml:space="preserve">28) </w:t>
      </w:r>
      <w:r w:rsidR="00443D45" w:rsidRPr="00C36DA5">
        <w:lastRenderedPageBreak/>
        <w:t xml:space="preserve">kemampuan presentasi; </w:t>
      </w:r>
      <w:r w:rsidR="00443D45" w:rsidRPr="00C36DA5">
        <w:rPr>
          <w:lang w:val="id-ID"/>
        </w:rPr>
        <w:t>(</w:t>
      </w:r>
      <w:r w:rsidR="00443D45" w:rsidRPr="00C36DA5">
        <w:t xml:space="preserve">29) kemampuan menyelesaikan masalah; </w:t>
      </w:r>
      <w:r w:rsidR="00443D45" w:rsidRPr="00C36DA5">
        <w:rPr>
          <w:lang w:val="id-ID"/>
        </w:rPr>
        <w:t>(</w:t>
      </w:r>
      <w:r w:rsidR="00443D45" w:rsidRPr="00C36DA5">
        <w:t xml:space="preserve">30) kemampuan manajemen proyek; </w:t>
      </w:r>
      <w:r w:rsidR="00443D45" w:rsidRPr="00C36DA5">
        <w:rPr>
          <w:lang w:val="id-ID"/>
        </w:rPr>
        <w:t>(</w:t>
      </w:r>
      <w:r w:rsidR="00443D45" w:rsidRPr="00C36DA5">
        <w:t xml:space="preserve">31) kemampuan melaporkan; </w:t>
      </w:r>
      <w:r w:rsidR="00443D45" w:rsidRPr="00C36DA5">
        <w:rPr>
          <w:lang w:val="id-ID"/>
        </w:rPr>
        <w:t>(</w:t>
      </w:r>
      <w:r w:rsidR="00443D45" w:rsidRPr="00C36DA5">
        <w:t xml:space="preserve">32) kemampuan berpikir strategis; </w:t>
      </w:r>
      <w:r w:rsidR="00443D45" w:rsidRPr="00C36DA5">
        <w:rPr>
          <w:lang w:val="id-ID"/>
        </w:rPr>
        <w:t>(</w:t>
      </w:r>
      <w:r w:rsidR="00443D45" w:rsidRPr="00C36DA5">
        <w:t xml:space="preserve">33) kemampuan mengajar; </w:t>
      </w:r>
      <w:r w:rsidR="00443D45" w:rsidRPr="00C36DA5">
        <w:rPr>
          <w:lang w:val="id-ID"/>
        </w:rPr>
        <w:t>(</w:t>
      </w:r>
      <w:r w:rsidR="00443D45" w:rsidRPr="00C36DA5">
        <w:t xml:space="preserve">34) bekerja kelompok; </w:t>
      </w:r>
      <w:r w:rsidR="00443D45" w:rsidRPr="00C36DA5">
        <w:rPr>
          <w:lang w:val="id-ID"/>
        </w:rPr>
        <w:t>dan (</w:t>
      </w:r>
      <w:r w:rsidR="00443D45" w:rsidRPr="00C36DA5">
        <w:t>35) manajemen waktu</w:t>
      </w:r>
      <w:r w:rsidR="00443D45" w:rsidRPr="00C36DA5">
        <w:rPr>
          <w:lang w:val="id-ID"/>
        </w:rPr>
        <w:t>.</w:t>
      </w:r>
      <w:r w:rsidR="0000582F" w:rsidRPr="00C36DA5">
        <w:rPr>
          <w:lang w:val="id-ID"/>
        </w:rPr>
        <w:t xml:space="preserve"> </w:t>
      </w:r>
      <w:r w:rsidR="00731149" w:rsidRPr="00C36DA5">
        <w:t>T</w:t>
      </w:r>
      <w:r w:rsidR="0000582F" w:rsidRPr="00C36DA5">
        <w:rPr>
          <w:lang w:val="id-ID"/>
        </w:rPr>
        <w:t xml:space="preserve">abel </w:t>
      </w:r>
      <w:r w:rsidR="00731149" w:rsidRPr="00C36DA5">
        <w:t xml:space="preserve">2 menyajikan </w:t>
      </w:r>
      <w:r w:rsidR="0000582F" w:rsidRPr="00C36DA5">
        <w:rPr>
          <w:lang w:val="id-ID"/>
        </w:rPr>
        <w:t xml:space="preserve">perubahan </w:t>
      </w:r>
      <w:r w:rsidR="00B033BC" w:rsidRPr="00C36DA5">
        <w:rPr>
          <w:i/>
          <w:lang w:val="id-ID"/>
        </w:rPr>
        <w:t>soft skills</w:t>
      </w:r>
      <w:r w:rsidR="0000582F" w:rsidRPr="00C36DA5">
        <w:rPr>
          <w:lang w:val="id-ID"/>
        </w:rPr>
        <w:t xml:space="preserve"> setelah penerapan metode </w:t>
      </w:r>
      <w:r w:rsidR="00C70A36" w:rsidRPr="00C36DA5">
        <w:rPr>
          <w:i/>
          <w:lang w:val="id-ID"/>
        </w:rPr>
        <w:t>innocamp</w:t>
      </w:r>
      <w:r w:rsidR="0000582F" w:rsidRPr="00C36DA5">
        <w:rPr>
          <w:lang w:val="id-ID"/>
        </w:rPr>
        <w:t>.</w:t>
      </w:r>
    </w:p>
    <w:p w:rsidR="00731149" w:rsidRPr="00C36DA5" w:rsidRDefault="00731149" w:rsidP="00443D45">
      <w:pPr>
        <w:spacing w:after="0" w:line="360" w:lineRule="auto"/>
        <w:ind w:firstLine="720"/>
        <w:jc w:val="both"/>
        <w:rPr>
          <w:lang w:val="id-ID"/>
        </w:rPr>
      </w:pPr>
    </w:p>
    <w:p w:rsidR="00535277" w:rsidRPr="00C36DA5" w:rsidRDefault="00D0495F" w:rsidP="00535277">
      <w:pPr>
        <w:spacing w:after="0" w:line="360" w:lineRule="auto"/>
        <w:jc w:val="both"/>
      </w:pPr>
      <w:r w:rsidRPr="00C36DA5">
        <w:t xml:space="preserve">Tabel </w:t>
      </w:r>
      <w:r w:rsidR="00A90FAC" w:rsidRPr="00C36DA5">
        <w:t>2</w:t>
      </w:r>
      <w:r w:rsidR="00535277" w:rsidRPr="00C36DA5">
        <w:t xml:space="preserve">. Perubahan </w:t>
      </w:r>
      <w:r w:rsidR="00B033BC" w:rsidRPr="00C36DA5">
        <w:rPr>
          <w:i/>
        </w:rPr>
        <w:t xml:space="preserve">Soft </w:t>
      </w:r>
      <w:r w:rsidR="00F5247B" w:rsidRPr="00C36DA5">
        <w:rPr>
          <w:i/>
        </w:rPr>
        <w:t>S</w:t>
      </w:r>
      <w:r w:rsidR="00B033BC" w:rsidRPr="00C36DA5">
        <w:rPr>
          <w:i/>
        </w:rPr>
        <w:t>kills</w:t>
      </w:r>
      <w:r w:rsidR="00535277" w:rsidRPr="00C36DA5">
        <w:t xml:space="preserve"> Mahasiswa Pascasarjana </w:t>
      </w:r>
      <w:r w:rsidR="00F5247B" w:rsidRPr="00C36DA5">
        <w:t>s</w:t>
      </w:r>
      <w:r w:rsidR="00535277" w:rsidRPr="00C36DA5">
        <w:t>etelah</w:t>
      </w:r>
      <w:r w:rsidR="00A266F5" w:rsidRPr="00C36DA5">
        <w:t xml:space="preserve"> </w:t>
      </w:r>
      <w:r w:rsidR="00C70A36" w:rsidRPr="00C36DA5">
        <w:rPr>
          <w:i/>
        </w:rPr>
        <w:t>Innocamp</w:t>
      </w:r>
    </w:p>
    <w:tbl>
      <w:tblPr>
        <w:tblStyle w:val="TableGrid"/>
        <w:tblW w:w="9039" w:type="dxa"/>
        <w:tblBorders>
          <w:insideV w:val="none" w:sz="0" w:space="0" w:color="auto"/>
        </w:tblBorders>
        <w:tblLayout w:type="fixed"/>
        <w:tblLook w:val="04A0" w:firstRow="1" w:lastRow="0" w:firstColumn="1" w:lastColumn="0" w:noHBand="0" w:noVBand="1"/>
      </w:tblPr>
      <w:tblGrid>
        <w:gridCol w:w="523"/>
        <w:gridCol w:w="4121"/>
        <w:gridCol w:w="1134"/>
        <w:gridCol w:w="1134"/>
        <w:gridCol w:w="709"/>
        <w:gridCol w:w="1418"/>
      </w:tblGrid>
      <w:tr w:rsidR="00535277" w:rsidRPr="00C36DA5" w:rsidTr="009148AB">
        <w:trPr>
          <w:trHeight w:val="314"/>
          <w:tblHeader/>
        </w:trPr>
        <w:tc>
          <w:tcPr>
            <w:tcW w:w="523" w:type="dxa"/>
            <w:vMerge w:val="restart"/>
            <w:tcBorders>
              <w:left w:val="nil"/>
              <w:bottom w:val="single" w:sz="4" w:space="0" w:color="auto"/>
              <w:right w:val="nil"/>
            </w:tcBorders>
            <w:vAlign w:val="center"/>
          </w:tcPr>
          <w:p w:rsidR="00535277" w:rsidRPr="00C36DA5" w:rsidRDefault="00535277" w:rsidP="00C70A36">
            <w:pPr>
              <w:jc w:val="center"/>
              <w:rPr>
                <w:lang w:val="id-ID"/>
              </w:rPr>
            </w:pPr>
            <w:r w:rsidRPr="00C36DA5">
              <w:t>No</w:t>
            </w:r>
            <w:r w:rsidR="0000582F" w:rsidRPr="00C36DA5">
              <w:rPr>
                <w:lang w:val="id-ID"/>
              </w:rPr>
              <w:t>.</w:t>
            </w:r>
          </w:p>
        </w:tc>
        <w:tc>
          <w:tcPr>
            <w:tcW w:w="4121" w:type="dxa"/>
            <w:vMerge w:val="restart"/>
            <w:tcBorders>
              <w:left w:val="nil"/>
              <w:bottom w:val="single" w:sz="4" w:space="0" w:color="auto"/>
              <w:right w:val="nil"/>
            </w:tcBorders>
            <w:vAlign w:val="center"/>
          </w:tcPr>
          <w:p w:rsidR="00535277" w:rsidRPr="00C36DA5" w:rsidRDefault="00535277" w:rsidP="00C70A36">
            <w:pPr>
              <w:jc w:val="center"/>
            </w:pPr>
            <w:r w:rsidRPr="00C36DA5">
              <w:t>Deskripsi Sikap</w:t>
            </w:r>
          </w:p>
        </w:tc>
        <w:tc>
          <w:tcPr>
            <w:tcW w:w="1134" w:type="dxa"/>
            <w:vMerge w:val="restart"/>
            <w:tcBorders>
              <w:left w:val="nil"/>
              <w:bottom w:val="single" w:sz="4" w:space="0" w:color="auto"/>
              <w:right w:val="nil"/>
            </w:tcBorders>
            <w:vAlign w:val="center"/>
          </w:tcPr>
          <w:p w:rsidR="00535277" w:rsidRPr="00C36DA5" w:rsidRDefault="00535277" w:rsidP="00C70A36">
            <w:pPr>
              <w:jc w:val="center"/>
            </w:pPr>
            <w:r w:rsidRPr="00C36DA5">
              <w:t>Sebelum Tindakan</w:t>
            </w:r>
          </w:p>
        </w:tc>
        <w:tc>
          <w:tcPr>
            <w:tcW w:w="1134" w:type="dxa"/>
            <w:vMerge w:val="restart"/>
            <w:tcBorders>
              <w:left w:val="nil"/>
              <w:bottom w:val="single" w:sz="4" w:space="0" w:color="auto"/>
              <w:right w:val="nil"/>
            </w:tcBorders>
            <w:vAlign w:val="center"/>
          </w:tcPr>
          <w:p w:rsidR="00535277" w:rsidRPr="00C36DA5" w:rsidRDefault="00535277" w:rsidP="00C70A36">
            <w:pPr>
              <w:jc w:val="center"/>
            </w:pPr>
            <w:r w:rsidRPr="00C36DA5">
              <w:t>Sesudah Tindakan</w:t>
            </w:r>
          </w:p>
        </w:tc>
        <w:tc>
          <w:tcPr>
            <w:tcW w:w="2127" w:type="dxa"/>
            <w:gridSpan w:val="2"/>
            <w:tcBorders>
              <w:left w:val="nil"/>
              <w:bottom w:val="single" w:sz="4" w:space="0" w:color="auto"/>
              <w:right w:val="nil"/>
            </w:tcBorders>
            <w:vAlign w:val="center"/>
          </w:tcPr>
          <w:p w:rsidR="00535277" w:rsidRPr="00C36DA5" w:rsidRDefault="00535277" w:rsidP="00C70A36">
            <w:pPr>
              <w:jc w:val="center"/>
            </w:pPr>
            <w:r w:rsidRPr="00C36DA5">
              <w:t>Kecenderungan Naik</w:t>
            </w:r>
          </w:p>
        </w:tc>
      </w:tr>
      <w:tr w:rsidR="00535277" w:rsidRPr="00C36DA5" w:rsidTr="009148AB">
        <w:trPr>
          <w:trHeight w:val="314"/>
          <w:tblHeader/>
        </w:trPr>
        <w:tc>
          <w:tcPr>
            <w:tcW w:w="523" w:type="dxa"/>
            <w:vMerge/>
            <w:tcBorders>
              <w:top w:val="single" w:sz="4" w:space="0" w:color="auto"/>
              <w:left w:val="nil"/>
              <w:bottom w:val="single" w:sz="4" w:space="0" w:color="auto"/>
              <w:right w:val="nil"/>
            </w:tcBorders>
            <w:vAlign w:val="center"/>
          </w:tcPr>
          <w:p w:rsidR="00535277" w:rsidRPr="00C36DA5" w:rsidRDefault="00535277" w:rsidP="00C70A36">
            <w:pPr>
              <w:jc w:val="center"/>
            </w:pPr>
          </w:p>
        </w:tc>
        <w:tc>
          <w:tcPr>
            <w:tcW w:w="4121" w:type="dxa"/>
            <w:vMerge/>
            <w:tcBorders>
              <w:top w:val="single" w:sz="4" w:space="0" w:color="auto"/>
              <w:left w:val="nil"/>
              <w:bottom w:val="single" w:sz="4" w:space="0" w:color="auto"/>
              <w:right w:val="nil"/>
            </w:tcBorders>
            <w:vAlign w:val="center"/>
          </w:tcPr>
          <w:p w:rsidR="00535277" w:rsidRPr="00C36DA5" w:rsidRDefault="00535277" w:rsidP="00C70A36">
            <w:pPr>
              <w:jc w:val="center"/>
            </w:pPr>
          </w:p>
        </w:tc>
        <w:tc>
          <w:tcPr>
            <w:tcW w:w="1134" w:type="dxa"/>
            <w:vMerge/>
            <w:tcBorders>
              <w:top w:val="single" w:sz="4" w:space="0" w:color="auto"/>
              <w:left w:val="nil"/>
              <w:bottom w:val="single" w:sz="4" w:space="0" w:color="auto"/>
              <w:right w:val="nil"/>
            </w:tcBorders>
            <w:vAlign w:val="center"/>
          </w:tcPr>
          <w:p w:rsidR="00535277" w:rsidRPr="00C36DA5" w:rsidRDefault="00535277" w:rsidP="00C70A36">
            <w:pPr>
              <w:jc w:val="center"/>
            </w:pPr>
          </w:p>
        </w:tc>
        <w:tc>
          <w:tcPr>
            <w:tcW w:w="1134" w:type="dxa"/>
            <w:vMerge/>
            <w:tcBorders>
              <w:top w:val="single" w:sz="4" w:space="0" w:color="auto"/>
              <w:left w:val="nil"/>
              <w:bottom w:val="single" w:sz="4" w:space="0" w:color="auto"/>
              <w:right w:val="nil"/>
            </w:tcBorders>
            <w:vAlign w:val="center"/>
          </w:tcPr>
          <w:p w:rsidR="00535277" w:rsidRPr="00C36DA5" w:rsidRDefault="00535277" w:rsidP="00C70A36">
            <w:pPr>
              <w:jc w:val="center"/>
            </w:pPr>
          </w:p>
        </w:tc>
        <w:tc>
          <w:tcPr>
            <w:tcW w:w="709" w:type="dxa"/>
            <w:tcBorders>
              <w:top w:val="single" w:sz="4" w:space="0" w:color="auto"/>
              <w:left w:val="nil"/>
              <w:bottom w:val="single" w:sz="4" w:space="0" w:color="auto"/>
              <w:right w:val="nil"/>
            </w:tcBorders>
            <w:vAlign w:val="center"/>
          </w:tcPr>
          <w:p w:rsidR="00535277" w:rsidRPr="00C36DA5" w:rsidRDefault="00535277" w:rsidP="00C70A36">
            <w:pPr>
              <w:jc w:val="center"/>
            </w:pPr>
            <w:r w:rsidRPr="00C36DA5">
              <w:t>Poin</w:t>
            </w:r>
          </w:p>
        </w:tc>
        <w:tc>
          <w:tcPr>
            <w:tcW w:w="1418" w:type="dxa"/>
            <w:tcBorders>
              <w:top w:val="single" w:sz="4" w:space="0" w:color="auto"/>
              <w:left w:val="nil"/>
              <w:bottom w:val="single" w:sz="4" w:space="0" w:color="auto"/>
              <w:right w:val="nil"/>
            </w:tcBorders>
            <w:vAlign w:val="center"/>
          </w:tcPr>
          <w:p w:rsidR="00535277" w:rsidRPr="00C36DA5" w:rsidRDefault="00535277" w:rsidP="00C70A36">
            <w:pPr>
              <w:jc w:val="center"/>
            </w:pPr>
            <w:r w:rsidRPr="00C36DA5">
              <w:t>Persentase</w:t>
            </w:r>
          </w:p>
        </w:tc>
      </w:tr>
      <w:tr w:rsidR="00535277" w:rsidRPr="00C36DA5" w:rsidTr="009148AB">
        <w:tc>
          <w:tcPr>
            <w:tcW w:w="523" w:type="dxa"/>
            <w:tcBorders>
              <w:top w:val="single" w:sz="4" w:space="0" w:color="auto"/>
              <w:left w:val="nil"/>
              <w:bottom w:val="nil"/>
              <w:right w:val="nil"/>
            </w:tcBorders>
            <w:vAlign w:val="center"/>
          </w:tcPr>
          <w:p w:rsidR="00535277" w:rsidRPr="00C36DA5" w:rsidRDefault="00535277" w:rsidP="00C70A36">
            <w:pPr>
              <w:jc w:val="center"/>
            </w:pPr>
            <w:r w:rsidRPr="00C36DA5">
              <w:t>1.</w:t>
            </w:r>
          </w:p>
        </w:tc>
        <w:tc>
          <w:tcPr>
            <w:tcW w:w="4121" w:type="dxa"/>
            <w:tcBorders>
              <w:top w:val="single" w:sz="4" w:space="0" w:color="auto"/>
              <w:left w:val="nil"/>
              <w:bottom w:val="nil"/>
              <w:right w:val="nil"/>
            </w:tcBorders>
            <w:vAlign w:val="center"/>
          </w:tcPr>
          <w:p w:rsidR="00535277" w:rsidRPr="00C36DA5" w:rsidRDefault="00535277" w:rsidP="00C70A36">
            <w:pPr>
              <w:rPr>
                <w:color w:val="000000"/>
              </w:rPr>
            </w:pPr>
            <w:r w:rsidRPr="00C36DA5">
              <w:rPr>
                <w:color w:val="000000"/>
              </w:rPr>
              <w:t>Kerja sistematis</w:t>
            </w:r>
          </w:p>
        </w:tc>
        <w:tc>
          <w:tcPr>
            <w:tcW w:w="1134" w:type="dxa"/>
            <w:tcBorders>
              <w:top w:val="single" w:sz="4" w:space="0" w:color="auto"/>
              <w:left w:val="nil"/>
              <w:bottom w:val="nil"/>
              <w:right w:val="nil"/>
            </w:tcBorders>
            <w:vAlign w:val="center"/>
          </w:tcPr>
          <w:p w:rsidR="00535277" w:rsidRPr="00C36DA5" w:rsidRDefault="00535277" w:rsidP="00C70A36">
            <w:pPr>
              <w:jc w:val="center"/>
              <w:rPr>
                <w:color w:val="000000"/>
              </w:rPr>
            </w:pPr>
            <w:r w:rsidRPr="00C36DA5">
              <w:rPr>
                <w:color w:val="000000"/>
              </w:rPr>
              <w:t>74</w:t>
            </w:r>
          </w:p>
        </w:tc>
        <w:tc>
          <w:tcPr>
            <w:tcW w:w="1134" w:type="dxa"/>
            <w:tcBorders>
              <w:top w:val="single" w:sz="4" w:space="0" w:color="auto"/>
              <w:left w:val="nil"/>
              <w:bottom w:val="nil"/>
              <w:right w:val="nil"/>
            </w:tcBorders>
            <w:vAlign w:val="center"/>
          </w:tcPr>
          <w:p w:rsidR="00535277" w:rsidRPr="00C36DA5" w:rsidRDefault="00535277" w:rsidP="00C70A36">
            <w:pPr>
              <w:jc w:val="center"/>
              <w:rPr>
                <w:color w:val="000000"/>
              </w:rPr>
            </w:pPr>
            <w:r w:rsidRPr="00C36DA5">
              <w:rPr>
                <w:color w:val="000000"/>
              </w:rPr>
              <w:t>83</w:t>
            </w:r>
          </w:p>
        </w:tc>
        <w:tc>
          <w:tcPr>
            <w:tcW w:w="709" w:type="dxa"/>
            <w:tcBorders>
              <w:top w:val="single" w:sz="4" w:space="0" w:color="auto"/>
              <w:left w:val="nil"/>
              <w:bottom w:val="nil"/>
              <w:right w:val="nil"/>
            </w:tcBorders>
            <w:vAlign w:val="center"/>
          </w:tcPr>
          <w:p w:rsidR="00535277" w:rsidRPr="00C36DA5" w:rsidRDefault="00535277" w:rsidP="00C70A36">
            <w:pPr>
              <w:jc w:val="center"/>
              <w:rPr>
                <w:color w:val="000000"/>
              </w:rPr>
            </w:pPr>
            <w:r w:rsidRPr="00C36DA5">
              <w:rPr>
                <w:color w:val="000000"/>
              </w:rPr>
              <w:t>9</w:t>
            </w:r>
          </w:p>
        </w:tc>
        <w:tc>
          <w:tcPr>
            <w:tcW w:w="1418" w:type="dxa"/>
            <w:tcBorders>
              <w:top w:val="single" w:sz="4" w:space="0" w:color="auto"/>
              <w:left w:val="nil"/>
              <w:bottom w:val="nil"/>
              <w:right w:val="nil"/>
            </w:tcBorders>
            <w:vAlign w:val="center"/>
          </w:tcPr>
          <w:p w:rsidR="00535277" w:rsidRPr="00C36DA5" w:rsidRDefault="00535277" w:rsidP="00C70A36">
            <w:pPr>
              <w:jc w:val="center"/>
              <w:rPr>
                <w:color w:val="000000"/>
              </w:rPr>
            </w:pPr>
            <w:r w:rsidRPr="00C36DA5">
              <w:rPr>
                <w:color w:val="000000"/>
              </w:rPr>
              <w:t>9%</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Melanjutkan pekerjaan meskipun pernah gagal</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81</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3.</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Memimpin diskusi kelas</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60</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74</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14</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14%</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4.</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Mencari informasi dari berbagai sumber</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67</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83</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16</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16%</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5.</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Menemukan solusi inovatif/kreatif</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69</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6.</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Serius dalam proses belajar</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71</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81</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7.</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Motivasi untuk mendapat pengetahuan</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90</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11</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11%</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8.</w:t>
            </w:r>
          </w:p>
        </w:tc>
        <w:tc>
          <w:tcPr>
            <w:tcW w:w="4121" w:type="dxa"/>
            <w:tcBorders>
              <w:top w:val="nil"/>
              <w:left w:val="nil"/>
              <w:bottom w:val="nil"/>
              <w:right w:val="nil"/>
            </w:tcBorders>
            <w:vAlign w:val="center"/>
          </w:tcPr>
          <w:p w:rsidR="00535277" w:rsidRPr="00C36DA5" w:rsidRDefault="00535277" w:rsidP="00C70A36">
            <w:r w:rsidRPr="00C36DA5">
              <w:t>Be</w:t>
            </w:r>
            <w:r w:rsidR="00084B1F" w:rsidRPr="00C36DA5">
              <w:t>kerja sama</w:t>
            </w:r>
            <w:r w:rsidRPr="00C36DA5">
              <w:t xml:space="preserve"> dengan guru</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69</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74</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5</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5%</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9.</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Be</w:t>
            </w:r>
            <w:r w:rsidR="00084B1F" w:rsidRPr="00C36DA5">
              <w:rPr>
                <w:color w:val="000000"/>
              </w:rPr>
              <w:t>kerja sama</w:t>
            </w:r>
            <w:r w:rsidRPr="00C36DA5">
              <w:rPr>
                <w:color w:val="000000"/>
              </w:rPr>
              <w:t xml:space="preserve"> dengan teman sekelas</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81</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90</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10.</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Senang ketika belajar</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71</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81</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11.</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Menghormati pendapat</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88</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98</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12.</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Bekerja di bawah tekanan</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67</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83</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16</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16%</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13.</w:t>
            </w:r>
          </w:p>
        </w:tc>
        <w:tc>
          <w:tcPr>
            <w:tcW w:w="4121" w:type="dxa"/>
            <w:tcBorders>
              <w:top w:val="nil"/>
              <w:left w:val="nil"/>
              <w:bottom w:val="nil"/>
              <w:right w:val="nil"/>
            </w:tcBorders>
            <w:vAlign w:val="center"/>
          </w:tcPr>
          <w:p w:rsidR="00535277" w:rsidRPr="00C36DA5" w:rsidRDefault="00535277" w:rsidP="00C70A36">
            <w:r w:rsidRPr="00C36DA5">
              <w:t>Kemampuan menghasilkan ide kreatif</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60</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81</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14.</w:t>
            </w:r>
          </w:p>
        </w:tc>
        <w:tc>
          <w:tcPr>
            <w:tcW w:w="4121" w:type="dxa"/>
            <w:tcBorders>
              <w:top w:val="nil"/>
              <w:left w:val="nil"/>
              <w:bottom w:val="nil"/>
              <w:right w:val="nil"/>
            </w:tcBorders>
            <w:vAlign w:val="center"/>
          </w:tcPr>
          <w:p w:rsidR="00535277" w:rsidRPr="00C36DA5" w:rsidRDefault="00535277" w:rsidP="00C70A36">
            <w:r w:rsidRPr="00C36DA5">
              <w:t>Memilih solusi yang sesuai untuk sebuah masalah</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83</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19</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19%</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15.</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Mengevaluasi pekerjaan teman sekelas</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76</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16.</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mengevaluasi diri sendiri</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12</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12%</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17.</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Bertanggung jawab atas pendidikan seseorang</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67</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18.</w:t>
            </w:r>
          </w:p>
        </w:tc>
        <w:tc>
          <w:tcPr>
            <w:tcW w:w="4121" w:type="dxa"/>
            <w:tcBorders>
              <w:top w:val="nil"/>
              <w:left w:val="nil"/>
              <w:bottom w:val="nil"/>
              <w:right w:val="nil"/>
            </w:tcBorders>
            <w:vAlign w:val="center"/>
          </w:tcPr>
          <w:p w:rsidR="00535277" w:rsidRPr="00C36DA5" w:rsidRDefault="00535277" w:rsidP="00C70A36">
            <w:r w:rsidRPr="00C36DA5">
              <w:t>Menggunakan pengetahuan yang dimiliki untuk menyelesaikan masalah</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69</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19.</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Bekerja mandiri</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83</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9%</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20.</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analitis</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62</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83</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21.</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komunikasi</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67</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88</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22.</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interdisipliner dalam menyelesaikan masalah</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62</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23.</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interdisipliner dalam kerja kelompok</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12</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12%</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24.</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belajar</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25.</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jejaring</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67</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88</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26.</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mengorganisir</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69</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27.</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merencanakan</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71</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28.</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presentasi</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29.</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menyelesaikan masalah</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81</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30.</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manajemen proyek</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60</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16</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16%</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31.</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melaporkan</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62</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17%</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32.</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ber</w:t>
            </w:r>
            <w:r w:rsidR="00E71FB3" w:rsidRPr="00C36DA5">
              <w:rPr>
                <w:color w:val="000000"/>
              </w:rPr>
              <w:t>pikir</w:t>
            </w:r>
            <w:r w:rsidRPr="00C36DA5">
              <w:rPr>
                <w:color w:val="000000"/>
              </w:rPr>
              <w:t xml:space="preserve"> strategis</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15%</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lastRenderedPageBreak/>
              <w:t>33.</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Kemampuan mengajar</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69</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79</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10%</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34.</w:t>
            </w:r>
          </w:p>
        </w:tc>
        <w:tc>
          <w:tcPr>
            <w:tcW w:w="4121" w:type="dxa"/>
            <w:tcBorders>
              <w:top w:val="nil"/>
              <w:left w:val="nil"/>
              <w:bottom w:val="nil"/>
              <w:right w:val="nil"/>
            </w:tcBorders>
            <w:vAlign w:val="center"/>
          </w:tcPr>
          <w:p w:rsidR="00535277" w:rsidRPr="00C36DA5" w:rsidRDefault="00535277" w:rsidP="00C70A36">
            <w:r w:rsidRPr="00C36DA5">
              <w:t>Bekerja kelompok</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67</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19</w:t>
            </w:r>
          </w:p>
        </w:tc>
        <w:tc>
          <w:tcPr>
            <w:tcW w:w="1418"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19%</w:t>
            </w:r>
          </w:p>
        </w:tc>
      </w:tr>
      <w:tr w:rsidR="00535277" w:rsidRPr="00C36DA5" w:rsidTr="009148AB">
        <w:tc>
          <w:tcPr>
            <w:tcW w:w="523" w:type="dxa"/>
            <w:tcBorders>
              <w:top w:val="nil"/>
              <w:left w:val="nil"/>
              <w:bottom w:val="nil"/>
              <w:right w:val="nil"/>
            </w:tcBorders>
            <w:vAlign w:val="center"/>
          </w:tcPr>
          <w:p w:rsidR="00535277" w:rsidRPr="00C36DA5" w:rsidRDefault="00535277" w:rsidP="00C70A36">
            <w:pPr>
              <w:jc w:val="center"/>
            </w:pPr>
            <w:r w:rsidRPr="00C36DA5">
              <w:t>35.</w:t>
            </w:r>
          </w:p>
        </w:tc>
        <w:tc>
          <w:tcPr>
            <w:tcW w:w="4121" w:type="dxa"/>
            <w:tcBorders>
              <w:top w:val="nil"/>
              <w:left w:val="nil"/>
              <w:bottom w:val="nil"/>
              <w:right w:val="nil"/>
            </w:tcBorders>
            <w:vAlign w:val="center"/>
          </w:tcPr>
          <w:p w:rsidR="00535277" w:rsidRPr="00C36DA5" w:rsidRDefault="00535277" w:rsidP="00C70A36">
            <w:pPr>
              <w:rPr>
                <w:color w:val="000000"/>
              </w:rPr>
            </w:pPr>
            <w:r w:rsidRPr="00C36DA5">
              <w:rPr>
                <w:color w:val="000000"/>
              </w:rPr>
              <w:t>Manajemen waktu</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64</w:t>
            </w:r>
          </w:p>
        </w:tc>
        <w:tc>
          <w:tcPr>
            <w:tcW w:w="1134"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86</w:t>
            </w:r>
          </w:p>
        </w:tc>
        <w:tc>
          <w:tcPr>
            <w:tcW w:w="709" w:type="dxa"/>
            <w:tcBorders>
              <w:top w:val="nil"/>
              <w:left w:val="nil"/>
              <w:bottom w:val="nil"/>
              <w:right w:val="nil"/>
            </w:tcBorders>
            <w:vAlign w:val="center"/>
          </w:tcPr>
          <w:p w:rsidR="00535277" w:rsidRPr="00C36DA5" w:rsidRDefault="00535277" w:rsidP="00C70A36">
            <w:pPr>
              <w:jc w:val="center"/>
              <w:rPr>
                <w:color w:val="000000"/>
              </w:rPr>
            </w:pPr>
            <w:r w:rsidRPr="00C36DA5">
              <w:rPr>
                <w:color w:val="000000"/>
              </w:rPr>
              <w:t>21</w:t>
            </w:r>
          </w:p>
        </w:tc>
        <w:tc>
          <w:tcPr>
            <w:tcW w:w="1418" w:type="dxa"/>
            <w:tcBorders>
              <w:top w:val="nil"/>
              <w:left w:val="nil"/>
              <w:bottom w:val="nil"/>
              <w:right w:val="nil"/>
            </w:tcBorders>
            <w:vAlign w:val="bottom"/>
          </w:tcPr>
          <w:p w:rsidR="00535277" w:rsidRPr="00C36DA5" w:rsidRDefault="00535277" w:rsidP="00C70A36">
            <w:pPr>
              <w:jc w:val="center"/>
              <w:rPr>
                <w:color w:val="000000"/>
              </w:rPr>
            </w:pPr>
            <w:r w:rsidRPr="00C36DA5">
              <w:rPr>
                <w:color w:val="000000"/>
              </w:rPr>
              <w:t>21%</w:t>
            </w:r>
          </w:p>
        </w:tc>
      </w:tr>
      <w:tr w:rsidR="00535277" w:rsidRPr="00C36DA5" w:rsidTr="009148AB">
        <w:tc>
          <w:tcPr>
            <w:tcW w:w="523" w:type="dxa"/>
            <w:tcBorders>
              <w:top w:val="nil"/>
              <w:left w:val="nil"/>
              <w:right w:val="nil"/>
            </w:tcBorders>
            <w:vAlign w:val="center"/>
          </w:tcPr>
          <w:p w:rsidR="00535277" w:rsidRPr="00C36DA5" w:rsidRDefault="00535277" w:rsidP="00C70A36">
            <w:pPr>
              <w:jc w:val="center"/>
            </w:pPr>
          </w:p>
        </w:tc>
        <w:tc>
          <w:tcPr>
            <w:tcW w:w="4121" w:type="dxa"/>
            <w:tcBorders>
              <w:top w:val="nil"/>
              <w:left w:val="nil"/>
              <w:right w:val="nil"/>
            </w:tcBorders>
            <w:vAlign w:val="center"/>
          </w:tcPr>
          <w:p w:rsidR="00535277" w:rsidRPr="00C36DA5" w:rsidRDefault="0000582F" w:rsidP="00C70A36">
            <w:pPr>
              <w:rPr>
                <w:color w:val="000000"/>
                <w:lang w:val="id-ID"/>
              </w:rPr>
            </w:pPr>
            <w:r w:rsidRPr="00C36DA5">
              <w:rPr>
                <w:color w:val="000000"/>
                <w:lang w:val="id-ID"/>
              </w:rPr>
              <w:t>Jumlah Poin</w:t>
            </w:r>
          </w:p>
        </w:tc>
        <w:tc>
          <w:tcPr>
            <w:tcW w:w="1134" w:type="dxa"/>
            <w:tcBorders>
              <w:top w:val="nil"/>
              <w:left w:val="nil"/>
              <w:right w:val="nil"/>
            </w:tcBorders>
            <w:vAlign w:val="center"/>
          </w:tcPr>
          <w:p w:rsidR="00535277" w:rsidRPr="00C36DA5" w:rsidRDefault="00535277" w:rsidP="00C70A36">
            <w:pPr>
              <w:jc w:val="center"/>
              <w:rPr>
                <w:color w:val="000000"/>
              </w:rPr>
            </w:pPr>
            <w:r w:rsidRPr="00C36DA5">
              <w:rPr>
                <w:color w:val="000000"/>
              </w:rPr>
              <w:fldChar w:fldCharType="begin"/>
            </w:r>
            <w:r w:rsidRPr="00C36DA5">
              <w:rPr>
                <w:color w:val="000000"/>
              </w:rPr>
              <w:instrText xml:space="preserve"> =SUM(ABOVE) </w:instrText>
            </w:r>
            <w:r w:rsidRPr="00C36DA5">
              <w:rPr>
                <w:color w:val="000000"/>
              </w:rPr>
              <w:fldChar w:fldCharType="separate"/>
            </w:r>
            <w:r w:rsidRPr="00C36DA5">
              <w:rPr>
                <w:noProof/>
                <w:color w:val="000000"/>
              </w:rPr>
              <w:t>2176</w:t>
            </w:r>
            <w:r w:rsidRPr="00C36DA5">
              <w:rPr>
                <w:color w:val="000000"/>
              </w:rPr>
              <w:fldChar w:fldCharType="end"/>
            </w:r>
          </w:p>
        </w:tc>
        <w:tc>
          <w:tcPr>
            <w:tcW w:w="1134" w:type="dxa"/>
            <w:tcBorders>
              <w:top w:val="nil"/>
              <w:left w:val="nil"/>
              <w:right w:val="nil"/>
            </w:tcBorders>
            <w:vAlign w:val="center"/>
          </w:tcPr>
          <w:p w:rsidR="00535277" w:rsidRPr="00C36DA5" w:rsidRDefault="00535277" w:rsidP="00C70A36">
            <w:pPr>
              <w:jc w:val="center"/>
              <w:rPr>
                <w:color w:val="000000"/>
              </w:rPr>
            </w:pPr>
            <w:r w:rsidRPr="00C36DA5">
              <w:rPr>
                <w:color w:val="000000"/>
              </w:rPr>
              <w:fldChar w:fldCharType="begin"/>
            </w:r>
            <w:r w:rsidRPr="00C36DA5">
              <w:rPr>
                <w:color w:val="000000"/>
              </w:rPr>
              <w:instrText xml:space="preserve"> =SUM(ABOVE) </w:instrText>
            </w:r>
            <w:r w:rsidRPr="00C36DA5">
              <w:rPr>
                <w:color w:val="000000"/>
              </w:rPr>
              <w:fldChar w:fldCharType="separate"/>
            </w:r>
            <w:r w:rsidRPr="00C36DA5">
              <w:rPr>
                <w:noProof/>
                <w:color w:val="000000"/>
              </w:rPr>
              <w:t>2623</w:t>
            </w:r>
            <w:r w:rsidRPr="00C36DA5">
              <w:rPr>
                <w:color w:val="000000"/>
              </w:rPr>
              <w:fldChar w:fldCharType="end"/>
            </w:r>
          </w:p>
        </w:tc>
        <w:tc>
          <w:tcPr>
            <w:tcW w:w="709" w:type="dxa"/>
            <w:tcBorders>
              <w:top w:val="nil"/>
              <w:left w:val="nil"/>
              <w:right w:val="nil"/>
            </w:tcBorders>
            <w:vAlign w:val="center"/>
          </w:tcPr>
          <w:p w:rsidR="00535277" w:rsidRPr="00C36DA5" w:rsidRDefault="00535277" w:rsidP="00C70A36">
            <w:pPr>
              <w:jc w:val="center"/>
              <w:rPr>
                <w:color w:val="000000"/>
              </w:rPr>
            </w:pPr>
          </w:p>
        </w:tc>
        <w:tc>
          <w:tcPr>
            <w:tcW w:w="1418" w:type="dxa"/>
            <w:tcBorders>
              <w:top w:val="nil"/>
              <w:left w:val="nil"/>
              <w:right w:val="nil"/>
            </w:tcBorders>
            <w:vAlign w:val="bottom"/>
          </w:tcPr>
          <w:p w:rsidR="00535277" w:rsidRPr="00C36DA5" w:rsidRDefault="00535277" w:rsidP="00C70A36">
            <w:pPr>
              <w:jc w:val="center"/>
              <w:rPr>
                <w:color w:val="000000"/>
              </w:rPr>
            </w:pPr>
          </w:p>
        </w:tc>
      </w:tr>
    </w:tbl>
    <w:p w:rsidR="00535277" w:rsidRPr="00C36DA5" w:rsidRDefault="00535277" w:rsidP="00D0495F">
      <w:pPr>
        <w:spacing w:after="0" w:line="360" w:lineRule="auto"/>
        <w:jc w:val="both"/>
        <w:rPr>
          <w:i/>
          <w:lang w:val="id-ID"/>
        </w:rPr>
      </w:pPr>
    </w:p>
    <w:p w:rsidR="00443D45" w:rsidRPr="00C36DA5" w:rsidRDefault="00B033BC" w:rsidP="00AB7AB5">
      <w:pPr>
        <w:spacing w:after="0" w:line="360" w:lineRule="auto"/>
        <w:ind w:firstLine="720"/>
        <w:jc w:val="both"/>
        <w:rPr>
          <w:lang w:val="id-ID"/>
        </w:rPr>
      </w:pPr>
      <w:r w:rsidRPr="00C36DA5">
        <w:rPr>
          <w:i/>
          <w:lang w:val="id-ID"/>
        </w:rPr>
        <w:t>Soft skills</w:t>
      </w:r>
      <w:r w:rsidR="00443D45" w:rsidRPr="00C36DA5">
        <w:rPr>
          <w:i/>
          <w:lang w:val="id-ID"/>
        </w:rPr>
        <w:t xml:space="preserve">s </w:t>
      </w:r>
      <w:r w:rsidR="00443D45" w:rsidRPr="00C36DA5">
        <w:rPr>
          <w:lang w:val="id-ID"/>
        </w:rPr>
        <w:t>yang paling besar kenaikannya dapat dilihat pada pembahasan</w:t>
      </w:r>
      <w:r w:rsidR="002B3E8C" w:rsidRPr="00C36DA5">
        <w:t xml:space="preserve"> berikut.</w:t>
      </w:r>
      <w:r w:rsidR="00261B10" w:rsidRPr="00C36DA5">
        <w:t xml:space="preserve"> </w:t>
      </w:r>
      <w:r w:rsidR="002B3E8C" w:rsidRPr="00C36DA5">
        <w:rPr>
          <w:i/>
        </w:rPr>
        <w:t>Pertama</w:t>
      </w:r>
      <w:r w:rsidR="002B3E8C" w:rsidRPr="00C36DA5">
        <w:t xml:space="preserve">, </w:t>
      </w:r>
      <w:r w:rsidR="00261B10" w:rsidRPr="00C36DA5">
        <w:t>k</w:t>
      </w:r>
      <w:r w:rsidR="00443D45" w:rsidRPr="00C36DA5">
        <w:t>emampuan menghasilkan ide kreatif</w:t>
      </w:r>
      <w:r w:rsidR="002B3E8C" w:rsidRPr="00C36DA5">
        <w:t xml:space="preserve">. </w:t>
      </w:r>
      <w:r w:rsidR="00443D45" w:rsidRPr="00C36DA5">
        <w:t>Pada awal siklus, mahasiswa diminta untuk menulis berbagai macam program yang berhubungan dengan pelestarian, pembinaan, dan pengembangan budaya Jawa. Hal inilah yang kemudian memunculkan i</w:t>
      </w:r>
      <w:r w:rsidR="00336BB5" w:rsidRPr="00C36DA5">
        <w:t>de kreatif dari para mahasiswa.</w:t>
      </w:r>
      <w:r w:rsidR="00336BB5" w:rsidRPr="00C36DA5">
        <w:rPr>
          <w:lang w:val="id-ID"/>
        </w:rPr>
        <w:t xml:space="preserve"> Melalui penerapan metode ini, mahasiswa diharuskan untuk menciptakan ide kreatif yang berbeda. Fasilitator memandu dan memberikan kritik terhadap ide-ide mahasiswa yang sudah pernah ada dan tidak </w:t>
      </w:r>
      <w:r w:rsidR="00AB7AB5" w:rsidRPr="00C36DA5">
        <w:rPr>
          <w:lang w:val="id-ID"/>
        </w:rPr>
        <w:t>mengandung unsur kebaruan. Arahan serta kritik dan saran oleh para fasilitator ini bertujuan untuk meningkatkan aspek pokok dalam kreativitas yaitu dengan: (</w:t>
      </w:r>
      <w:r w:rsidR="004B0C03" w:rsidRPr="00C36DA5">
        <w:t>a</w:t>
      </w:r>
      <w:r w:rsidR="00AB7AB5" w:rsidRPr="00C36DA5">
        <w:rPr>
          <w:lang w:val="id-ID"/>
        </w:rPr>
        <w:t>) meningkatkan kemampuan kognitif dalam persepsi, atensi, ingatan, imajiner, penalaran, imajinasi,pengambilan keputusan, dan pemecahan masalah;</w:t>
      </w:r>
      <w:r w:rsidR="0044554A" w:rsidRPr="00C36DA5">
        <w:rPr>
          <w:lang w:val="id-ID"/>
        </w:rPr>
        <w:t xml:space="preserve"> </w:t>
      </w:r>
      <w:r w:rsidR="00AB7AB5" w:rsidRPr="00C36DA5">
        <w:rPr>
          <w:lang w:val="id-ID"/>
        </w:rPr>
        <w:t>(</w:t>
      </w:r>
      <w:r w:rsidR="004B0C03" w:rsidRPr="00C36DA5">
        <w:t>b</w:t>
      </w:r>
      <w:r w:rsidR="00AB7AB5" w:rsidRPr="00C36DA5">
        <w:rPr>
          <w:lang w:val="id-ID"/>
        </w:rPr>
        <w:t>) menemukan dan menciptakan sesuatu baru, menggabungkan gagasan-gagasan sehingga menemukan kombinasi baru, (</w:t>
      </w:r>
      <w:r w:rsidR="004B0C03" w:rsidRPr="00C36DA5">
        <w:t>c</w:t>
      </w:r>
      <w:r w:rsidR="00AB7AB5" w:rsidRPr="00C36DA5">
        <w:rPr>
          <w:lang w:val="id-ID"/>
        </w:rPr>
        <w:t xml:space="preserve">) menciptakan produk baru dengan nilai lebih daripada produk yang pernah ada (Supriyatno, 2014). </w:t>
      </w:r>
      <w:r w:rsidR="00336BB5" w:rsidRPr="00C36DA5">
        <w:rPr>
          <w:lang w:val="id-ID"/>
        </w:rPr>
        <w:t xml:space="preserve">Semua ide disaring dari berbagai sudut, bahkan ide yang sudah ada di internet, apapun itu dianggap bukan lagi ide baru dan mahasiswa harus berusaha keras untuk menemukan dan mengembangkan ide yang benar-benar orisinal. </w:t>
      </w:r>
      <w:r w:rsidR="00F5247B" w:rsidRPr="00C36DA5">
        <w:t>Terjadi peningkatan skor k</w:t>
      </w:r>
      <w:r w:rsidR="00443D45" w:rsidRPr="00C36DA5">
        <w:t xml:space="preserve">emampuan mahasiswa </w:t>
      </w:r>
      <w:r w:rsidR="00F5247B" w:rsidRPr="00C36DA5">
        <w:t xml:space="preserve">dalam </w:t>
      </w:r>
      <w:r w:rsidR="00443D45" w:rsidRPr="00C36DA5">
        <w:t xml:space="preserve">menghasilkan ide kreatif </w:t>
      </w:r>
      <w:r w:rsidR="004B0C03" w:rsidRPr="00C36DA5">
        <w:t xml:space="preserve">melalui </w:t>
      </w:r>
      <w:r w:rsidR="004B0C03" w:rsidRPr="00C36DA5">
        <w:rPr>
          <w:i/>
        </w:rPr>
        <w:t>innocamp</w:t>
      </w:r>
      <w:r w:rsidR="00443D45" w:rsidRPr="00C36DA5">
        <w:t xml:space="preserve">, </w:t>
      </w:r>
      <w:r w:rsidR="004B0C03" w:rsidRPr="00C36DA5">
        <w:t xml:space="preserve">dari </w:t>
      </w:r>
      <w:r w:rsidR="00443D45" w:rsidRPr="00C36DA5">
        <w:t xml:space="preserve">skor 60 naik menjadi 81. Kenaikkannya cukup besar yaitu selisih 21 poin. </w:t>
      </w:r>
      <w:r w:rsidR="00F5247B" w:rsidRPr="00C36DA5">
        <w:t>B</w:t>
      </w:r>
      <w:r w:rsidR="00EA292A" w:rsidRPr="00C36DA5">
        <w:rPr>
          <w:lang w:val="id-ID"/>
        </w:rPr>
        <w:t xml:space="preserve">agan </w:t>
      </w:r>
      <w:r w:rsidR="00443D45" w:rsidRPr="00C36DA5">
        <w:t xml:space="preserve">setelah mengikuti kegiatan </w:t>
      </w:r>
      <w:r w:rsidR="004B0C03" w:rsidRPr="00C36DA5">
        <w:rPr>
          <w:i/>
        </w:rPr>
        <w:t>i</w:t>
      </w:r>
      <w:r w:rsidR="00C70A36" w:rsidRPr="00C36DA5">
        <w:rPr>
          <w:i/>
        </w:rPr>
        <w:t>nnocamp</w:t>
      </w:r>
      <w:r w:rsidR="004B0C03" w:rsidRPr="00C36DA5">
        <w:rPr>
          <w:i/>
        </w:rPr>
        <w:t xml:space="preserve"> </w:t>
      </w:r>
      <w:r w:rsidR="004B0C03" w:rsidRPr="00C36DA5">
        <w:t>dapat dilihat pada Gambar 2.</w:t>
      </w:r>
    </w:p>
    <w:p w:rsidR="00C41FE8" w:rsidRPr="00C36DA5" w:rsidRDefault="00C41FE8" w:rsidP="004B0C03">
      <w:pPr>
        <w:spacing w:after="0" w:line="360" w:lineRule="auto"/>
        <w:jc w:val="both"/>
        <w:rPr>
          <w:lang w:val="id-ID"/>
        </w:rPr>
      </w:pPr>
      <w:r w:rsidRPr="00C36DA5">
        <w:rPr>
          <w:noProof/>
          <w:lang w:val="id-ID" w:eastAsia="id-ID"/>
        </w:rPr>
        <w:drawing>
          <wp:anchor distT="0" distB="0" distL="114300" distR="114300" simplePos="0" relativeHeight="251653632" behindDoc="0" locked="0" layoutInCell="1" allowOverlap="1" wp14:anchorId="0C39DE3A" wp14:editId="230F1E7B">
            <wp:simplePos x="0" y="0"/>
            <wp:positionH relativeFrom="column">
              <wp:posOffset>628650</wp:posOffset>
            </wp:positionH>
            <wp:positionV relativeFrom="paragraph">
              <wp:posOffset>64770</wp:posOffset>
            </wp:positionV>
            <wp:extent cx="4772025" cy="1962150"/>
            <wp:effectExtent l="0" t="0" r="9525" b="0"/>
            <wp:wrapNone/>
            <wp:docPr id="15" name="Chart 15" title="Peruabahan Softskill Kerja Sistemati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41FE8" w:rsidRPr="00C36DA5" w:rsidRDefault="00C41FE8" w:rsidP="00AB7AB5">
      <w:pPr>
        <w:spacing w:after="0" w:line="360" w:lineRule="auto"/>
        <w:ind w:firstLine="720"/>
        <w:jc w:val="both"/>
        <w:rPr>
          <w:lang w:val="id-ID"/>
        </w:rPr>
      </w:pPr>
    </w:p>
    <w:p w:rsidR="00C41FE8" w:rsidRPr="00C36DA5" w:rsidRDefault="00C41FE8" w:rsidP="004B0C03">
      <w:pPr>
        <w:spacing w:after="0" w:line="360" w:lineRule="auto"/>
        <w:jc w:val="center"/>
        <w:rPr>
          <w:lang w:val="id-ID"/>
        </w:rPr>
      </w:pPr>
    </w:p>
    <w:p w:rsidR="00C41FE8" w:rsidRPr="00C36DA5" w:rsidRDefault="00C41FE8" w:rsidP="00AB7AB5">
      <w:pPr>
        <w:spacing w:after="0" w:line="360" w:lineRule="auto"/>
        <w:ind w:firstLine="720"/>
        <w:jc w:val="both"/>
        <w:rPr>
          <w:lang w:val="id-ID"/>
        </w:rPr>
      </w:pPr>
    </w:p>
    <w:p w:rsidR="00C41FE8" w:rsidRPr="00C36DA5" w:rsidRDefault="00C41FE8" w:rsidP="00AB7AB5">
      <w:pPr>
        <w:spacing w:after="0" w:line="360" w:lineRule="auto"/>
        <w:ind w:firstLine="720"/>
        <w:jc w:val="both"/>
        <w:rPr>
          <w:lang w:val="id-ID"/>
        </w:rPr>
      </w:pPr>
    </w:p>
    <w:p w:rsidR="00C41FE8" w:rsidRPr="00C36DA5" w:rsidRDefault="00C41FE8" w:rsidP="00443D45">
      <w:pPr>
        <w:pStyle w:val="ListParagraph"/>
        <w:spacing w:after="0" w:line="360" w:lineRule="auto"/>
        <w:ind w:left="426" w:firstLine="294"/>
        <w:jc w:val="both"/>
        <w:rPr>
          <w:lang w:val="id-ID"/>
        </w:rPr>
      </w:pPr>
    </w:p>
    <w:p w:rsidR="00C41FE8" w:rsidRPr="00C36DA5" w:rsidRDefault="00C41FE8" w:rsidP="00443D45">
      <w:pPr>
        <w:pStyle w:val="ListParagraph"/>
        <w:spacing w:after="0" w:line="360" w:lineRule="auto"/>
        <w:ind w:left="426" w:firstLine="294"/>
        <w:jc w:val="both"/>
        <w:rPr>
          <w:lang w:val="id-ID"/>
        </w:rPr>
      </w:pPr>
    </w:p>
    <w:p w:rsidR="00C41FE8" w:rsidRPr="00C36DA5" w:rsidRDefault="00C41FE8" w:rsidP="00C41FE8">
      <w:pPr>
        <w:pStyle w:val="ListParagraph"/>
        <w:spacing w:after="0" w:line="360" w:lineRule="auto"/>
        <w:ind w:left="0"/>
        <w:jc w:val="both"/>
        <w:rPr>
          <w:lang w:val="id-ID"/>
        </w:rPr>
      </w:pPr>
    </w:p>
    <w:p w:rsidR="00443D45" w:rsidRPr="00C36DA5" w:rsidRDefault="004B0C03" w:rsidP="004B0C03">
      <w:pPr>
        <w:pStyle w:val="ListParagraph"/>
        <w:spacing w:after="0" w:line="360" w:lineRule="auto"/>
        <w:ind w:left="0"/>
        <w:jc w:val="center"/>
      </w:pPr>
      <w:r w:rsidRPr="00C36DA5">
        <w:t xml:space="preserve">Gambar 2. </w:t>
      </w:r>
      <w:r w:rsidR="00C41FE8" w:rsidRPr="00C36DA5">
        <w:rPr>
          <w:lang w:val="id-ID"/>
        </w:rPr>
        <w:t xml:space="preserve">Bagan </w:t>
      </w:r>
      <w:r w:rsidR="00C41FE8" w:rsidRPr="00C36DA5">
        <w:t>1</w:t>
      </w:r>
      <w:r w:rsidR="004E7C44" w:rsidRPr="00C36DA5">
        <w:t xml:space="preserve"> tentang</w:t>
      </w:r>
      <w:r w:rsidR="00443D45" w:rsidRPr="00C36DA5">
        <w:t xml:space="preserve"> </w:t>
      </w:r>
      <w:r w:rsidR="00443D45" w:rsidRPr="00C36DA5">
        <w:rPr>
          <w:bCs/>
        </w:rPr>
        <w:t xml:space="preserve">Perubahan </w:t>
      </w:r>
      <w:r w:rsidR="00B033BC" w:rsidRPr="00C36DA5">
        <w:rPr>
          <w:bCs/>
          <w:i/>
          <w:iCs/>
        </w:rPr>
        <w:t xml:space="preserve">Soft </w:t>
      </w:r>
      <w:r w:rsidR="004E7C44" w:rsidRPr="00C36DA5">
        <w:rPr>
          <w:bCs/>
          <w:i/>
          <w:iCs/>
        </w:rPr>
        <w:t>S</w:t>
      </w:r>
      <w:r w:rsidR="00B033BC" w:rsidRPr="00C36DA5">
        <w:rPr>
          <w:bCs/>
          <w:i/>
          <w:iCs/>
        </w:rPr>
        <w:t>kills</w:t>
      </w:r>
      <w:r w:rsidR="00443D45" w:rsidRPr="00C36DA5">
        <w:rPr>
          <w:bCs/>
          <w:i/>
          <w:iCs/>
        </w:rPr>
        <w:t xml:space="preserve"> </w:t>
      </w:r>
      <w:r w:rsidR="004E7C44" w:rsidRPr="00C36DA5">
        <w:rPr>
          <w:bCs/>
          <w:i/>
          <w:iCs/>
        </w:rPr>
        <w:t xml:space="preserve">yang </w:t>
      </w:r>
      <w:r w:rsidR="00443D45" w:rsidRPr="00C36DA5">
        <w:t>Menghasilkan Ide Kreatif</w:t>
      </w:r>
    </w:p>
    <w:p w:rsidR="004B0C03" w:rsidRPr="00C36DA5" w:rsidRDefault="004B0C03" w:rsidP="004B0C03">
      <w:pPr>
        <w:pStyle w:val="Style1"/>
        <w:numPr>
          <w:ilvl w:val="0"/>
          <w:numId w:val="0"/>
        </w:numPr>
        <w:ind w:left="360"/>
        <w:rPr>
          <w:i/>
        </w:rPr>
      </w:pPr>
    </w:p>
    <w:p w:rsidR="00D07CAF" w:rsidRPr="00C36DA5" w:rsidRDefault="004B0C03" w:rsidP="007E16F4">
      <w:pPr>
        <w:pStyle w:val="Style1"/>
        <w:numPr>
          <w:ilvl w:val="0"/>
          <w:numId w:val="0"/>
        </w:numPr>
        <w:ind w:firstLine="567"/>
        <w:rPr>
          <w:lang w:val="id-ID"/>
        </w:rPr>
      </w:pPr>
      <w:r w:rsidRPr="00C36DA5">
        <w:rPr>
          <w:i/>
        </w:rPr>
        <w:lastRenderedPageBreak/>
        <w:t>Kedua</w:t>
      </w:r>
      <w:r w:rsidRPr="00C36DA5">
        <w:t>, k</w:t>
      </w:r>
      <w:r w:rsidR="00443D45" w:rsidRPr="00C36DA5">
        <w:t>emampuan analitis</w:t>
      </w:r>
      <w:r w:rsidRPr="00C36DA5">
        <w:t xml:space="preserve">. </w:t>
      </w:r>
      <w:r w:rsidR="00D07CAF" w:rsidRPr="00C36DA5">
        <w:rPr>
          <w:lang w:val="id-ID"/>
        </w:rPr>
        <w:t xml:space="preserve">Melalui metode </w:t>
      </w:r>
      <w:r w:rsidR="00C70A36" w:rsidRPr="00C36DA5">
        <w:rPr>
          <w:i/>
          <w:lang w:val="id-ID"/>
        </w:rPr>
        <w:t>innocamp</w:t>
      </w:r>
      <w:r w:rsidR="00D07CAF" w:rsidRPr="00C36DA5">
        <w:rPr>
          <w:lang w:val="id-ID"/>
        </w:rPr>
        <w:t>, mahasiswa diarahkan untuk melatih kemampuan analitis. Mahasiswa tidak bisa tergesa-gesa dalam menemukan solusi untuk tantangan yang diberikan. Hal ini dikarenakan tantangan bersifat sangat luas, dan tidak mungkin diselesaikan secara menyeluruh. Oleh karena itu, dalam menyelesaikan tantangan, mahasiswa harus mampu menganalisis terlebih dahulu tantatangan yang diberikan dan mampu fokus dalam satu hal yang merupakan salah satu cara penyelesaian masalah. Arahan fasilitator dalam penyelesaian masalah adalah dengan membagi-bagi langkah-langkah penerapan metode dalam beberapa zona. Tiap zona merupakan langkah-langkah analis</w:t>
      </w:r>
      <w:r w:rsidR="003457A9" w:rsidRPr="00C36DA5">
        <w:t>is</w:t>
      </w:r>
      <w:r w:rsidR="00D07CAF" w:rsidRPr="00C36DA5">
        <w:rPr>
          <w:lang w:val="id-ID"/>
        </w:rPr>
        <w:t xml:space="preserve"> tantangan. Langkah yang diterapkan ini sejalan dengan pendapat Kratwohl </w:t>
      </w:r>
      <w:r w:rsidR="001D5167" w:rsidRPr="00C36DA5">
        <w:t>(</w:t>
      </w:r>
      <w:r w:rsidR="00D07CAF" w:rsidRPr="00C36DA5">
        <w:rPr>
          <w:lang w:val="id-ID"/>
        </w:rPr>
        <w:t>Winarti</w:t>
      </w:r>
      <w:r w:rsidR="001D5167" w:rsidRPr="00C36DA5">
        <w:t>,</w:t>
      </w:r>
      <w:r w:rsidR="00D07CAF" w:rsidRPr="00C36DA5">
        <w:rPr>
          <w:lang w:val="id-ID"/>
        </w:rPr>
        <w:t xml:space="preserve"> 2015) yang menyatakan bahwa dalam menganalis</w:t>
      </w:r>
      <w:r w:rsidR="003457A9" w:rsidRPr="00C36DA5">
        <w:t>is</w:t>
      </w:r>
      <w:r w:rsidR="00D07CAF" w:rsidRPr="00C36DA5">
        <w:rPr>
          <w:lang w:val="id-ID"/>
        </w:rPr>
        <w:t xml:space="preserve"> diperlukan proses: (1) membagi-bagi atau menstrukturkan informasi ke dalam bagian lebih kecil untuk mengenali pola atau hubungannya, (2) mengenali faktor sebab dan akibat dari skenario, dalam </w:t>
      </w:r>
      <w:r w:rsidR="00C70A36" w:rsidRPr="00C36DA5">
        <w:rPr>
          <w:i/>
          <w:lang w:val="id-ID"/>
        </w:rPr>
        <w:t>innocamp</w:t>
      </w:r>
      <w:r w:rsidR="00D07CAF" w:rsidRPr="00C36DA5">
        <w:rPr>
          <w:lang w:val="id-ID"/>
        </w:rPr>
        <w:t xml:space="preserve"> disebut sebagai tantangan, dan (3) Mengidentifikasi/merumuskan tantangan sehingga dapat memperoleh pemecahan tantangan yang tepat dan inovatif.</w:t>
      </w:r>
    </w:p>
    <w:p w:rsidR="00443D45" w:rsidRPr="00C36DA5" w:rsidRDefault="00D07CAF" w:rsidP="00D07CAF">
      <w:pPr>
        <w:spacing w:after="0" w:line="360" w:lineRule="auto"/>
        <w:ind w:firstLine="720"/>
        <w:jc w:val="both"/>
        <w:rPr>
          <w:lang w:val="id-ID"/>
        </w:rPr>
      </w:pPr>
      <w:r w:rsidRPr="00C36DA5">
        <w:rPr>
          <w:lang w:val="id-ID"/>
        </w:rPr>
        <w:t>M</w:t>
      </w:r>
      <w:r w:rsidR="00443D45" w:rsidRPr="00C36DA5">
        <w:t>ahasiswa membutuhkan kemampuan analisis yang tinggi. Mahasiswa harus dapat menganalisis bagaimana program mereka dapat berjalan, dampak baik dan buruknya, serta hal lainnya. Oleh karena itu</w:t>
      </w:r>
      <w:r w:rsidRPr="00C36DA5">
        <w:rPr>
          <w:lang w:val="id-ID"/>
        </w:rPr>
        <w:t>,</w:t>
      </w:r>
      <w:r w:rsidR="00443D45" w:rsidRPr="00C36DA5">
        <w:t xml:space="preserve"> kemampuan analitis mahasiswa dapat meningkat. Semula skor dari </w:t>
      </w:r>
      <w:r w:rsidR="00B033BC" w:rsidRPr="00C36DA5">
        <w:rPr>
          <w:i/>
        </w:rPr>
        <w:t>soft skills</w:t>
      </w:r>
      <w:r w:rsidR="00443D45" w:rsidRPr="00C36DA5">
        <w:rPr>
          <w:i/>
        </w:rPr>
        <w:t xml:space="preserve"> </w:t>
      </w:r>
      <w:r w:rsidR="00443D45" w:rsidRPr="00C36DA5">
        <w:t xml:space="preserve">tersebut adalah 62, kemudian naik menjadi 83. Jika dihitung, kenaikannya adalah 21 poin atau 21%. </w:t>
      </w:r>
      <w:r w:rsidR="00EA292A" w:rsidRPr="00C36DA5">
        <w:rPr>
          <w:lang w:val="id-ID"/>
        </w:rPr>
        <w:t xml:space="preserve">Kenaikan skor </w:t>
      </w:r>
      <w:r w:rsidR="00443D45" w:rsidRPr="00C36DA5">
        <w:t xml:space="preserve">setelah mengikuti kegiatan </w:t>
      </w:r>
      <w:r w:rsidR="00C70A36" w:rsidRPr="00C36DA5">
        <w:rPr>
          <w:i/>
          <w:lang w:val="id-ID"/>
        </w:rPr>
        <w:t>innocamp</w:t>
      </w:r>
      <w:r w:rsidR="00443D45" w:rsidRPr="00C36DA5">
        <w:t xml:space="preserve"> jika </w:t>
      </w:r>
      <w:r w:rsidR="001D2CE1" w:rsidRPr="00C36DA5">
        <w:t>dilihat pada Gambar 3.</w:t>
      </w:r>
    </w:p>
    <w:p w:rsidR="00443D45" w:rsidRPr="00C36DA5" w:rsidRDefault="00443D45" w:rsidP="00443D45">
      <w:pPr>
        <w:pStyle w:val="ListParagraph"/>
        <w:spacing w:after="0" w:line="360" w:lineRule="auto"/>
        <w:ind w:left="426" w:firstLine="294"/>
        <w:jc w:val="both"/>
        <w:rPr>
          <w:lang w:val="id-ID"/>
        </w:rPr>
      </w:pPr>
    </w:p>
    <w:p w:rsidR="00D07CAF" w:rsidRPr="00C36DA5" w:rsidRDefault="00D07CAF" w:rsidP="00D07CAF">
      <w:pPr>
        <w:spacing w:after="0" w:line="360" w:lineRule="auto"/>
        <w:jc w:val="both"/>
        <w:rPr>
          <w:lang w:val="id-ID"/>
        </w:rPr>
      </w:pPr>
      <w:r w:rsidRPr="00C36DA5">
        <w:rPr>
          <w:noProof/>
          <w:lang w:val="id-ID" w:eastAsia="id-ID"/>
        </w:rPr>
        <w:drawing>
          <wp:anchor distT="0" distB="0" distL="114300" distR="114300" simplePos="0" relativeHeight="251657728" behindDoc="0" locked="0" layoutInCell="1" allowOverlap="1" wp14:anchorId="34C7DF0E" wp14:editId="72C4FD0B">
            <wp:simplePos x="0" y="0"/>
            <wp:positionH relativeFrom="column">
              <wp:posOffset>-19050</wp:posOffset>
            </wp:positionH>
            <wp:positionV relativeFrom="paragraph">
              <wp:posOffset>19050</wp:posOffset>
            </wp:positionV>
            <wp:extent cx="4772025" cy="1990725"/>
            <wp:effectExtent l="0" t="0" r="9525" b="9525"/>
            <wp:wrapNone/>
            <wp:docPr id="22" name="Chart 22" title="Peruabahan Softskill Kerja Sistemat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D07CAF" w:rsidRPr="00C36DA5" w:rsidRDefault="00D07CAF" w:rsidP="00D07CAF">
      <w:pPr>
        <w:spacing w:after="0" w:line="360" w:lineRule="auto"/>
        <w:jc w:val="both"/>
        <w:rPr>
          <w:lang w:val="id-ID"/>
        </w:rPr>
      </w:pPr>
    </w:p>
    <w:p w:rsidR="00D07CAF" w:rsidRPr="00C36DA5" w:rsidRDefault="00D07CAF" w:rsidP="00D07CAF">
      <w:pPr>
        <w:spacing w:after="0" w:line="360" w:lineRule="auto"/>
        <w:jc w:val="both"/>
        <w:rPr>
          <w:lang w:val="id-ID"/>
        </w:rPr>
      </w:pPr>
    </w:p>
    <w:p w:rsidR="00D07CAF" w:rsidRPr="00C36DA5" w:rsidRDefault="00D07CAF" w:rsidP="00D07CAF">
      <w:pPr>
        <w:spacing w:after="0" w:line="360" w:lineRule="auto"/>
        <w:jc w:val="both"/>
        <w:rPr>
          <w:lang w:val="id-ID"/>
        </w:rPr>
      </w:pPr>
    </w:p>
    <w:p w:rsidR="00D07CAF" w:rsidRPr="00C36DA5" w:rsidRDefault="00D07CAF" w:rsidP="00D07CAF">
      <w:pPr>
        <w:spacing w:after="0" w:line="360" w:lineRule="auto"/>
        <w:jc w:val="both"/>
        <w:rPr>
          <w:lang w:val="id-ID"/>
        </w:rPr>
      </w:pPr>
    </w:p>
    <w:p w:rsidR="00D07CAF" w:rsidRPr="00C36DA5" w:rsidRDefault="00D07CAF" w:rsidP="00D07CAF">
      <w:pPr>
        <w:spacing w:after="0" w:line="360" w:lineRule="auto"/>
        <w:jc w:val="both"/>
        <w:rPr>
          <w:lang w:val="id-ID"/>
        </w:rPr>
      </w:pPr>
    </w:p>
    <w:p w:rsidR="00D07CAF" w:rsidRPr="00C36DA5" w:rsidRDefault="00D07CAF" w:rsidP="00D07CAF">
      <w:pPr>
        <w:spacing w:after="0" w:line="360" w:lineRule="auto"/>
        <w:jc w:val="both"/>
        <w:rPr>
          <w:lang w:val="id-ID"/>
        </w:rPr>
      </w:pPr>
    </w:p>
    <w:p w:rsidR="00D07CAF" w:rsidRPr="00C36DA5" w:rsidRDefault="00D07CAF" w:rsidP="00D07CAF">
      <w:pPr>
        <w:spacing w:after="0" w:line="360" w:lineRule="auto"/>
        <w:jc w:val="both"/>
        <w:rPr>
          <w:lang w:val="id-ID"/>
        </w:rPr>
      </w:pPr>
    </w:p>
    <w:p w:rsidR="00443D45" w:rsidRPr="00C36DA5" w:rsidRDefault="003C02F7" w:rsidP="005477FD">
      <w:pPr>
        <w:spacing w:after="0" w:line="360" w:lineRule="auto"/>
        <w:jc w:val="center"/>
        <w:rPr>
          <w:lang w:val="id-ID"/>
        </w:rPr>
      </w:pPr>
      <w:r w:rsidRPr="00C36DA5">
        <w:t xml:space="preserve">Gambar 3. </w:t>
      </w:r>
      <w:r w:rsidR="00D07CAF" w:rsidRPr="00C36DA5">
        <w:rPr>
          <w:lang w:val="id-ID"/>
        </w:rPr>
        <w:t>Bagan</w:t>
      </w:r>
      <w:r w:rsidR="00D07CAF" w:rsidRPr="00C36DA5">
        <w:t xml:space="preserve"> 2</w:t>
      </w:r>
      <w:r w:rsidRPr="00C36DA5">
        <w:t xml:space="preserve"> tentang</w:t>
      </w:r>
      <w:r w:rsidR="00443D45" w:rsidRPr="00C36DA5">
        <w:t xml:space="preserve"> </w:t>
      </w:r>
      <w:r w:rsidR="00443D45" w:rsidRPr="00C36DA5">
        <w:rPr>
          <w:bCs/>
        </w:rPr>
        <w:t xml:space="preserve">Perubahan </w:t>
      </w:r>
      <w:r w:rsidR="00B033BC" w:rsidRPr="00C36DA5">
        <w:rPr>
          <w:bCs/>
          <w:i/>
          <w:iCs/>
        </w:rPr>
        <w:t>Soft skills</w:t>
      </w:r>
      <w:r w:rsidR="00443D45" w:rsidRPr="00C36DA5">
        <w:rPr>
          <w:bCs/>
          <w:i/>
          <w:iCs/>
        </w:rPr>
        <w:t xml:space="preserve"> </w:t>
      </w:r>
      <w:r w:rsidR="00443D45" w:rsidRPr="00C36DA5">
        <w:t>Kemampuan Analitis</w:t>
      </w:r>
    </w:p>
    <w:p w:rsidR="005477FD" w:rsidRPr="00C36DA5" w:rsidRDefault="005477FD" w:rsidP="005477FD">
      <w:pPr>
        <w:pStyle w:val="Style1"/>
        <w:numPr>
          <w:ilvl w:val="0"/>
          <w:numId w:val="0"/>
        </w:numPr>
        <w:ind w:left="360" w:hanging="360"/>
      </w:pPr>
    </w:p>
    <w:p w:rsidR="008316E7" w:rsidRPr="00C36DA5" w:rsidRDefault="005477FD" w:rsidP="005477FD">
      <w:pPr>
        <w:pStyle w:val="Style1"/>
        <w:numPr>
          <w:ilvl w:val="0"/>
          <w:numId w:val="0"/>
        </w:numPr>
        <w:ind w:firstLine="567"/>
        <w:rPr>
          <w:lang w:val="id-ID"/>
        </w:rPr>
      </w:pPr>
      <w:r w:rsidRPr="00C36DA5">
        <w:rPr>
          <w:i/>
        </w:rPr>
        <w:t>Ketiga</w:t>
      </w:r>
      <w:r w:rsidRPr="00C36DA5">
        <w:t>, ke</w:t>
      </w:r>
      <w:r w:rsidR="00443D45" w:rsidRPr="00C36DA5">
        <w:t>mampuan komunikasi</w:t>
      </w:r>
      <w:r w:rsidRPr="00C36DA5">
        <w:t xml:space="preserve">. </w:t>
      </w:r>
      <w:r w:rsidR="00443D45" w:rsidRPr="00C36DA5">
        <w:t>Komunikasi merupakan proses interaksi antara dua orang atau lebih</w:t>
      </w:r>
      <w:r w:rsidR="00CA7A4B" w:rsidRPr="00C36DA5">
        <w:t xml:space="preserve"> dengan</w:t>
      </w:r>
      <w:r w:rsidR="00443D45" w:rsidRPr="00C36DA5">
        <w:t xml:space="preserve"> tujuan pesan dapat tersampaikan dengan baik. </w:t>
      </w:r>
      <w:r w:rsidR="00A03EFF" w:rsidRPr="00C36DA5">
        <w:rPr>
          <w:lang w:val="id-ID"/>
        </w:rPr>
        <w:t xml:space="preserve">Melalui metode </w:t>
      </w:r>
      <w:r w:rsidR="00C70A36" w:rsidRPr="00C36DA5">
        <w:rPr>
          <w:i/>
          <w:lang w:val="id-ID"/>
        </w:rPr>
        <w:t>Innocamp</w:t>
      </w:r>
      <w:r w:rsidR="00A03EFF" w:rsidRPr="00C36DA5">
        <w:rPr>
          <w:lang w:val="id-ID"/>
        </w:rPr>
        <w:t xml:space="preserve">, mahasiswa dibagi dalam beberapa kelompok untuk melakukan diskusi </w:t>
      </w:r>
      <w:r w:rsidR="00A03EFF" w:rsidRPr="00C36DA5">
        <w:rPr>
          <w:lang w:val="id-ID"/>
        </w:rPr>
        <w:lastRenderedPageBreak/>
        <w:t>penyelesaian tantangan. Diskusi terbukti dapat men</w:t>
      </w:r>
      <w:r w:rsidR="00154E15" w:rsidRPr="00C36DA5">
        <w:rPr>
          <w:lang w:val="id-ID"/>
        </w:rPr>
        <w:t xml:space="preserve">ingkatkan kemampuan komunikasi. </w:t>
      </w:r>
      <w:r w:rsidR="008316E7" w:rsidRPr="00C36DA5">
        <w:rPr>
          <w:lang w:val="id-ID"/>
        </w:rPr>
        <w:t xml:space="preserve">Pada tahap ini fasilitator tetap mengarahkan proses diskusi mahasiswa. </w:t>
      </w:r>
      <w:r w:rsidR="005476FC" w:rsidRPr="00C36DA5">
        <w:rPr>
          <w:lang w:val="id-ID"/>
        </w:rPr>
        <w:t xml:space="preserve">Fasilitator </w:t>
      </w:r>
      <w:r w:rsidR="008316E7" w:rsidRPr="00C36DA5">
        <w:rPr>
          <w:lang w:val="id-ID"/>
        </w:rPr>
        <w:t xml:space="preserve">mengarahkan mahasiswa untuk memberikan alasan, komentar, maupun pernyataan. </w:t>
      </w:r>
      <w:r w:rsidR="005476FC" w:rsidRPr="00C36DA5">
        <w:rPr>
          <w:lang w:val="id-ID"/>
        </w:rPr>
        <w:t xml:space="preserve">Fasilitator </w:t>
      </w:r>
      <w:r w:rsidR="008316E7" w:rsidRPr="00C36DA5">
        <w:rPr>
          <w:lang w:val="id-ID"/>
        </w:rPr>
        <w:t xml:space="preserve">menjaga diskusi tetap dalam jalur dan memberikan rangsangan-rangsangan baru dalam diskusi. Pada tahap ini fasilitator diharapkan dapat menempatkan diri pada tingkat pemahaman mahasiswa (Hadimani, 2014). Pernyataan bahwa diskusi dapat meningkatkan kemampuan komunikasi </w:t>
      </w:r>
      <w:r w:rsidR="00154E15" w:rsidRPr="00C36DA5">
        <w:rPr>
          <w:lang w:val="id-ID"/>
        </w:rPr>
        <w:t>terbukti pada beberapa penelitian yang sudah dilakukan dengan berbagai metode yang di dalamnya menggunakan diskusi sebagai salah satu proses penerapan metode (Ningrum</w:t>
      </w:r>
      <w:r w:rsidR="004661F0" w:rsidRPr="00C36DA5">
        <w:t>,</w:t>
      </w:r>
      <w:r w:rsidR="00154E15" w:rsidRPr="00C36DA5">
        <w:rPr>
          <w:lang w:val="id-ID"/>
        </w:rPr>
        <w:t xml:space="preserve"> 2016; Wangsa, </w:t>
      </w:r>
      <w:r w:rsidR="00BF45A3" w:rsidRPr="00C36DA5">
        <w:t>Suyana, I., Amalia, L., &amp; Setiawan,</w:t>
      </w:r>
      <w:r w:rsidR="00BF45A3" w:rsidRPr="00C36DA5">
        <w:rPr>
          <w:lang w:val="id-ID"/>
        </w:rPr>
        <w:t xml:space="preserve"> </w:t>
      </w:r>
      <w:r w:rsidR="00154E15" w:rsidRPr="00C36DA5">
        <w:rPr>
          <w:lang w:val="id-ID"/>
        </w:rPr>
        <w:t>2017; Prastyo</w:t>
      </w:r>
      <w:r w:rsidR="00BF45A3" w:rsidRPr="00C36DA5">
        <w:t>,</w:t>
      </w:r>
      <w:r w:rsidR="00154E15" w:rsidRPr="00C36DA5">
        <w:rPr>
          <w:lang w:val="id-ID"/>
        </w:rPr>
        <w:t xml:space="preserve"> 2016). </w:t>
      </w:r>
    </w:p>
    <w:p w:rsidR="00443D45" w:rsidRPr="00C36DA5" w:rsidRDefault="004641D5" w:rsidP="00154E15">
      <w:pPr>
        <w:spacing w:after="0" w:line="360" w:lineRule="auto"/>
        <w:ind w:firstLine="720"/>
        <w:jc w:val="both"/>
        <w:rPr>
          <w:lang w:val="id-ID"/>
        </w:rPr>
      </w:pPr>
      <w:r w:rsidRPr="00C36DA5">
        <w:t>P</w:t>
      </w:r>
      <w:r w:rsidR="00154E15" w:rsidRPr="00C36DA5">
        <w:rPr>
          <w:lang w:val="id-ID"/>
        </w:rPr>
        <w:t xml:space="preserve">ada penerapan metode </w:t>
      </w:r>
      <w:r w:rsidR="00C70A36" w:rsidRPr="00C36DA5">
        <w:rPr>
          <w:i/>
          <w:lang w:val="id-ID"/>
        </w:rPr>
        <w:t>innocamp</w:t>
      </w:r>
      <w:r w:rsidR="00154E15" w:rsidRPr="00C36DA5">
        <w:rPr>
          <w:lang w:val="id-ID"/>
        </w:rPr>
        <w:t xml:space="preserve"> peserta juga diharuskan untuk berdiskusi dan melakukan empat kali presentasi di depan fasilitator. </w:t>
      </w:r>
      <w:r w:rsidR="005476FC" w:rsidRPr="00C36DA5">
        <w:rPr>
          <w:lang w:val="id-ID"/>
        </w:rPr>
        <w:t>T</w:t>
      </w:r>
      <w:r w:rsidR="005476FC" w:rsidRPr="00C36DA5">
        <w:t xml:space="preserve">ugas yang diberikan harus dikerjakan secara kelompok. Semua anggota kelompok harus ikut berperan serta menyumbangkan ide dan gagasannya. Mahasiswa berusaha menjaga komunikasi dengan baik, agar ide yang disampaikannya dapat diterima dengan baik. </w:t>
      </w:r>
      <w:r w:rsidR="008316E7" w:rsidRPr="00C36DA5">
        <w:rPr>
          <w:lang w:val="id-ID"/>
        </w:rPr>
        <w:t>Hal inilah</w:t>
      </w:r>
      <w:r w:rsidR="0044554A" w:rsidRPr="00C36DA5">
        <w:rPr>
          <w:lang w:val="id-ID"/>
        </w:rPr>
        <w:t xml:space="preserve"> </w:t>
      </w:r>
      <w:r w:rsidR="008316E7" w:rsidRPr="00C36DA5">
        <w:rPr>
          <w:lang w:val="id-ID"/>
        </w:rPr>
        <w:t xml:space="preserve">yang menyebabkan </w:t>
      </w:r>
      <w:r w:rsidR="00443D45" w:rsidRPr="00C36DA5">
        <w:t xml:space="preserve">kemampuan komunikasi mahasiswa semakin meningkat dari skor 67 menjadi 88. Skor tersebut naik 21 poin atau 21%. </w:t>
      </w:r>
      <w:r w:rsidR="005476FC" w:rsidRPr="00C36DA5">
        <w:rPr>
          <w:lang w:val="id-ID"/>
        </w:rPr>
        <w:t xml:space="preserve">Bagan </w:t>
      </w:r>
      <w:r w:rsidR="00443D45" w:rsidRPr="00C36DA5">
        <w:t xml:space="preserve">setelah mengikuti kegiatan </w:t>
      </w:r>
      <w:r w:rsidR="00C70A36" w:rsidRPr="00C36DA5">
        <w:rPr>
          <w:i/>
          <w:lang w:val="id-ID"/>
        </w:rPr>
        <w:t>innocamp</w:t>
      </w:r>
      <w:r w:rsidR="008316E7" w:rsidRPr="00C36DA5">
        <w:t xml:space="preserve"> </w:t>
      </w:r>
      <w:r w:rsidRPr="00C36DA5">
        <w:t>dapat dilihat pada Gambar 3</w:t>
      </w:r>
      <w:r w:rsidR="009828A0" w:rsidRPr="00C36DA5">
        <w:t>.</w:t>
      </w:r>
    </w:p>
    <w:p w:rsidR="0066695C" w:rsidRPr="00C36DA5" w:rsidRDefault="0066695C" w:rsidP="0066695C">
      <w:pPr>
        <w:spacing w:after="0" w:line="360" w:lineRule="auto"/>
        <w:jc w:val="both"/>
        <w:rPr>
          <w:lang w:val="id-ID"/>
        </w:rPr>
      </w:pPr>
    </w:p>
    <w:p w:rsidR="0066695C" w:rsidRPr="00C36DA5" w:rsidRDefault="0066695C" w:rsidP="0066695C">
      <w:pPr>
        <w:spacing w:after="0" w:line="360" w:lineRule="auto"/>
        <w:jc w:val="both"/>
        <w:rPr>
          <w:lang w:val="id-ID"/>
        </w:rPr>
      </w:pPr>
      <w:r w:rsidRPr="00C36DA5">
        <w:rPr>
          <w:noProof/>
          <w:lang w:val="id-ID" w:eastAsia="id-ID"/>
        </w:rPr>
        <w:drawing>
          <wp:anchor distT="0" distB="0" distL="114300" distR="114300" simplePos="0" relativeHeight="251661824" behindDoc="0" locked="0" layoutInCell="1" allowOverlap="1" wp14:anchorId="1A63CCD8" wp14:editId="01B62DE0">
            <wp:simplePos x="0" y="0"/>
            <wp:positionH relativeFrom="column">
              <wp:posOffset>28575</wp:posOffset>
            </wp:positionH>
            <wp:positionV relativeFrom="paragraph">
              <wp:posOffset>38100</wp:posOffset>
            </wp:positionV>
            <wp:extent cx="4772025" cy="1704975"/>
            <wp:effectExtent l="0" t="0" r="9525" b="9525"/>
            <wp:wrapNone/>
            <wp:docPr id="23" name="Chart 23" title="Peruabahan Softskill Kerja Sistemat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6695C" w:rsidRPr="00C36DA5" w:rsidRDefault="0066695C" w:rsidP="0066695C">
      <w:pPr>
        <w:spacing w:after="0" w:line="360" w:lineRule="auto"/>
        <w:jc w:val="both"/>
        <w:rPr>
          <w:lang w:val="id-ID"/>
        </w:rPr>
      </w:pPr>
    </w:p>
    <w:p w:rsidR="0066695C" w:rsidRPr="00C36DA5" w:rsidRDefault="0066695C" w:rsidP="0066695C">
      <w:pPr>
        <w:spacing w:after="0" w:line="360" w:lineRule="auto"/>
        <w:jc w:val="both"/>
        <w:rPr>
          <w:lang w:val="id-ID"/>
        </w:rPr>
      </w:pPr>
    </w:p>
    <w:p w:rsidR="0066695C" w:rsidRPr="00C36DA5" w:rsidRDefault="0066695C" w:rsidP="0066695C">
      <w:pPr>
        <w:spacing w:after="0" w:line="360" w:lineRule="auto"/>
        <w:jc w:val="both"/>
        <w:rPr>
          <w:lang w:val="id-ID"/>
        </w:rPr>
      </w:pPr>
    </w:p>
    <w:p w:rsidR="0066695C" w:rsidRPr="00C36DA5" w:rsidRDefault="0066695C" w:rsidP="0066695C">
      <w:pPr>
        <w:spacing w:after="0" w:line="360" w:lineRule="auto"/>
        <w:jc w:val="both"/>
        <w:rPr>
          <w:lang w:val="id-ID"/>
        </w:rPr>
      </w:pPr>
    </w:p>
    <w:p w:rsidR="0066695C" w:rsidRPr="00C36DA5" w:rsidRDefault="0066695C" w:rsidP="0066695C">
      <w:pPr>
        <w:spacing w:after="0" w:line="360" w:lineRule="auto"/>
        <w:jc w:val="both"/>
        <w:rPr>
          <w:lang w:val="id-ID"/>
        </w:rPr>
      </w:pPr>
    </w:p>
    <w:p w:rsidR="0066695C" w:rsidRPr="00C36DA5" w:rsidRDefault="0066695C" w:rsidP="0066695C">
      <w:pPr>
        <w:spacing w:after="0" w:line="360" w:lineRule="auto"/>
        <w:jc w:val="both"/>
        <w:rPr>
          <w:lang w:val="id-ID"/>
        </w:rPr>
      </w:pPr>
    </w:p>
    <w:p w:rsidR="00443D45" w:rsidRPr="00C36DA5" w:rsidRDefault="009828A0" w:rsidP="0066695C">
      <w:pPr>
        <w:spacing w:after="0" w:line="360" w:lineRule="auto"/>
        <w:jc w:val="both"/>
      </w:pPr>
      <w:r w:rsidRPr="00C36DA5">
        <w:t xml:space="preserve">Gambar 3. </w:t>
      </w:r>
      <w:r w:rsidR="0066695C" w:rsidRPr="00C36DA5">
        <w:rPr>
          <w:lang w:val="id-ID"/>
        </w:rPr>
        <w:t xml:space="preserve">Bagan </w:t>
      </w:r>
      <w:r w:rsidR="00443D45" w:rsidRPr="00C36DA5">
        <w:rPr>
          <w:bCs/>
        </w:rPr>
        <w:t xml:space="preserve">Perubahan </w:t>
      </w:r>
      <w:r w:rsidR="00B033BC" w:rsidRPr="00C36DA5">
        <w:rPr>
          <w:bCs/>
          <w:i/>
          <w:iCs/>
        </w:rPr>
        <w:t xml:space="preserve">Soft </w:t>
      </w:r>
      <w:r w:rsidRPr="00C36DA5">
        <w:rPr>
          <w:bCs/>
          <w:i/>
          <w:iCs/>
        </w:rPr>
        <w:t>S</w:t>
      </w:r>
      <w:r w:rsidR="00B033BC" w:rsidRPr="00C36DA5">
        <w:rPr>
          <w:bCs/>
          <w:i/>
          <w:iCs/>
        </w:rPr>
        <w:t>kills</w:t>
      </w:r>
      <w:r w:rsidR="00443D45" w:rsidRPr="00C36DA5">
        <w:rPr>
          <w:bCs/>
          <w:i/>
          <w:iCs/>
        </w:rPr>
        <w:t xml:space="preserve"> </w:t>
      </w:r>
      <w:r w:rsidR="00443D45" w:rsidRPr="00C36DA5">
        <w:t>Kemampuan Komunikasi</w:t>
      </w:r>
    </w:p>
    <w:p w:rsidR="009828A0" w:rsidRPr="00C36DA5" w:rsidRDefault="009828A0" w:rsidP="0066695C">
      <w:pPr>
        <w:spacing w:after="0" w:line="360" w:lineRule="auto"/>
        <w:jc w:val="both"/>
        <w:rPr>
          <w:lang w:val="id-ID"/>
        </w:rPr>
      </w:pPr>
    </w:p>
    <w:p w:rsidR="00535277" w:rsidRPr="00C36DA5" w:rsidRDefault="009828A0" w:rsidP="009828A0">
      <w:pPr>
        <w:pStyle w:val="Style1"/>
        <w:numPr>
          <w:ilvl w:val="0"/>
          <w:numId w:val="0"/>
        </w:numPr>
        <w:ind w:firstLine="567"/>
      </w:pPr>
      <w:r w:rsidRPr="00C36DA5">
        <w:rPr>
          <w:i/>
        </w:rPr>
        <w:t>Keempat</w:t>
      </w:r>
      <w:r w:rsidRPr="00C36DA5">
        <w:t>, k</w:t>
      </w:r>
      <w:r w:rsidR="00535277" w:rsidRPr="00C36DA5">
        <w:t>emampuan jejaring</w:t>
      </w:r>
      <w:r w:rsidRPr="00C36DA5">
        <w:t xml:space="preserve">. </w:t>
      </w:r>
      <w:r w:rsidR="005060B8" w:rsidRPr="00C36DA5">
        <w:rPr>
          <w:lang w:val="id-ID"/>
        </w:rPr>
        <w:t xml:space="preserve">Kemampuan jejaring pada masa sekarang ini </w:t>
      </w:r>
      <w:r w:rsidR="005060B8" w:rsidRPr="00C36DA5">
        <w:t>memiliki peran yang sangat penting dalam peningkatan inovasi (</w:t>
      </w:r>
      <w:r w:rsidR="005060B8" w:rsidRPr="00C36DA5">
        <w:rPr>
          <w:lang w:val="id-ID"/>
        </w:rPr>
        <w:t xml:space="preserve">Nurhajati, </w:t>
      </w:r>
      <w:r w:rsidR="005060B8" w:rsidRPr="00C36DA5">
        <w:t>20</w:t>
      </w:r>
      <w:r w:rsidR="005060B8" w:rsidRPr="00C36DA5">
        <w:rPr>
          <w:lang w:val="id-ID"/>
        </w:rPr>
        <w:t>10</w:t>
      </w:r>
      <w:r w:rsidR="00ED4875">
        <w:t>)</w:t>
      </w:r>
      <w:r w:rsidR="005060B8" w:rsidRPr="00C36DA5">
        <w:rPr>
          <w:lang w:val="id-ID"/>
        </w:rPr>
        <w:t xml:space="preserve">. Jejaring pada dasarnya merupakan bentuk </w:t>
      </w:r>
      <w:r w:rsidR="00084B1F" w:rsidRPr="00C36DA5">
        <w:rPr>
          <w:lang w:val="id-ID"/>
        </w:rPr>
        <w:t>kerja sama</w:t>
      </w:r>
      <w:r w:rsidR="005060B8" w:rsidRPr="00C36DA5">
        <w:rPr>
          <w:lang w:val="id-ID"/>
        </w:rPr>
        <w:t xml:space="preserve"> yang saling menguntungkan. Pada penerapan metode </w:t>
      </w:r>
      <w:r w:rsidR="00C70A36" w:rsidRPr="00C36DA5">
        <w:rPr>
          <w:i/>
          <w:lang w:val="id-ID"/>
        </w:rPr>
        <w:t>innocamp</w:t>
      </w:r>
      <w:r w:rsidR="005060B8" w:rsidRPr="00C36DA5">
        <w:rPr>
          <w:lang w:val="id-ID"/>
        </w:rPr>
        <w:t xml:space="preserve">, mahasiswa diharuskan memanfaatkan jejaring dalam penyelesaian suatu masalah agar penyelesaian masalah dapat tepat sasaran. Pada penerapan metode, mahasiswa dilatih untuk memanfaatkan jejaring yang berupa jejaring sosial yang ada di sekitar mahasiswa, baik teman sejawat, keluarga, dan lain-lain yang dianggap mampu memberi masukan dan saran penyelesaian masalah. Selain itu, mahasiswa juga dapat memanfaatkan ahli bahasa, sastra, </w:t>
      </w:r>
      <w:r w:rsidR="005060B8" w:rsidRPr="00C36DA5">
        <w:rPr>
          <w:lang w:val="id-ID"/>
        </w:rPr>
        <w:lastRenderedPageBreak/>
        <w:t xml:space="preserve">dan budaya Jawa yang dapat dihubungi sebagai narasumber. Narasumber sudah ditunjuk oleh peneliti. </w:t>
      </w:r>
      <w:r w:rsidR="0066695C" w:rsidRPr="00C36DA5">
        <w:rPr>
          <w:lang w:val="id-ID"/>
        </w:rPr>
        <w:t>Mahasiswa juga diberi kesempatan untuk memanfaatkan internet sebagai sumber informasi dalam penyelesaian tantangan. Pada intinya, j</w:t>
      </w:r>
      <w:r w:rsidR="00535277" w:rsidRPr="00C36DA5">
        <w:t xml:space="preserve">ejaring digunakan untuk mengumpulkan informasi yang relevan dengan program yang dirancang. Melalui kegiatan </w:t>
      </w:r>
      <w:r w:rsidR="00C70A36" w:rsidRPr="00C36DA5">
        <w:rPr>
          <w:i/>
          <w:lang w:val="id-ID"/>
        </w:rPr>
        <w:t>innocamp</w:t>
      </w:r>
      <w:r w:rsidR="00535277" w:rsidRPr="00C36DA5">
        <w:t xml:space="preserve">, mahasiswa </w:t>
      </w:r>
      <w:r w:rsidR="0066695C" w:rsidRPr="00C36DA5">
        <w:rPr>
          <w:lang w:val="id-ID"/>
        </w:rPr>
        <w:t xml:space="preserve">dilatih untuk </w:t>
      </w:r>
      <w:r w:rsidR="00535277" w:rsidRPr="00C36DA5">
        <w:t xml:space="preserve">lebih aktif menggunakan jejaring. </w:t>
      </w:r>
      <w:r w:rsidR="0066695C" w:rsidRPr="00C36DA5">
        <w:rPr>
          <w:lang w:val="id-ID"/>
        </w:rPr>
        <w:t>Pada akhir kegiatan, k</w:t>
      </w:r>
      <w:r w:rsidR="00535277" w:rsidRPr="00C36DA5">
        <w:t xml:space="preserve">emampuan jejaring yang semula 67 menjadi 88, naik 21 poin. </w:t>
      </w:r>
      <w:r w:rsidR="0066695C" w:rsidRPr="00C36DA5">
        <w:rPr>
          <w:lang w:val="id-ID"/>
        </w:rPr>
        <w:t xml:space="preserve">Kenaikan kemampuan jejaring </w:t>
      </w:r>
      <w:r w:rsidR="00535277" w:rsidRPr="00C36DA5">
        <w:t xml:space="preserve">setelah mengikuti kegiatan </w:t>
      </w:r>
      <w:r w:rsidR="00C70A36" w:rsidRPr="00C36DA5">
        <w:rPr>
          <w:i/>
        </w:rPr>
        <w:t>Innocamp</w:t>
      </w:r>
      <w:r w:rsidR="00535277" w:rsidRPr="00C36DA5">
        <w:t xml:space="preserve"> </w:t>
      </w:r>
      <w:r w:rsidR="00C36DA5" w:rsidRPr="00C36DA5">
        <w:t>disajikan pada Gambar 4.</w:t>
      </w:r>
    </w:p>
    <w:p w:rsidR="00C36DA5" w:rsidRPr="00C36DA5" w:rsidRDefault="00C36DA5" w:rsidP="009828A0">
      <w:pPr>
        <w:pStyle w:val="Style1"/>
        <w:numPr>
          <w:ilvl w:val="0"/>
          <w:numId w:val="0"/>
        </w:numPr>
        <w:ind w:firstLine="567"/>
      </w:pPr>
    </w:p>
    <w:p w:rsidR="00C36DA5" w:rsidRPr="00C36DA5" w:rsidRDefault="00C36DA5" w:rsidP="009828A0">
      <w:pPr>
        <w:pStyle w:val="Style1"/>
        <w:numPr>
          <w:ilvl w:val="0"/>
          <w:numId w:val="0"/>
        </w:numPr>
        <w:ind w:firstLine="567"/>
        <w:rPr>
          <w:lang w:val="id-ID"/>
        </w:rPr>
      </w:pPr>
    </w:p>
    <w:p w:rsidR="00535277" w:rsidRPr="00C36DA5" w:rsidRDefault="0066695C" w:rsidP="00535277">
      <w:pPr>
        <w:pStyle w:val="ListParagraph"/>
        <w:spacing w:after="0" w:line="360" w:lineRule="auto"/>
        <w:ind w:left="426" w:firstLine="294"/>
        <w:jc w:val="both"/>
        <w:rPr>
          <w:bCs/>
          <w:iCs/>
          <w:lang w:val="id-ID"/>
        </w:rPr>
      </w:pPr>
      <w:r w:rsidRPr="00C36DA5">
        <w:rPr>
          <w:noProof/>
          <w:lang w:val="id-ID" w:eastAsia="id-ID"/>
        </w:rPr>
        <w:drawing>
          <wp:anchor distT="0" distB="0" distL="114300" distR="114300" simplePos="0" relativeHeight="251664896" behindDoc="0" locked="0" layoutInCell="1" allowOverlap="1" wp14:anchorId="5DD0A036" wp14:editId="279F211E">
            <wp:simplePos x="0" y="0"/>
            <wp:positionH relativeFrom="column">
              <wp:posOffset>-28575</wp:posOffset>
            </wp:positionH>
            <wp:positionV relativeFrom="paragraph">
              <wp:posOffset>151130</wp:posOffset>
            </wp:positionV>
            <wp:extent cx="4772025" cy="1762125"/>
            <wp:effectExtent l="0" t="0" r="9525" b="9525"/>
            <wp:wrapNone/>
            <wp:docPr id="27" name="Chart 27" title="Peruabahan Softskill Kerja Sistemat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66695C" w:rsidRPr="00C36DA5" w:rsidRDefault="0066695C" w:rsidP="00535277">
      <w:pPr>
        <w:pStyle w:val="ListParagraph"/>
        <w:spacing w:after="0" w:line="360" w:lineRule="auto"/>
        <w:ind w:left="426" w:firstLine="294"/>
        <w:jc w:val="both"/>
        <w:rPr>
          <w:bCs/>
          <w:iCs/>
          <w:lang w:val="id-ID"/>
        </w:rPr>
      </w:pPr>
    </w:p>
    <w:p w:rsidR="0066695C" w:rsidRPr="00C36DA5" w:rsidRDefault="0066695C" w:rsidP="00535277">
      <w:pPr>
        <w:pStyle w:val="ListParagraph"/>
        <w:spacing w:after="0" w:line="360" w:lineRule="auto"/>
        <w:ind w:left="426" w:firstLine="294"/>
        <w:jc w:val="both"/>
        <w:rPr>
          <w:bCs/>
          <w:iCs/>
          <w:lang w:val="id-ID"/>
        </w:rPr>
      </w:pPr>
    </w:p>
    <w:p w:rsidR="0066695C" w:rsidRPr="00C36DA5" w:rsidRDefault="0066695C" w:rsidP="00535277">
      <w:pPr>
        <w:pStyle w:val="ListParagraph"/>
        <w:spacing w:after="0" w:line="360" w:lineRule="auto"/>
        <w:ind w:left="426" w:firstLine="294"/>
        <w:jc w:val="both"/>
        <w:rPr>
          <w:bCs/>
          <w:iCs/>
          <w:lang w:val="id-ID"/>
        </w:rPr>
      </w:pPr>
    </w:p>
    <w:p w:rsidR="0066695C" w:rsidRPr="00C36DA5" w:rsidRDefault="0066695C" w:rsidP="00535277">
      <w:pPr>
        <w:pStyle w:val="ListParagraph"/>
        <w:spacing w:after="0" w:line="360" w:lineRule="auto"/>
        <w:ind w:left="426" w:firstLine="294"/>
        <w:jc w:val="both"/>
        <w:rPr>
          <w:bCs/>
          <w:iCs/>
          <w:lang w:val="id-ID"/>
        </w:rPr>
      </w:pPr>
    </w:p>
    <w:p w:rsidR="0066695C" w:rsidRPr="00C36DA5" w:rsidRDefault="0066695C" w:rsidP="00535277">
      <w:pPr>
        <w:pStyle w:val="ListParagraph"/>
        <w:spacing w:after="0" w:line="360" w:lineRule="auto"/>
        <w:ind w:left="426" w:firstLine="294"/>
        <w:jc w:val="both"/>
        <w:rPr>
          <w:bCs/>
          <w:iCs/>
          <w:lang w:val="id-ID"/>
        </w:rPr>
      </w:pPr>
    </w:p>
    <w:p w:rsidR="0066695C" w:rsidRPr="00C36DA5" w:rsidRDefault="0066695C" w:rsidP="00535277">
      <w:pPr>
        <w:pStyle w:val="ListParagraph"/>
        <w:spacing w:after="0" w:line="360" w:lineRule="auto"/>
        <w:ind w:left="426" w:firstLine="294"/>
        <w:jc w:val="both"/>
        <w:rPr>
          <w:bCs/>
          <w:iCs/>
          <w:lang w:val="id-ID"/>
        </w:rPr>
      </w:pPr>
    </w:p>
    <w:p w:rsidR="0066695C" w:rsidRPr="00C36DA5" w:rsidRDefault="0066695C" w:rsidP="00535277">
      <w:pPr>
        <w:pStyle w:val="ListParagraph"/>
        <w:spacing w:after="0" w:line="360" w:lineRule="auto"/>
        <w:ind w:left="426" w:firstLine="294"/>
        <w:jc w:val="both"/>
        <w:rPr>
          <w:bCs/>
          <w:iCs/>
          <w:lang w:val="id-ID"/>
        </w:rPr>
      </w:pPr>
    </w:p>
    <w:p w:rsidR="00535277" w:rsidRPr="00C36DA5" w:rsidRDefault="00C36DA5" w:rsidP="0066695C">
      <w:pPr>
        <w:pStyle w:val="ListParagraph"/>
        <w:spacing w:after="0" w:line="360" w:lineRule="auto"/>
        <w:ind w:left="0"/>
        <w:jc w:val="both"/>
        <w:rPr>
          <w:lang w:val="id-ID"/>
        </w:rPr>
      </w:pPr>
      <w:r>
        <w:t xml:space="preserve">Gambar 4. </w:t>
      </w:r>
      <w:r w:rsidR="0066695C" w:rsidRPr="00C36DA5">
        <w:rPr>
          <w:lang w:val="id-ID"/>
        </w:rPr>
        <w:t xml:space="preserve">Bagan </w:t>
      </w:r>
      <w:r w:rsidR="00535277" w:rsidRPr="00C36DA5">
        <w:rPr>
          <w:bCs/>
        </w:rPr>
        <w:t xml:space="preserve">Perubahan </w:t>
      </w:r>
      <w:r w:rsidR="00B033BC" w:rsidRPr="00C36DA5">
        <w:rPr>
          <w:bCs/>
          <w:i/>
          <w:iCs/>
        </w:rPr>
        <w:t xml:space="preserve">Soft </w:t>
      </w:r>
      <w:r>
        <w:rPr>
          <w:bCs/>
          <w:i/>
          <w:iCs/>
        </w:rPr>
        <w:t>S</w:t>
      </w:r>
      <w:r w:rsidR="00B033BC" w:rsidRPr="00C36DA5">
        <w:rPr>
          <w:bCs/>
          <w:i/>
          <w:iCs/>
        </w:rPr>
        <w:t>kills</w:t>
      </w:r>
      <w:r w:rsidR="00535277" w:rsidRPr="00C36DA5">
        <w:rPr>
          <w:bCs/>
          <w:i/>
          <w:iCs/>
        </w:rPr>
        <w:t xml:space="preserve"> </w:t>
      </w:r>
      <w:r w:rsidR="00535277" w:rsidRPr="00C36DA5">
        <w:t>Kemampuan Jejaring</w:t>
      </w:r>
    </w:p>
    <w:p w:rsidR="0066695C" w:rsidRPr="00C36DA5" w:rsidRDefault="0066695C" w:rsidP="0066695C">
      <w:pPr>
        <w:pStyle w:val="ListParagraph"/>
        <w:spacing w:after="0" w:line="360" w:lineRule="auto"/>
        <w:ind w:left="0"/>
        <w:jc w:val="both"/>
        <w:rPr>
          <w:b/>
          <w:lang w:val="id-ID"/>
        </w:rPr>
      </w:pPr>
    </w:p>
    <w:p w:rsidR="00535277" w:rsidRPr="00F54836" w:rsidRDefault="00C36DA5" w:rsidP="00C36DA5">
      <w:pPr>
        <w:pStyle w:val="Style1"/>
        <w:numPr>
          <w:ilvl w:val="0"/>
          <w:numId w:val="0"/>
        </w:numPr>
        <w:ind w:firstLine="567"/>
      </w:pPr>
      <w:r w:rsidRPr="00C36DA5">
        <w:rPr>
          <w:i/>
        </w:rPr>
        <w:t>Kelima</w:t>
      </w:r>
      <w:r>
        <w:t>, m</w:t>
      </w:r>
      <w:r w:rsidR="00535277" w:rsidRPr="00C36DA5">
        <w:t>anajemen waktu</w:t>
      </w:r>
      <w:r>
        <w:t xml:space="preserve">. </w:t>
      </w:r>
      <w:r w:rsidR="000A293E" w:rsidRPr="00C36DA5">
        <w:rPr>
          <w:lang w:val="id-ID"/>
        </w:rPr>
        <w:t xml:space="preserve">Manajemen waktu adalah </w:t>
      </w:r>
      <w:r w:rsidR="000A293E" w:rsidRPr="00C36DA5">
        <w:rPr>
          <w:i/>
        </w:rPr>
        <w:t>skills, tools</w:t>
      </w:r>
      <w:r w:rsidR="000A293E" w:rsidRPr="00C36DA5">
        <w:t xml:space="preserve">, dan kemampuan melakukan hal yang benar pada waktu yang benar dengan usaha minimal dan sumber daya minimal, efektif dan efisien </w:t>
      </w:r>
      <w:r w:rsidR="00345780" w:rsidRPr="00C36DA5">
        <w:rPr>
          <w:lang w:val="id-ID"/>
        </w:rPr>
        <w:t xml:space="preserve">sehingga </w:t>
      </w:r>
      <w:r w:rsidR="000A293E" w:rsidRPr="00C36DA5">
        <w:t>tujuan dan nilai-nilai personal yang diprioritaskan</w:t>
      </w:r>
      <w:r w:rsidR="00345780" w:rsidRPr="00C36DA5">
        <w:rPr>
          <w:lang w:val="id-ID"/>
        </w:rPr>
        <w:t xml:space="preserve"> bisa tercapai (Gea, 2014)</w:t>
      </w:r>
      <w:r w:rsidR="000A293E" w:rsidRPr="00C36DA5">
        <w:t xml:space="preserve">. </w:t>
      </w:r>
      <w:r w:rsidR="00345780" w:rsidRPr="00C36DA5">
        <w:rPr>
          <w:lang w:val="id-ID"/>
        </w:rPr>
        <w:t xml:space="preserve">Pada penerapan metode </w:t>
      </w:r>
      <w:r w:rsidR="00C70A36" w:rsidRPr="00C36DA5">
        <w:rPr>
          <w:i/>
          <w:lang w:val="id-ID"/>
        </w:rPr>
        <w:t>innocamp</w:t>
      </w:r>
      <w:r w:rsidR="00345780" w:rsidRPr="00C36DA5">
        <w:rPr>
          <w:lang w:val="id-ID"/>
        </w:rPr>
        <w:t xml:space="preserve">, mahasiswa dilatih dengan mentaati batas waktu yang sangat ketat. Setiap kegiatan yang dilakukan diatur sesuai waktu, dan tidak ada </w:t>
      </w:r>
      <w:r w:rsidR="009374A3" w:rsidRPr="00C36DA5">
        <w:rPr>
          <w:lang w:val="id-ID"/>
        </w:rPr>
        <w:t xml:space="preserve">perpanjangan waktu dengan alasan apapun. Beberapa hal yang diatur dengan ketat dalam </w:t>
      </w:r>
      <w:r w:rsidR="00C70A36" w:rsidRPr="00C36DA5">
        <w:rPr>
          <w:i/>
          <w:lang w:val="id-ID"/>
        </w:rPr>
        <w:t>innocamp</w:t>
      </w:r>
      <w:r w:rsidR="009374A3" w:rsidRPr="00C36DA5">
        <w:rPr>
          <w:i/>
          <w:lang w:val="id-ID"/>
        </w:rPr>
        <w:t xml:space="preserve"> </w:t>
      </w:r>
      <w:r w:rsidR="009374A3" w:rsidRPr="00C36DA5">
        <w:rPr>
          <w:lang w:val="id-ID"/>
        </w:rPr>
        <w:t xml:space="preserve">yaitu: panjang waktu diskusi, batas waktu penggunaan internet, pengaturan waktu untuk wawancara dengan narasumber, batasan ketat waktu presentasi, dan batasan waktu penyelesaian tantangan. </w:t>
      </w:r>
      <w:r w:rsidR="00535277" w:rsidRPr="00C36DA5">
        <w:t xml:space="preserve">Dengan waktu yang singkat, mahasiswa harus mampu menyusun rancangan program menjadi program yang benar-benar matang dan dapat dipertanggungjawabkan. Dengan adanya </w:t>
      </w:r>
      <w:r w:rsidR="00923405">
        <w:rPr>
          <w:i/>
        </w:rPr>
        <w:t>i</w:t>
      </w:r>
      <w:r w:rsidR="00C70A36" w:rsidRPr="00C36DA5">
        <w:rPr>
          <w:i/>
        </w:rPr>
        <w:t>nnocamp</w:t>
      </w:r>
      <w:r w:rsidR="00535277" w:rsidRPr="00C36DA5">
        <w:t xml:space="preserve">, kemampuan untuk memanajemen agar efisien mengalami peningkatan. Mahasiswa dapat menyelesaikan tugas tepat waktu dengan hasil yang baik. Peningkatan skor </w:t>
      </w:r>
      <w:r w:rsidR="00B033BC" w:rsidRPr="00C36DA5">
        <w:rPr>
          <w:i/>
        </w:rPr>
        <w:t>soft skills</w:t>
      </w:r>
      <w:r w:rsidR="00535277" w:rsidRPr="00C36DA5">
        <w:rPr>
          <w:i/>
        </w:rPr>
        <w:t xml:space="preserve"> </w:t>
      </w:r>
      <w:r w:rsidR="00535277" w:rsidRPr="00C36DA5">
        <w:t xml:space="preserve">manajemen waktu yang semula 64 menjadi 86, mengalami peningkatan poin sebesar 22 atau 22%. </w:t>
      </w:r>
      <w:r w:rsidR="00F54836">
        <w:t>Gambar 5 menyajikan b</w:t>
      </w:r>
      <w:r w:rsidR="009374A3" w:rsidRPr="00C36DA5">
        <w:rPr>
          <w:lang w:val="id-ID"/>
        </w:rPr>
        <w:t xml:space="preserve">agan </w:t>
      </w:r>
      <w:r w:rsidR="00535277" w:rsidRPr="00C36DA5">
        <w:t xml:space="preserve">setelah mengikuti kegiatan </w:t>
      </w:r>
      <w:r w:rsidR="00F54836">
        <w:rPr>
          <w:i/>
        </w:rPr>
        <w:t>i</w:t>
      </w:r>
      <w:r w:rsidR="00C70A36" w:rsidRPr="00C36DA5">
        <w:rPr>
          <w:i/>
        </w:rPr>
        <w:t>nnocamp</w:t>
      </w:r>
      <w:r w:rsidR="00F54836">
        <w:t>.</w:t>
      </w:r>
    </w:p>
    <w:p w:rsidR="009374A3" w:rsidRPr="00C36DA5" w:rsidRDefault="009374A3" w:rsidP="009374A3">
      <w:pPr>
        <w:spacing w:after="0" w:line="360" w:lineRule="auto"/>
        <w:jc w:val="both"/>
        <w:rPr>
          <w:lang w:val="id-ID"/>
        </w:rPr>
      </w:pPr>
      <w:r w:rsidRPr="00C36DA5">
        <w:rPr>
          <w:noProof/>
          <w:lang w:val="id-ID" w:eastAsia="id-ID"/>
        </w:rPr>
        <w:lastRenderedPageBreak/>
        <w:drawing>
          <wp:anchor distT="0" distB="0" distL="114300" distR="114300" simplePos="0" relativeHeight="251667968" behindDoc="0" locked="0" layoutInCell="1" allowOverlap="1" wp14:anchorId="4A878BC1" wp14:editId="4D0937B1">
            <wp:simplePos x="0" y="0"/>
            <wp:positionH relativeFrom="column">
              <wp:posOffset>9525</wp:posOffset>
            </wp:positionH>
            <wp:positionV relativeFrom="paragraph">
              <wp:posOffset>118745</wp:posOffset>
            </wp:positionV>
            <wp:extent cx="4772025" cy="1876425"/>
            <wp:effectExtent l="0" t="0" r="9525" b="9525"/>
            <wp:wrapNone/>
            <wp:docPr id="33" name="Chart 33" title="Peruabahan Softskill Kerja Sistemat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374A3" w:rsidRPr="00C36DA5" w:rsidRDefault="009374A3" w:rsidP="009374A3">
      <w:pPr>
        <w:spacing w:after="0" w:line="360" w:lineRule="auto"/>
        <w:jc w:val="both"/>
        <w:rPr>
          <w:lang w:val="id-ID"/>
        </w:rPr>
      </w:pPr>
    </w:p>
    <w:p w:rsidR="009374A3" w:rsidRPr="00C36DA5" w:rsidRDefault="009374A3" w:rsidP="009374A3">
      <w:pPr>
        <w:spacing w:after="0" w:line="360" w:lineRule="auto"/>
        <w:jc w:val="both"/>
        <w:rPr>
          <w:lang w:val="id-ID"/>
        </w:rPr>
      </w:pPr>
    </w:p>
    <w:p w:rsidR="009374A3" w:rsidRPr="00C36DA5" w:rsidRDefault="009374A3" w:rsidP="009374A3">
      <w:pPr>
        <w:spacing w:after="0" w:line="360" w:lineRule="auto"/>
        <w:jc w:val="both"/>
        <w:rPr>
          <w:lang w:val="id-ID"/>
        </w:rPr>
      </w:pPr>
    </w:p>
    <w:p w:rsidR="009374A3" w:rsidRPr="00C36DA5" w:rsidRDefault="009374A3" w:rsidP="009374A3">
      <w:pPr>
        <w:spacing w:after="0" w:line="360" w:lineRule="auto"/>
        <w:jc w:val="both"/>
        <w:rPr>
          <w:lang w:val="id-ID"/>
        </w:rPr>
      </w:pPr>
    </w:p>
    <w:p w:rsidR="009374A3" w:rsidRPr="00C36DA5" w:rsidRDefault="009374A3" w:rsidP="009374A3">
      <w:pPr>
        <w:spacing w:after="0" w:line="360" w:lineRule="auto"/>
        <w:jc w:val="both"/>
        <w:rPr>
          <w:lang w:val="id-ID"/>
        </w:rPr>
      </w:pPr>
    </w:p>
    <w:p w:rsidR="009374A3" w:rsidRPr="00C36DA5" w:rsidRDefault="009374A3" w:rsidP="009374A3">
      <w:pPr>
        <w:spacing w:after="0" w:line="360" w:lineRule="auto"/>
        <w:jc w:val="both"/>
        <w:rPr>
          <w:lang w:val="id-ID"/>
        </w:rPr>
      </w:pPr>
    </w:p>
    <w:p w:rsidR="009374A3" w:rsidRPr="00C36DA5" w:rsidRDefault="009374A3" w:rsidP="009374A3">
      <w:pPr>
        <w:spacing w:after="0" w:line="360" w:lineRule="auto"/>
        <w:jc w:val="both"/>
        <w:rPr>
          <w:lang w:val="id-ID"/>
        </w:rPr>
      </w:pPr>
    </w:p>
    <w:p w:rsidR="00535277" w:rsidRPr="00C9291B" w:rsidRDefault="00C9291B" w:rsidP="009374A3">
      <w:pPr>
        <w:spacing w:after="0" w:line="360" w:lineRule="auto"/>
        <w:jc w:val="both"/>
      </w:pPr>
      <w:r>
        <w:t xml:space="preserve">Gambar 5. </w:t>
      </w:r>
      <w:r w:rsidR="009374A3" w:rsidRPr="00C36DA5">
        <w:rPr>
          <w:lang w:val="id-ID"/>
        </w:rPr>
        <w:t xml:space="preserve">Bagan </w:t>
      </w:r>
      <w:r w:rsidR="00535277" w:rsidRPr="00C9291B">
        <w:rPr>
          <w:bCs/>
        </w:rPr>
        <w:t xml:space="preserve">Perubahan </w:t>
      </w:r>
      <w:r w:rsidR="00B033BC" w:rsidRPr="00C9291B">
        <w:rPr>
          <w:bCs/>
          <w:i/>
          <w:iCs/>
        </w:rPr>
        <w:t>Soft skills</w:t>
      </w:r>
      <w:r w:rsidR="00535277" w:rsidRPr="00C9291B">
        <w:rPr>
          <w:bCs/>
          <w:i/>
          <w:iCs/>
        </w:rPr>
        <w:t xml:space="preserve"> </w:t>
      </w:r>
      <w:r w:rsidR="00535277" w:rsidRPr="00C9291B">
        <w:t>Manajemen Waktu</w:t>
      </w:r>
    </w:p>
    <w:p w:rsidR="009374A3" w:rsidRPr="00C36DA5" w:rsidRDefault="009374A3" w:rsidP="00535277">
      <w:pPr>
        <w:spacing w:after="0" w:line="360" w:lineRule="auto"/>
        <w:jc w:val="both"/>
        <w:rPr>
          <w:b/>
          <w:lang w:val="id-ID"/>
        </w:rPr>
      </w:pPr>
    </w:p>
    <w:p w:rsidR="00535277" w:rsidRPr="00C36DA5" w:rsidRDefault="00535277" w:rsidP="00535277">
      <w:pPr>
        <w:spacing w:after="0" w:line="360" w:lineRule="auto"/>
        <w:jc w:val="both"/>
        <w:rPr>
          <w:b/>
          <w:lang w:val="id-ID"/>
        </w:rPr>
      </w:pPr>
      <w:r w:rsidRPr="00C36DA5">
        <w:rPr>
          <w:b/>
          <w:lang w:val="id-ID"/>
        </w:rPr>
        <w:t>SIMPULAN</w:t>
      </w:r>
    </w:p>
    <w:p w:rsidR="00535277" w:rsidRPr="00C36DA5" w:rsidRDefault="00535277" w:rsidP="006029CA">
      <w:pPr>
        <w:spacing w:after="0" w:line="360" w:lineRule="auto"/>
        <w:ind w:firstLine="720"/>
        <w:jc w:val="both"/>
      </w:pPr>
      <w:r w:rsidRPr="00C36DA5">
        <w:rPr>
          <w:rFonts w:eastAsia="Times New Roman"/>
          <w:lang w:val="id-ID"/>
        </w:rPr>
        <w:t>Berdasarkan penelitian yang telah dilakukan dapat disimpulkan beberapa hal sebagai berikut.</w:t>
      </w:r>
      <w:r w:rsidR="00C9291B">
        <w:rPr>
          <w:rFonts w:eastAsia="Times New Roman"/>
        </w:rPr>
        <w:t xml:space="preserve"> </w:t>
      </w:r>
      <w:r w:rsidR="00C9291B" w:rsidRPr="00C9291B">
        <w:rPr>
          <w:rFonts w:eastAsia="Times New Roman"/>
          <w:i/>
        </w:rPr>
        <w:t>Pertama</w:t>
      </w:r>
      <w:r w:rsidR="00C9291B">
        <w:rPr>
          <w:rFonts w:eastAsia="Times New Roman"/>
        </w:rPr>
        <w:t>, g</w:t>
      </w:r>
      <w:r w:rsidRPr="00C36DA5">
        <w:rPr>
          <w:rFonts w:eastAsia="Times New Roman"/>
          <w:lang w:val="id-ID"/>
        </w:rPr>
        <w:t xml:space="preserve">ambaran umum implementasi metode </w:t>
      </w:r>
      <w:r w:rsidR="00C70A36" w:rsidRPr="00C36DA5">
        <w:rPr>
          <w:rFonts w:eastAsia="Times New Roman"/>
          <w:i/>
          <w:lang w:val="id-ID"/>
        </w:rPr>
        <w:t>innocamp</w:t>
      </w:r>
      <w:r w:rsidRPr="00C36DA5">
        <w:rPr>
          <w:rFonts w:eastAsia="Times New Roman"/>
          <w:i/>
          <w:lang w:val="id-ID"/>
        </w:rPr>
        <w:t xml:space="preserve"> </w:t>
      </w:r>
      <w:r w:rsidRPr="00C36DA5">
        <w:rPr>
          <w:rFonts w:eastAsia="Times New Roman"/>
          <w:lang w:val="id-ID"/>
        </w:rPr>
        <w:t>adalah dengan pembentukan kelompok, pemberian tantangan atau masalah, tiga putaran presentasi, dan satu putaran final. Kategori penilaian dengan mempertimbangkan orisinalitas ide, logika argumentasi, dan penampilan presentasi.</w:t>
      </w:r>
      <w:r w:rsidR="00C9291B">
        <w:rPr>
          <w:rFonts w:eastAsia="Times New Roman"/>
        </w:rPr>
        <w:t xml:space="preserve"> </w:t>
      </w:r>
      <w:r w:rsidR="00C9291B" w:rsidRPr="00C9291B">
        <w:rPr>
          <w:rFonts w:eastAsia="Times New Roman"/>
          <w:i/>
        </w:rPr>
        <w:t>Kedua</w:t>
      </w:r>
      <w:r w:rsidR="00C9291B">
        <w:rPr>
          <w:rFonts w:eastAsia="Times New Roman"/>
        </w:rPr>
        <w:t>, b</w:t>
      </w:r>
      <w:r w:rsidRPr="00C36DA5">
        <w:rPr>
          <w:rFonts w:eastAsia="Times New Roman"/>
          <w:lang w:val="id-ID"/>
        </w:rPr>
        <w:t xml:space="preserve">erdasarkan penelitian terbukti bahwa metode </w:t>
      </w:r>
      <w:r w:rsidR="00C70A36" w:rsidRPr="00C36DA5">
        <w:rPr>
          <w:rFonts w:eastAsia="Times New Roman"/>
          <w:i/>
          <w:lang w:val="id-ID"/>
        </w:rPr>
        <w:t>innocamp</w:t>
      </w:r>
      <w:r w:rsidRPr="00C36DA5">
        <w:rPr>
          <w:rFonts w:eastAsia="Times New Roman"/>
          <w:i/>
          <w:lang w:val="id-ID"/>
        </w:rPr>
        <w:t xml:space="preserve"> </w:t>
      </w:r>
      <w:r w:rsidRPr="00C36DA5">
        <w:rPr>
          <w:rFonts w:eastAsia="Times New Roman"/>
          <w:lang w:val="id-ID"/>
        </w:rPr>
        <w:t xml:space="preserve">efektif untuk meningkatkan kemampuan </w:t>
      </w:r>
      <w:r w:rsidR="00B033BC" w:rsidRPr="00C36DA5">
        <w:rPr>
          <w:rFonts w:eastAsia="Times New Roman"/>
          <w:i/>
          <w:lang w:val="id-ID"/>
        </w:rPr>
        <w:t>soft skills</w:t>
      </w:r>
      <w:r w:rsidRPr="00C36DA5">
        <w:rPr>
          <w:rFonts w:eastAsia="Times New Roman"/>
          <w:i/>
          <w:lang w:val="id-ID"/>
        </w:rPr>
        <w:t xml:space="preserve">s </w:t>
      </w:r>
      <w:r w:rsidRPr="00C36DA5">
        <w:rPr>
          <w:rFonts w:eastAsia="Times New Roman"/>
          <w:lang w:val="id-ID"/>
        </w:rPr>
        <w:t xml:space="preserve">mahasiswa. Hal ini terbukti </w:t>
      </w:r>
      <w:r w:rsidR="00C9291B">
        <w:rPr>
          <w:rFonts w:eastAsia="Times New Roman"/>
        </w:rPr>
        <w:t>berdasarkan p</w:t>
      </w:r>
      <w:r w:rsidRPr="00C36DA5">
        <w:rPr>
          <w:lang w:val="id-ID"/>
        </w:rPr>
        <w:t xml:space="preserve">engujian hipotesis, didapatkan hasil </w:t>
      </w:r>
      <w:r w:rsidRPr="00C36DA5">
        <w:t xml:space="preserve">nilai </w:t>
      </w:r>
      <w:r w:rsidRPr="00C9291B">
        <w:rPr>
          <w:i/>
        </w:rPr>
        <w:t>sig</w:t>
      </w:r>
      <w:r w:rsidR="00C9291B" w:rsidRPr="00C9291B">
        <w:rPr>
          <w:i/>
        </w:rPr>
        <w:t>.</w:t>
      </w:r>
      <w:r w:rsidRPr="00C36DA5">
        <w:t xml:space="preserve"> 0</w:t>
      </w:r>
      <w:r w:rsidR="00C9291B">
        <w:t>,</w:t>
      </w:r>
      <w:r w:rsidRPr="00C36DA5">
        <w:t xml:space="preserve">000 atau nilai </w:t>
      </w:r>
      <w:r w:rsidRPr="00C9291B">
        <w:rPr>
          <w:i/>
        </w:rPr>
        <w:t>sig</w:t>
      </w:r>
      <w:r w:rsidRPr="00C36DA5">
        <w:t>&lt;0</w:t>
      </w:r>
      <w:r w:rsidR="00C9291B">
        <w:t>,</w:t>
      </w:r>
      <w:r w:rsidRPr="00C36DA5">
        <w:t>05. Simpulan pengujian hipotesis tersebut adalah menolak</w:t>
      </w:r>
      <w:r w:rsidR="0044554A" w:rsidRPr="00C36DA5">
        <w:t xml:space="preserve"> </w:t>
      </w:r>
      <w:r w:rsidRPr="00C36DA5">
        <w:t>H</w:t>
      </w:r>
      <w:r w:rsidRPr="00C36DA5">
        <w:rPr>
          <w:vertAlign w:val="subscript"/>
        </w:rPr>
        <w:t>0</w:t>
      </w:r>
      <w:r w:rsidRPr="00C36DA5">
        <w:t xml:space="preserve"> artinya </w:t>
      </w:r>
      <w:r w:rsidR="00C9291B">
        <w:t>a</w:t>
      </w:r>
      <w:r w:rsidRPr="00C36DA5">
        <w:t xml:space="preserve">da pebedaan </w:t>
      </w:r>
      <w:r w:rsidR="00B033BC" w:rsidRPr="00C36DA5">
        <w:rPr>
          <w:i/>
          <w:lang w:val="id-ID"/>
        </w:rPr>
        <w:t>soft skills</w:t>
      </w:r>
      <w:r w:rsidR="005476FC" w:rsidRPr="00C36DA5">
        <w:rPr>
          <w:i/>
          <w:lang w:val="id-ID"/>
        </w:rPr>
        <w:t xml:space="preserve"> </w:t>
      </w:r>
      <w:r w:rsidRPr="00C36DA5">
        <w:t>sebelum</w:t>
      </w:r>
      <w:r w:rsidR="005476FC" w:rsidRPr="00C36DA5">
        <w:t xml:space="preserve"> dan sesudah diterapkan </w:t>
      </w:r>
      <w:r w:rsidR="005476FC" w:rsidRPr="00C36DA5">
        <w:rPr>
          <w:lang w:val="id-ID"/>
        </w:rPr>
        <w:t>m</w:t>
      </w:r>
      <w:r w:rsidR="005476FC" w:rsidRPr="00C36DA5">
        <w:t xml:space="preserve">etode </w:t>
      </w:r>
      <w:r w:rsidR="00C70A36" w:rsidRPr="00C36DA5">
        <w:rPr>
          <w:i/>
          <w:lang w:val="id-ID"/>
        </w:rPr>
        <w:t>innocamp</w:t>
      </w:r>
      <w:r w:rsidR="005476FC" w:rsidRPr="00C36DA5">
        <w:t xml:space="preserve">. Jadi </w:t>
      </w:r>
      <w:r w:rsidR="00C9291B">
        <w:t>m</w:t>
      </w:r>
      <w:r w:rsidR="005476FC" w:rsidRPr="00C36DA5">
        <w:t xml:space="preserve">etode </w:t>
      </w:r>
      <w:r w:rsidR="00C70A36" w:rsidRPr="00C36DA5">
        <w:rPr>
          <w:i/>
          <w:lang w:val="id-ID"/>
        </w:rPr>
        <w:t>innocamp</w:t>
      </w:r>
      <w:r w:rsidRPr="00C36DA5">
        <w:t xml:space="preserve"> dapat meningkatkan kemampuan </w:t>
      </w:r>
      <w:r w:rsidR="00B033BC" w:rsidRPr="00C36DA5">
        <w:rPr>
          <w:i/>
          <w:lang w:val="id-ID"/>
        </w:rPr>
        <w:t>soft skills</w:t>
      </w:r>
      <w:r w:rsidR="005476FC" w:rsidRPr="00C36DA5">
        <w:t xml:space="preserve"> </w:t>
      </w:r>
      <w:r w:rsidRPr="00C36DA5">
        <w:t>pada mahasiswa S2. Hal ini dapat dilihat pada selisih nilai logit sebelu</w:t>
      </w:r>
      <w:r w:rsidR="005476FC" w:rsidRPr="00C36DA5">
        <w:t xml:space="preserve">m dan sesudah penerapan metode </w:t>
      </w:r>
      <w:r w:rsidR="00C70A36" w:rsidRPr="00C36DA5">
        <w:rPr>
          <w:i/>
          <w:lang w:val="id-ID"/>
        </w:rPr>
        <w:t>innocamp</w:t>
      </w:r>
      <w:r w:rsidRPr="00C36DA5">
        <w:t xml:space="preserve"> </w:t>
      </w:r>
      <w:r w:rsidRPr="00C36DA5">
        <w:rPr>
          <w:color w:val="000000"/>
        </w:rPr>
        <w:t>-2.78714. Artinya</w:t>
      </w:r>
      <w:r w:rsidR="00C9291B">
        <w:rPr>
          <w:color w:val="000000"/>
        </w:rPr>
        <w:t>,</w:t>
      </w:r>
      <w:r w:rsidRPr="00C36DA5">
        <w:rPr>
          <w:color w:val="000000"/>
        </w:rPr>
        <w:t xml:space="preserve"> nilai sesudah </w:t>
      </w:r>
      <w:r w:rsidR="005476FC" w:rsidRPr="00C36DA5">
        <w:t xml:space="preserve">penerapan metode </w:t>
      </w:r>
      <w:r w:rsidR="00C70A36" w:rsidRPr="00C36DA5">
        <w:rPr>
          <w:i/>
          <w:lang w:val="id-ID"/>
        </w:rPr>
        <w:t>innocamp</w:t>
      </w:r>
      <w:r w:rsidRPr="00C36DA5">
        <w:t xml:space="preserve"> lebih tinggi dibandingkan sebelum diterapkan metode </w:t>
      </w:r>
      <w:r w:rsidR="00C70A36" w:rsidRPr="00C36DA5">
        <w:rPr>
          <w:i/>
        </w:rPr>
        <w:t>innocamp</w:t>
      </w:r>
      <w:r w:rsidRPr="00C36DA5">
        <w:t>.</w:t>
      </w:r>
      <w:r w:rsidR="006029CA">
        <w:t xml:space="preserve"> </w:t>
      </w:r>
      <w:r w:rsidR="006029CA" w:rsidRPr="006029CA">
        <w:rPr>
          <w:i/>
        </w:rPr>
        <w:t>Ketiga</w:t>
      </w:r>
      <w:r w:rsidR="006029CA">
        <w:t>, b</w:t>
      </w:r>
      <w:r w:rsidRPr="00C36DA5">
        <w:rPr>
          <w:lang w:val="id-ID"/>
        </w:rPr>
        <w:t xml:space="preserve">erdasarkan analisis data, didapatkan pula kenaikan rata-rata nilai </w:t>
      </w:r>
      <w:r w:rsidR="00B033BC" w:rsidRPr="00C36DA5">
        <w:rPr>
          <w:i/>
          <w:lang w:val="id-ID"/>
        </w:rPr>
        <w:t>soft skills</w:t>
      </w:r>
      <w:r w:rsidRPr="00C36DA5">
        <w:rPr>
          <w:lang w:val="id-ID"/>
        </w:rPr>
        <w:t xml:space="preserve"> mahasiswa jika dibandingkan dengan sebelum penerapan metode </w:t>
      </w:r>
      <w:r w:rsidR="00C70A36" w:rsidRPr="00C36DA5">
        <w:rPr>
          <w:i/>
          <w:lang w:val="id-ID"/>
        </w:rPr>
        <w:t>innocamp</w:t>
      </w:r>
      <w:r w:rsidRPr="00C36DA5">
        <w:rPr>
          <w:i/>
          <w:lang w:val="id-ID"/>
        </w:rPr>
        <w:t xml:space="preserve">. </w:t>
      </w:r>
      <w:r w:rsidRPr="00C36DA5">
        <w:rPr>
          <w:lang w:val="id-ID"/>
        </w:rPr>
        <w:t xml:space="preserve">Nilai rata-rata </w:t>
      </w:r>
      <w:r w:rsidR="00B033BC" w:rsidRPr="00C36DA5">
        <w:rPr>
          <w:i/>
          <w:lang w:val="id-ID"/>
        </w:rPr>
        <w:t>soft skills</w:t>
      </w:r>
      <w:r w:rsidRPr="00C36DA5">
        <w:rPr>
          <w:lang w:val="id-ID"/>
        </w:rPr>
        <w:t xml:space="preserve"> semula adalah 67,80 dan meningkat menjadi 81,70.</w:t>
      </w:r>
    </w:p>
    <w:p w:rsidR="00535277" w:rsidRPr="00C36DA5" w:rsidRDefault="00535277" w:rsidP="00535277">
      <w:pPr>
        <w:spacing w:after="0" w:line="360" w:lineRule="auto"/>
        <w:jc w:val="both"/>
        <w:rPr>
          <w:b/>
          <w:lang w:val="id-ID"/>
        </w:rPr>
      </w:pPr>
    </w:p>
    <w:p w:rsidR="00535277" w:rsidRPr="00C36DA5" w:rsidRDefault="00535277" w:rsidP="00535277">
      <w:pPr>
        <w:spacing w:after="0" w:line="360" w:lineRule="auto"/>
        <w:jc w:val="both"/>
        <w:rPr>
          <w:b/>
          <w:lang w:val="id-ID"/>
        </w:rPr>
      </w:pPr>
      <w:r w:rsidRPr="00C36DA5">
        <w:rPr>
          <w:b/>
          <w:lang w:val="id-ID"/>
        </w:rPr>
        <w:t>DAFTAR PUSTAKA</w:t>
      </w:r>
    </w:p>
    <w:p w:rsidR="001A2465" w:rsidRPr="00C36DA5" w:rsidRDefault="001A2465" w:rsidP="001A2465">
      <w:pPr>
        <w:spacing w:after="0" w:line="240" w:lineRule="auto"/>
        <w:ind w:left="709" w:hanging="709"/>
        <w:jc w:val="both"/>
        <w:rPr>
          <w:rFonts w:eastAsia="Times New Roman"/>
          <w:noProof/>
          <w:lang w:val="id-ID"/>
        </w:rPr>
      </w:pPr>
      <w:r w:rsidRPr="00C36DA5">
        <w:rPr>
          <w:rFonts w:eastAsia="Times New Roman"/>
          <w:noProof/>
          <w:lang w:val="id-ID"/>
        </w:rPr>
        <w:t xml:space="preserve">Bager, T. </w:t>
      </w:r>
      <w:r w:rsidR="00DB51A4">
        <w:rPr>
          <w:rFonts w:eastAsia="Times New Roman"/>
          <w:noProof/>
        </w:rPr>
        <w:t>(</w:t>
      </w:r>
      <w:r w:rsidRPr="00C36DA5">
        <w:rPr>
          <w:rFonts w:eastAsia="Times New Roman"/>
          <w:noProof/>
          <w:lang w:val="id-ID"/>
        </w:rPr>
        <w:t>2009</w:t>
      </w:r>
      <w:r w:rsidR="00DB51A4">
        <w:rPr>
          <w:rFonts w:eastAsia="Times New Roman"/>
          <w:noProof/>
        </w:rPr>
        <w:t>, Februari)</w:t>
      </w:r>
      <w:r w:rsidRPr="00C36DA5">
        <w:rPr>
          <w:rFonts w:eastAsia="Times New Roman"/>
          <w:noProof/>
          <w:lang w:val="id-ID"/>
        </w:rPr>
        <w:t xml:space="preserve">. </w:t>
      </w:r>
      <w:r w:rsidRPr="00C36DA5">
        <w:rPr>
          <w:rFonts w:eastAsia="Times New Roman"/>
          <w:i/>
          <w:noProof/>
          <w:lang w:val="id-ID"/>
        </w:rPr>
        <w:t xml:space="preserve">The </w:t>
      </w:r>
      <w:r w:rsidR="00DB51A4" w:rsidRPr="00C36DA5">
        <w:rPr>
          <w:rFonts w:eastAsia="Times New Roman"/>
          <w:i/>
          <w:noProof/>
          <w:lang w:val="id-ID"/>
        </w:rPr>
        <w:t>camp for entrepreneurship teaching</w:t>
      </w:r>
      <w:r w:rsidRPr="00C36DA5">
        <w:rPr>
          <w:rFonts w:eastAsia="Times New Roman"/>
          <w:i/>
          <w:noProof/>
          <w:lang w:val="id-ID"/>
        </w:rPr>
        <w:t xml:space="preserve">. </w:t>
      </w:r>
      <w:r w:rsidRPr="00C36DA5">
        <w:rPr>
          <w:rFonts w:eastAsia="Times New Roman"/>
          <w:noProof/>
          <w:lang w:val="id-ID"/>
        </w:rPr>
        <w:t>Makalah dipresentasikan dalam EFMD Conference</w:t>
      </w:r>
      <w:r w:rsidR="00DB51A4">
        <w:rPr>
          <w:rFonts w:eastAsia="Times New Roman"/>
          <w:noProof/>
        </w:rPr>
        <w:t>.</w:t>
      </w:r>
      <w:r w:rsidRPr="00C36DA5">
        <w:rPr>
          <w:rFonts w:eastAsia="Times New Roman"/>
          <w:noProof/>
          <w:lang w:val="id-ID"/>
        </w:rPr>
        <w:t xml:space="preserve"> Barcelona, Spanyol.</w:t>
      </w:r>
    </w:p>
    <w:p w:rsidR="001A2465" w:rsidRPr="00C36DA5" w:rsidRDefault="001A2465" w:rsidP="001A2465">
      <w:pPr>
        <w:spacing w:after="0" w:line="240" w:lineRule="auto"/>
        <w:ind w:left="709" w:hanging="709"/>
        <w:jc w:val="both"/>
        <w:rPr>
          <w:rFonts w:eastAsia="Times New Roman"/>
          <w:noProof/>
        </w:rPr>
      </w:pPr>
      <w:r w:rsidRPr="00C36DA5">
        <w:rPr>
          <w:rFonts w:eastAsia="Times New Roman"/>
          <w:noProof/>
        </w:rPr>
        <w:t>Bolinger, D.</w:t>
      </w:r>
      <w:r w:rsidR="000925B0" w:rsidRPr="00C36DA5">
        <w:rPr>
          <w:rFonts w:eastAsia="Times New Roman"/>
          <w:noProof/>
        </w:rPr>
        <w:t xml:space="preserve"> (</w:t>
      </w:r>
      <w:r w:rsidRPr="00C36DA5">
        <w:rPr>
          <w:rFonts w:eastAsia="Times New Roman"/>
          <w:noProof/>
        </w:rPr>
        <w:t>1975</w:t>
      </w:r>
      <w:r w:rsidR="000925B0" w:rsidRPr="00C36DA5">
        <w:rPr>
          <w:rFonts w:eastAsia="Times New Roman"/>
          <w:noProof/>
        </w:rPr>
        <w:t>)</w:t>
      </w:r>
      <w:r w:rsidRPr="00C36DA5">
        <w:rPr>
          <w:rFonts w:eastAsia="Times New Roman"/>
          <w:noProof/>
        </w:rPr>
        <w:t>.</w:t>
      </w:r>
      <w:r w:rsidR="000925B0" w:rsidRPr="00C36DA5">
        <w:rPr>
          <w:rFonts w:eastAsia="Times New Roman"/>
          <w:noProof/>
        </w:rPr>
        <w:t xml:space="preserve"> </w:t>
      </w:r>
      <w:r w:rsidRPr="00C36DA5">
        <w:rPr>
          <w:rFonts w:eastAsia="Times New Roman"/>
          <w:i/>
          <w:noProof/>
        </w:rPr>
        <w:t xml:space="preserve">Aspect of </w:t>
      </w:r>
      <w:r w:rsidR="000925B0" w:rsidRPr="00C36DA5">
        <w:rPr>
          <w:rFonts w:eastAsia="Times New Roman"/>
          <w:i/>
          <w:noProof/>
        </w:rPr>
        <w:t>l</w:t>
      </w:r>
      <w:r w:rsidRPr="00C36DA5">
        <w:rPr>
          <w:rFonts w:eastAsia="Times New Roman"/>
          <w:i/>
          <w:noProof/>
        </w:rPr>
        <w:t xml:space="preserve">anguage. </w:t>
      </w:r>
      <w:r w:rsidRPr="00C36DA5">
        <w:rPr>
          <w:rFonts w:eastAsia="Times New Roman"/>
          <w:noProof/>
        </w:rPr>
        <w:t>New York: Harcout Brace Jovanovik.</w:t>
      </w:r>
    </w:p>
    <w:p w:rsidR="000925B0" w:rsidRPr="00C36DA5" w:rsidRDefault="000925B0" w:rsidP="001A2465">
      <w:pPr>
        <w:spacing w:after="0" w:line="240" w:lineRule="auto"/>
        <w:ind w:left="709" w:hanging="709"/>
        <w:jc w:val="both"/>
        <w:rPr>
          <w:rFonts w:eastAsia="Times New Roman"/>
          <w:noProof/>
          <w:lang w:val="id-ID"/>
        </w:rPr>
      </w:pPr>
      <w:r w:rsidRPr="00C36DA5">
        <w:rPr>
          <w:rFonts w:eastAsia="Times New Roman"/>
          <w:noProof/>
          <w:lang w:val="id-ID"/>
        </w:rPr>
        <w:t xml:space="preserve">Chaer, A., &amp; Agustina, L. (2004). </w:t>
      </w:r>
      <w:r w:rsidRPr="00C36DA5">
        <w:rPr>
          <w:rFonts w:eastAsia="Times New Roman"/>
          <w:i/>
          <w:noProof/>
          <w:lang w:val="id-ID"/>
        </w:rPr>
        <w:t xml:space="preserve">Sosiolinguistik: </w:t>
      </w:r>
      <w:r w:rsidRPr="00C36DA5">
        <w:rPr>
          <w:rFonts w:eastAsia="Times New Roman"/>
          <w:i/>
          <w:noProof/>
        </w:rPr>
        <w:t>P</w:t>
      </w:r>
      <w:r w:rsidRPr="00C36DA5">
        <w:rPr>
          <w:rFonts w:eastAsia="Times New Roman"/>
          <w:i/>
          <w:noProof/>
          <w:lang w:val="id-ID"/>
        </w:rPr>
        <w:t>erkenalan awal</w:t>
      </w:r>
      <w:r w:rsidRPr="00C36DA5">
        <w:rPr>
          <w:rFonts w:eastAsia="Times New Roman"/>
          <w:noProof/>
          <w:lang w:val="id-ID"/>
        </w:rPr>
        <w:t>. Penerbit PT Rineka Cipta.</w:t>
      </w:r>
    </w:p>
    <w:p w:rsidR="001A2465" w:rsidRPr="00434416" w:rsidRDefault="001A2465" w:rsidP="001A2465">
      <w:pPr>
        <w:spacing w:after="0" w:line="240" w:lineRule="auto"/>
        <w:ind w:left="709" w:hanging="709"/>
        <w:jc w:val="both"/>
        <w:rPr>
          <w:rFonts w:eastAsia="Times New Roman"/>
          <w:noProof/>
        </w:rPr>
      </w:pPr>
      <w:r w:rsidRPr="00C36DA5">
        <w:rPr>
          <w:rFonts w:eastAsia="Times New Roman"/>
          <w:noProof/>
          <w:lang w:val="id-ID"/>
        </w:rPr>
        <w:t xml:space="preserve">De Bono, E. </w:t>
      </w:r>
      <w:r w:rsidR="00434416">
        <w:rPr>
          <w:rFonts w:eastAsia="Times New Roman"/>
          <w:noProof/>
        </w:rPr>
        <w:t>(</w:t>
      </w:r>
      <w:r w:rsidRPr="00C36DA5">
        <w:rPr>
          <w:rFonts w:eastAsia="Times New Roman"/>
          <w:noProof/>
          <w:lang w:val="id-ID"/>
        </w:rPr>
        <w:t>1968</w:t>
      </w:r>
      <w:r w:rsidR="00434416">
        <w:rPr>
          <w:rFonts w:eastAsia="Times New Roman"/>
          <w:noProof/>
        </w:rPr>
        <w:t>)</w:t>
      </w:r>
      <w:r w:rsidRPr="00C36DA5">
        <w:rPr>
          <w:rFonts w:eastAsia="Times New Roman"/>
          <w:noProof/>
          <w:lang w:val="id-ID"/>
        </w:rPr>
        <w:t xml:space="preserve">. </w:t>
      </w:r>
      <w:r w:rsidRPr="00C36DA5">
        <w:rPr>
          <w:rFonts w:eastAsia="Times New Roman"/>
          <w:i/>
          <w:noProof/>
          <w:lang w:val="id-ID"/>
        </w:rPr>
        <w:t xml:space="preserve">New </w:t>
      </w:r>
      <w:r w:rsidR="00434416">
        <w:rPr>
          <w:rFonts w:eastAsia="Times New Roman"/>
          <w:i/>
          <w:noProof/>
        </w:rPr>
        <w:t>t</w:t>
      </w:r>
      <w:r w:rsidRPr="00C36DA5">
        <w:rPr>
          <w:rFonts w:eastAsia="Times New Roman"/>
          <w:i/>
          <w:noProof/>
          <w:lang w:val="id-ID"/>
        </w:rPr>
        <w:t xml:space="preserve">hink: The </w:t>
      </w:r>
      <w:r w:rsidR="00434416">
        <w:rPr>
          <w:rFonts w:eastAsia="Times New Roman"/>
          <w:i/>
          <w:noProof/>
        </w:rPr>
        <w:t>u</w:t>
      </w:r>
      <w:r w:rsidRPr="00C36DA5">
        <w:rPr>
          <w:rFonts w:eastAsia="Times New Roman"/>
          <w:i/>
          <w:noProof/>
          <w:lang w:val="id-ID"/>
        </w:rPr>
        <w:t xml:space="preserve">se </w:t>
      </w:r>
      <w:r w:rsidR="00434416" w:rsidRPr="00C36DA5">
        <w:rPr>
          <w:rFonts w:eastAsia="Times New Roman"/>
          <w:i/>
          <w:noProof/>
          <w:lang w:val="id-ID"/>
        </w:rPr>
        <w:t>of lateral thinking in the generation of new ideas</w:t>
      </w:r>
      <w:r w:rsidRPr="00C36DA5">
        <w:rPr>
          <w:rFonts w:eastAsia="Times New Roman"/>
          <w:i/>
          <w:noProof/>
          <w:lang w:val="id-ID"/>
        </w:rPr>
        <w:t>.</w:t>
      </w:r>
      <w:r w:rsidRPr="00C36DA5">
        <w:rPr>
          <w:rFonts w:eastAsia="Times New Roman"/>
          <w:noProof/>
          <w:lang w:val="id-ID"/>
        </w:rPr>
        <w:t xml:space="preserve"> New York: Basics</w:t>
      </w:r>
      <w:r w:rsidR="00434416">
        <w:rPr>
          <w:rFonts w:eastAsia="Times New Roman"/>
          <w:noProof/>
        </w:rPr>
        <w:t>.</w:t>
      </w:r>
    </w:p>
    <w:p w:rsidR="001A2465" w:rsidRPr="00C36DA5" w:rsidRDefault="001A2465" w:rsidP="001A2465">
      <w:pPr>
        <w:spacing w:after="0" w:line="240" w:lineRule="auto"/>
        <w:ind w:left="709" w:hanging="709"/>
        <w:jc w:val="both"/>
        <w:rPr>
          <w:rFonts w:eastAsia="Times New Roman"/>
          <w:noProof/>
          <w:lang w:val="id-ID"/>
        </w:rPr>
      </w:pPr>
      <w:r w:rsidRPr="00C36DA5">
        <w:rPr>
          <w:rFonts w:eastAsia="Times New Roman"/>
          <w:noProof/>
        </w:rPr>
        <w:t xml:space="preserve">Fasold, R. </w:t>
      </w:r>
      <w:r w:rsidR="00E6708E" w:rsidRPr="00C36DA5">
        <w:rPr>
          <w:rFonts w:eastAsia="Times New Roman"/>
          <w:noProof/>
        </w:rPr>
        <w:t>(</w:t>
      </w:r>
      <w:r w:rsidRPr="00C36DA5">
        <w:rPr>
          <w:rFonts w:eastAsia="Times New Roman"/>
          <w:noProof/>
        </w:rPr>
        <w:t>1987</w:t>
      </w:r>
      <w:r w:rsidR="00E6708E" w:rsidRPr="00C36DA5">
        <w:rPr>
          <w:rFonts w:eastAsia="Times New Roman"/>
          <w:noProof/>
        </w:rPr>
        <w:t>)</w:t>
      </w:r>
      <w:r w:rsidRPr="00C36DA5">
        <w:rPr>
          <w:rFonts w:eastAsia="Times New Roman"/>
          <w:noProof/>
        </w:rPr>
        <w:t xml:space="preserve">. </w:t>
      </w:r>
      <w:r w:rsidRPr="00C36DA5">
        <w:rPr>
          <w:rFonts w:eastAsia="Times New Roman"/>
          <w:i/>
          <w:noProof/>
        </w:rPr>
        <w:t xml:space="preserve">The Sociolinguistics of </w:t>
      </w:r>
      <w:r w:rsidR="00E6708E" w:rsidRPr="00C36DA5">
        <w:rPr>
          <w:rFonts w:eastAsia="Times New Roman"/>
          <w:i/>
          <w:noProof/>
        </w:rPr>
        <w:t>s</w:t>
      </w:r>
      <w:r w:rsidRPr="00C36DA5">
        <w:rPr>
          <w:rFonts w:eastAsia="Times New Roman"/>
          <w:i/>
          <w:noProof/>
        </w:rPr>
        <w:t>ociety</w:t>
      </w:r>
      <w:r w:rsidRPr="00C36DA5">
        <w:rPr>
          <w:rFonts w:eastAsia="Times New Roman"/>
          <w:noProof/>
        </w:rPr>
        <w:t>. England: Blackwell Publishers.</w:t>
      </w:r>
    </w:p>
    <w:p w:rsidR="001A2465" w:rsidRPr="00C36DA5" w:rsidRDefault="001A2465" w:rsidP="001A2465">
      <w:pPr>
        <w:spacing w:after="0" w:line="240" w:lineRule="auto"/>
        <w:ind w:left="709" w:hanging="709"/>
        <w:jc w:val="both"/>
      </w:pPr>
      <w:r w:rsidRPr="00C36DA5">
        <w:lastRenderedPageBreak/>
        <w:t>Gea, A</w:t>
      </w:r>
      <w:r w:rsidR="006820DC">
        <w:t>.</w:t>
      </w:r>
      <w:r w:rsidRPr="00C36DA5">
        <w:t xml:space="preserve"> A. </w:t>
      </w:r>
      <w:r w:rsidR="006820DC">
        <w:t>(</w:t>
      </w:r>
      <w:r w:rsidRPr="00C36DA5">
        <w:t>2014</w:t>
      </w:r>
      <w:r w:rsidR="006820DC">
        <w:t>)</w:t>
      </w:r>
      <w:r w:rsidRPr="00C36DA5">
        <w:t xml:space="preserve">. </w:t>
      </w:r>
      <w:r w:rsidR="004757AE">
        <w:t>T</w:t>
      </w:r>
      <w:r w:rsidR="006820DC" w:rsidRPr="00C36DA5">
        <w:t xml:space="preserve">ime management: </w:t>
      </w:r>
      <w:r w:rsidR="004757AE">
        <w:t>M</w:t>
      </w:r>
      <w:r w:rsidR="006820DC" w:rsidRPr="00C36DA5">
        <w:t>enggunakan waktu secara efektif dan efisien</w:t>
      </w:r>
      <w:r w:rsidRPr="00C36DA5">
        <w:t xml:space="preserve">. </w:t>
      </w:r>
      <w:r w:rsidRPr="006820DC">
        <w:rPr>
          <w:i/>
        </w:rPr>
        <w:t xml:space="preserve">Jurnal </w:t>
      </w:r>
      <w:r w:rsidR="00A35A79" w:rsidRPr="006820DC">
        <w:rPr>
          <w:i/>
        </w:rPr>
        <w:t>Humaniora</w:t>
      </w:r>
      <w:r w:rsidR="006820DC">
        <w:t>,</w:t>
      </w:r>
      <w:r w:rsidRPr="00C36DA5">
        <w:t xml:space="preserve"> </w:t>
      </w:r>
      <w:r w:rsidRPr="006820DC">
        <w:rPr>
          <w:i/>
        </w:rPr>
        <w:t>5</w:t>
      </w:r>
      <w:r w:rsidR="006820DC">
        <w:t>(</w:t>
      </w:r>
      <w:r w:rsidRPr="00C36DA5">
        <w:t>2</w:t>
      </w:r>
      <w:r w:rsidR="006820DC">
        <w:t>),</w:t>
      </w:r>
      <w:r w:rsidRPr="00C36DA5">
        <w:t xml:space="preserve"> 777-785.</w:t>
      </w:r>
    </w:p>
    <w:p w:rsidR="001A2465" w:rsidRPr="00C36DA5" w:rsidRDefault="001A2465" w:rsidP="001A2465">
      <w:pPr>
        <w:spacing w:after="0" w:line="240" w:lineRule="auto"/>
        <w:ind w:left="709" w:hanging="709"/>
        <w:jc w:val="both"/>
        <w:rPr>
          <w:rFonts w:eastAsia="Times New Roman"/>
          <w:noProof/>
          <w:lang w:val="id-ID"/>
        </w:rPr>
      </w:pPr>
      <w:r w:rsidRPr="00C36DA5">
        <w:rPr>
          <w:rFonts w:eastAsia="Times New Roman"/>
          <w:noProof/>
          <w:lang w:val="id-ID"/>
        </w:rPr>
        <w:t xml:space="preserve">Gibb, A. </w:t>
      </w:r>
      <w:r w:rsidR="00D7297D">
        <w:rPr>
          <w:rFonts w:eastAsia="Times New Roman"/>
          <w:noProof/>
        </w:rPr>
        <w:t>(</w:t>
      </w:r>
      <w:r w:rsidRPr="00C36DA5">
        <w:rPr>
          <w:rFonts w:eastAsia="Times New Roman"/>
          <w:noProof/>
          <w:lang w:val="id-ID"/>
        </w:rPr>
        <w:t>2006</w:t>
      </w:r>
      <w:r w:rsidR="00D7297D">
        <w:rPr>
          <w:rFonts w:eastAsia="Times New Roman"/>
          <w:noProof/>
        </w:rPr>
        <w:t>)</w:t>
      </w:r>
      <w:r w:rsidRPr="00C36DA5">
        <w:rPr>
          <w:rFonts w:eastAsia="Times New Roman"/>
          <w:noProof/>
          <w:lang w:val="id-ID"/>
        </w:rPr>
        <w:t xml:space="preserve">. </w:t>
      </w:r>
      <w:r w:rsidRPr="00C36DA5">
        <w:rPr>
          <w:rFonts w:eastAsia="Times New Roman"/>
          <w:i/>
          <w:noProof/>
          <w:lang w:val="id-ID"/>
        </w:rPr>
        <w:t xml:space="preserve">Towards </w:t>
      </w:r>
      <w:r w:rsidR="00D7297D" w:rsidRPr="00C36DA5">
        <w:rPr>
          <w:rFonts w:eastAsia="Times New Roman"/>
          <w:i/>
          <w:noProof/>
          <w:lang w:val="id-ID"/>
        </w:rPr>
        <w:t xml:space="preserve">the entrepreneurial university. </w:t>
      </w:r>
      <w:r w:rsidR="00D7297D">
        <w:rPr>
          <w:rFonts w:eastAsia="Times New Roman"/>
          <w:i/>
          <w:noProof/>
        </w:rPr>
        <w:t>E</w:t>
      </w:r>
      <w:r w:rsidR="00D7297D" w:rsidRPr="00C36DA5">
        <w:rPr>
          <w:rFonts w:eastAsia="Times New Roman"/>
          <w:i/>
          <w:noProof/>
          <w:lang w:val="id-ID"/>
        </w:rPr>
        <w:t>ntrepreneurship education as a lever for chang</w:t>
      </w:r>
      <w:r w:rsidRPr="00C36DA5">
        <w:rPr>
          <w:rFonts w:eastAsia="Times New Roman"/>
          <w:i/>
          <w:noProof/>
          <w:lang w:val="id-ID"/>
        </w:rPr>
        <w:t>e</w:t>
      </w:r>
      <w:r w:rsidRPr="00C36DA5">
        <w:rPr>
          <w:rFonts w:eastAsia="Times New Roman"/>
          <w:noProof/>
          <w:lang w:val="id-ID"/>
        </w:rPr>
        <w:t>. Birmingham: NCGE Policy Paper Series.</w:t>
      </w:r>
    </w:p>
    <w:p w:rsidR="001A2465" w:rsidRPr="00C36DA5" w:rsidRDefault="001A2465" w:rsidP="001A2465">
      <w:pPr>
        <w:spacing w:after="0" w:line="240" w:lineRule="auto"/>
        <w:ind w:left="709" w:hanging="709"/>
        <w:jc w:val="both"/>
      </w:pPr>
      <w:r w:rsidRPr="00C36DA5">
        <w:t>Hadimani,</w:t>
      </w:r>
      <w:r w:rsidR="0044554A" w:rsidRPr="00C36DA5">
        <w:t xml:space="preserve"> </w:t>
      </w:r>
      <w:r w:rsidRPr="00C36DA5">
        <w:t>C.</w:t>
      </w:r>
      <w:r w:rsidR="00CA7A4B" w:rsidRPr="00C36DA5">
        <w:t xml:space="preserve"> </w:t>
      </w:r>
      <w:r w:rsidRPr="00C36DA5">
        <w:t xml:space="preserve">P. </w:t>
      </w:r>
      <w:r w:rsidR="00CA7A4B" w:rsidRPr="00C36DA5">
        <w:t>(</w:t>
      </w:r>
      <w:r w:rsidRPr="00C36DA5">
        <w:t>2014</w:t>
      </w:r>
      <w:r w:rsidR="00CA7A4B" w:rsidRPr="00C36DA5">
        <w:t>)</w:t>
      </w:r>
      <w:r w:rsidRPr="00C36DA5">
        <w:t xml:space="preserve">. Effectiveness of </w:t>
      </w:r>
      <w:r w:rsidR="00CA7A4B" w:rsidRPr="00C36DA5">
        <w:t>small group discussion sessions in teaching biochemistry for undergraduate medical students</w:t>
      </w:r>
      <w:r w:rsidRPr="00C36DA5">
        <w:t xml:space="preserve">. </w:t>
      </w:r>
      <w:r w:rsidRPr="00C36DA5">
        <w:rPr>
          <w:i/>
        </w:rPr>
        <w:t>South East Asian Journal of Medical Education</w:t>
      </w:r>
      <w:r w:rsidR="00CA7A4B" w:rsidRPr="00C36DA5">
        <w:t xml:space="preserve">, </w:t>
      </w:r>
      <w:r w:rsidRPr="00C36DA5">
        <w:rPr>
          <w:i/>
        </w:rPr>
        <w:t>8</w:t>
      </w:r>
      <w:r w:rsidR="00CA7A4B" w:rsidRPr="00C36DA5">
        <w:t>(</w:t>
      </w:r>
      <w:r w:rsidRPr="00C36DA5">
        <w:t>1</w:t>
      </w:r>
      <w:r w:rsidR="00CA7A4B" w:rsidRPr="00C36DA5">
        <w:t>)</w:t>
      </w:r>
      <w:r w:rsidRPr="00C36DA5">
        <w:t>, 77-81.</w:t>
      </w:r>
    </w:p>
    <w:p w:rsidR="001A2465" w:rsidRPr="00C36DA5" w:rsidRDefault="001A2465" w:rsidP="001A2465">
      <w:pPr>
        <w:spacing w:after="0" w:line="240" w:lineRule="auto"/>
        <w:ind w:left="709" w:hanging="709"/>
        <w:jc w:val="both"/>
        <w:rPr>
          <w:rFonts w:eastAsia="Times New Roman"/>
          <w:noProof/>
          <w:lang w:val="id-ID"/>
        </w:rPr>
      </w:pPr>
      <w:r w:rsidRPr="00C36DA5">
        <w:rPr>
          <w:rFonts w:eastAsia="Times New Roman"/>
          <w:noProof/>
          <w:lang w:val="id-ID"/>
        </w:rPr>
        <w:t xml:space="preserve">Löbler, H. </w:t>
      </w:r>
      <w:r w:rsidR="00330808">
        <w:rPr>
          <w:rFonts w:eastAsia="Times New Roman"/>
          <w:noProof/>
        </w:rPr>
        <w:t>(</w:t>
      </w:r>
      <w:r w:rsidRPr="00C36DA5">
        <w:rPr>
          <w:rFonts w:eastAsia="Times New Roman"/>
          <w:noProof/>
          <w:lang w:val="id-ID"/>
        </w:rPr>
        <w:t>2006</w:t>
      </w:r>
      <w:r w:rsidR="00330808">
        <w:rPr>
          <w:rFonts w:eastAsia="Times New Roman"/>
          <w:noProof/>
        </w:rPr>
        <w:t>)</w:t>
      </w:r>
      <w:r w:rsidRPr="00C36DA5">
        <w:rPr>
          <w:rFonts w:eastAsia="Times New Roman"/>
          <w:noProof/>
          <w:lang w:val="id-ID"/>
        </w:rPr>
        <w:t xml:space="preserve">. </w:t>
      </w:r>
      <w:r w:rsidR="00330808" w:rsidRPr="00330808">
        <w:rPr>
          <w:rFonts w:eastAsia="Times New Roman"/>
          <w:noProof/>
          <w:lang w:val="id-ID"/>
        </w:rPr>
        <w:t>Learning entrepreneurship from a contructivist perspective</w:t>
      </w:r>
      <w:r w:rsidRPr="00C36DA5">
        <w:rPr>
          <w:rFonts w:eastAsia="Times New Roman"/>
          <w:i/>
          <w:noProof/>
          <w:lang w:val="id-ID"/>
        </w:rPr>
        <w:t>. Technology Analysis &amp; Strategic Management</w:t>
      </w:r>
      <w:r w:rsidRPr="00C36DA5">
        <w:rPr>
          <w:rFonts w:eastAsia="Times New Roman"/>
          <w:noProof/>
          <w:lang w:val="id-ID"/>
        </w:rPr>
        <w:t xml:space="preserve">, </w:t>
      </w:r>
      <w:r w:rsidRPr="00330808">
        <w:rPr>
          <w:rFonts w:eastAsia="Times New Roman"/>
          <w:i/>
          <w:noProof/>
          <w:lang w:val="id-ID"/>
        </w:rPr>
        <w:t>18</w:t>
      </w:r>
      <w:r w:rsidRPr="00C36DA5">
        <w:rPr>
          <w:rFonts w:eastAsia="Times New Roman"/>
          <w:noProof/>
          <w:lang w:val="id-ID"/>
        </w:rPr>
        <w:t>(1), 19-38.</w:t>
      </w:r>
    </w:p>
    <w:p w:rsidR="001A2465" w:rsidRPr="00C36DA5" w:rsidRDefault="001A2465" w:rsidP="001A2465">
      <w:pPr>
        <w:spacing w:after="0" w:line="240" w:lineRule="auto"/>
        <w:ind w:left="709" w:hanging="709"/>
        <w:jc w:val="both"/>
      </w:pPr>
      <w:r w:rsidRPr="00C36DA5">
        <w:t>Ningrum, R</w:t>
      </w:r>
      <w:r w:rsidR="004661F0" w:rsidRPr="00C36DA5">
        <w:t>.</w:t>
      </w:r>
      <w:r w:rsidRPr="00C36DA5">
        <w:t xml:space="preserve"> K. </w:t>
      </w:r>
      <w:r w:rsidR="004661F0" w:rsidRPr="00C36DA5">
        <w:t>(</w:t>
      </w:r>
      <w:r w:rsidRPr="00C36DA5">
        <w:t>2016</w:t>
      </w:r>
      <w:r w:rsidR="004661F0" w:rsidRPr="00C36DA5">
        <w:t>, Oktober)</w:t>
      </w:r>
      <w:r w:rsidRPr="00C36DA5">
        <w:t xml:space="preserve">. </w:t>
      </w:r>
      <w:r w:rsidRPr="00C36DA5">
        <w:rPr>
          <w:i/>
        </w:rPr>
        <w:t xml:space="preserve">Meningkatkan </w:t>
      </w:r>
      <w:r w:rsidR="004661F0" w:rsidRPr="00C36DA5">
        <w:rPr>
          <w:i/>
        </w:rPr>
        <w:t>kemampuan komunikasi matematis siswa menggunakan problem based learning berbasis flexible mathematical thinking</w:t>
      </w:r>
      <w:r w:rsidRPr="00C36DA5">
        <w:t>. Makalah disampaikan dalam Seminar Nasional Matematika X Universitas Negeri Semarang</w:t>
      </w:r>
      <w:r w:rsidR="004661F0" w:rsidRPr="00C36DA5">
        <w:t>.</w:t>
      </w:r>
      <w:r w:rsidRPr="00C36DA5">
        <w:t xml:space="preserve"> UNNES</w:t>
      </w:r>
      <w:r w:rsidR="004661F0" w:rsidRPr="00C36DA5">
        <w:t>,</w:t>
      </w:r>
      <w:r w:rsidRPr="00C36DA5">
        <w:t xml:space="preserve"> Semarang. </w:t>
      </w:r>
    </w:p>
    <w:p w:rsidR="001A2465" w:rsidRPr="00C36DA5" w:rsidRDefault="001A2465" w:rsidP="001A2465">
      <w:pPr>
        <w:spacing w:after="0" w:line="240" w:lineRule="auto"/>
        <w:ind w:left="709" w:hanging="709"/>
        <w:jc w:val="both"/>
      </w:pPr>
      <w:r w:rsidRPr="00C36DA5">
        <w:t xml:space="preserve">Nurhajati, T. </w:t>
      </w:r>
      <w:r w:rsidR="009828A0" w:rsidRPr="00C36DA5">
        <w:t>(</w:t>
      </w:r>
      <w:r w:rsidRPr="00C36DA5">
        <w:t>2010</w:t>
      </w:r>
      <w:r w:rsidR="009828A0" w:rsidRPr="00C36DA5">
        <w:t>)</w:t>
      </w:r>
      <w:r w:rsidRPr="00C36DA5">
        <w:t xml:space="preserve">. Model </w:t>
      </w:r>
      <w:r w:rsidR="00ED4875" w:rsidRPr="00C36DA5">
        <w:t>pengembangan kinerja organisasi melalui kualitas jejaring, kualitas kepercayaan dan inovasi</w:t>
      </w:r>
      <w:r w:rsidRPr="00C36DA5">
        <w:t xml:space="preserve">. </w:t>
      </w:r>
      <w:r w:rsidRPr="00C36DA5">
        <w:rPr>
          <w:i/>
        </w:rPr>
        <w:t>Jurnal EKOBIS</w:t>
      </w:r>
      <w:r w:rsidR="009828A0" w:rsidRPr="00C36DA5">
        <w:t xml:space="preserve">, </w:t>
      </w:r>
      <w:r w:rsidRPr="00C36DA5">
        <w:rPr>
          <w:i/>
        </w:rPr>
        <w:t>11</w:t>
      </w:r>
      <w:r w:rsidR="009828A0" w:rsidRPr="00C36DA5">
        <w:t>(</w:t>
      </w:r>
      <w:r w:rsidRPr="00C36DA5">
        <w:t>2</w:t>
      </w:r>
      <w:r w:rsidR="009828A0" w:rsidRPr="00C36DA5">
        <w:t>)</w:t>
      </w:r>
      <w:r w:rsidRPr="00C36DA5">
        <w:t>, 469</w:t>
      </w:r>
      <w:r w:rsidR="009828A0" w:rsidRPr="00C36DA5">
        <w:t>-</w:t>
      </w:r>
      <w:r w:rsidRPr="00C36DA5">
        <w:t>477.</w:t>
      </w:r>
    </w:p>
    <w:p w:rsidR="001A2465" w:rsidRPr="00C36DA5" w:rsidRDefault="001A2465" w:rsidP="001A2465">
      <w:pPr>
        <w:spacing w:after="0" w:line="240" w:lineRule="auto"/>
        <w:ind w:left="709" w:hanging="709"/>
        <w:jc w:val="both"/>
      </w:pPr>
      <w:r w:rsidRPr="00C36DA5">
        <w:t xml:space="preserve">Prastyo, H. </w:t>
      </w:r>
      <w:r w:rsidR="00BF45A3" w:rsidRPr="00C36DA5">
        <w:t>(</w:t>
      </w:r>
      <w:r w:rsidRPr="00C36DA5">
        <w:t>2016</w:t>
      </w:r>
      <w:r w:rsidR="00BF45A3" w:rsidRPr="00C36DA5">
        <w:t>)</w:t>
      </w:r>
      <w:r w:rsidRPr="00C36DA5">
        <w:t xml:space="preserve">. Peningkatan </w:t>
      </w:r>
      <w:r w:rsidR="00BF45A3" w:rsidRPr="00C36DA5">
        <w:t>kemampuan komunikasi dan percaya diri peserta didik melalui model pembelajaran problem based learning pada materi konsep virus</w:t>
      </w:r>
      <w:r w:rsidRPr="00C36DA5">
        <w:t xml:space="preserve">. </w:t>
      </w:r>
      <w:r w:rsidR="00BF45A3" w:rsidRPr="00C36DA5">
        <w:t>D</w:t>
      </w:r>
      <w:r w:rsidRPr="00C36DA5">
        <w:t xml:space="preserve">alam </w:t>
      </w:r>
      <w:r w:rsidRPr="00C36DA5">
        <w:rPr>
          <w:i/>
        </w:rPr>
        <w:t>Prosiding Temu Ilmiah Nasional Guru (TING) VIII</w:t>
      </w:r>
      <w:r w:rsidR="005F43DE" w:rsidRPr="00C36DA5">
        <w:rPr>
          <w:i/>
        </w:rPr>
        <w:t xml:space="preserve"> </w:t>
      </w:r>
      <w:r w:rsidR="005F43DE" w:rsidRPr="00C36DA5">
        <w:t>(pp. 69-74),</w:t>
      </w:r>
      <w:r w:rsidRPr="00C36DA5">
        <w:rPr>
          <w:i/>
        </w:rPr>
        <w:t xml:space="preserve"> </w:t>
      </w:r>
      <w:r w:rsidRPr="00C36DA5">
        <w:t>Universitas Terbuka Convention Cente</w:t>
      </w:r>
      <w:r w:rsidR="005F43DE" w:rsidRPr="00C36DA5">
        <w:t>r, Banten</w:t>
      </w:r>
      <w:r w:rsidRPr="00C36DA5">
        <w:t>.</w:t>
      </w:r>
    </w:p>
    <w:p w:rsidR="001A2465" w:rsidRPr="00C36DA5" w:rsidRDefault="001A2465" w:rsidP="001A2465">
      <w:pPr>
        <w:spacing w:after="0" w:line="240" w:lineRule="auto"/>
        <w:ind w:left="709" w:hanging="709"/>
        <w:jc w:val="both"/>
        <w:rPr>
          <w:rFonts w:eastAsia="Times New Roman"/>
          <w:noProof/>
          <w:lang w:val="id-ID"/>
        </w:rPr>
      </w:pPr>
      <w:r w:rsidRPr="00C36DA5">
        <w:rPr>
          <w:rFonts w:eastAsia="Times New Roman"/>
          <w:noProof/>
        </w:rPr>
        <w:t xml:space="preserve">Sugiyono. </w:t>
      </w:r>
      <w:r w:rsidR="00604B37">
        <w:rPr>
          <w:rFonts w:eastAsia="Times New Roman"/>
          <w:noProof/>
        </w:rPr>
        <w:t>(</w:t>
      </w:r>
      <w:r w:rsidRPr="00C36DA5">
        <w:rPr>
          <w:rFonts w:eastAsia="Times New Roman"/>
          <w:noProof/>
        </w:rPr>
        <w:t>2012</w:t>
      </w:r>
      <w:r w:rsidR="00604B37">
        <w:rPr>
          <w:rFonts w:eastAsia="Times New Roman"/>
          <w:noProof/>
        </w:rPr>
        <w:t>)</w:t>
      </w:r>
      <w:r w:rsidRPr="00C36DA5">
        <w:rPr>
          <w:rFonts w:eastAsia="Times New Roman"/>
          <w:noProof/>
        </w:rPr>
        <w:t xml:space="preserve">. </w:t>
      </w:r>
      <w:r w:rsidRPr="00C36DA5">
        <w:rPr>
          <w:rFonts w:eastAsia="Times New Roman"/>
          <w:i/>
          <w:noProof/>
        </w:rPr>
        <w:t xml:space="preserve">Metode </w:t>
      </w:r>
      <w:r w:rsidR="00604B37" w:rsidRPr="00C36DA5">
        <w:rPr>
          <w:rFonts w:eastAsia="Times New Roman"/>
          <w:i/>
          <w:noProof/>
        </w:rPr>
        <w:t xml:space="preserve">penelitian kuantitatif kualitatif dan </w:t>
      </w:r>
      <w:r w:rsidRPr="00C36DA5">
        <w:rPr>
          <w:rFonts w:eastAsia="Times New Roman"/>
          <w:i/>
          <w:noProof/>
        </w:rPr>
        <w:t>R&amp;D</w:t>
      </w:r>
      <w:r w:rsidRPr="00C36DA5">
        <w:rPr>
          <w:rFonts w:eastAsia="Times New Roman"/>
          <w:noProof/>
        </w:rPr>
        <w:t>. Bandung: Alfabeta.</w:t>
      </w:r>
    </w:p>
    <w:p w:rsidR="001A2465" w:rsidRPr="00C36DA5" w:rsidRDefault="001A2465" w:rsidP="001A2465">
      <w:pPr>
        <w:spacing w:after="0" w:line="240" w:lineRule="auto"/>
        <w:ind w:left="709" w:hanging="709"/>
        <w:jc w:val="both"/>
      </w:pPr>
      <w:r w:rsidRPr="00C36DA5">
        <w:t xml:space="preserve">Supriyatno, B. </w:t>
      </w:r>
      <w:r w:rsidR="00960142">
        <w:t>(</w:t>
      </w:r>
      <w:r w:rsidRPr="00C36DA5">
        <w:t>2014</w:t>
      </w:r>
      <w:r w:rsidR="00960142">
        <w:t>)</w:t>
      </w:r>
      <w:r w:rsidRPr="00C36DA5">
        <w:t xml:space="preserve">. Daya </w:t>
      </w:r>
      <w:r w:rsidR="00960142" w:rsidRPr="00C36DA5">
        <w:t xml:space="preserve">inovasi dan kreativitas produk dalam pengembangan usaha kripik tempe </w:t>
      </w:r>
      <w:r w:rsidRPr="00C36DA5">
        <w:t xml:space="preserve">di Kabupaten Ngawi. </w:t>
      </w:r>
      <w:r w:rsidRPr="00C36DA5">
        <w:rPr>
          <w:i/>
        </w:rPr>
        <w:t>Media Prestasi</w:t>
      </w:r>
      <w:r w:rsidR="00960142">
        <w:rPr>
          <w:i/>
        </w:rPr>
        <w:t>,</w:t>
      </w:r>
      <w:r w:rsidRPr="00C36DA5">
        <w:t xml:space="preserve"> </w:t>
      </w:r>
      <w:r w:rsidRPr="00960142">
        <w:rPr>
          <w:i/>
        </w:rPr>
        <w:t>13</w:t>
      </w:r>
      <w:r w:rsidR="00960142">
        <w:t>(</w:t>
      </w:r>
      <w:r w:rsidRPr="00C36DA5">
        <w:t>1</w:t>
      </w:r>
      <w:r w:rsidR="00960142">
        <w:t xml:space="preserve">), </w:t>
      </w:r>
      <w:r w:rsidRPr="00C36DA5">
        <w:t>65</w:t>
      </w:r>
      <w:r w:rsidR="001B0E6A" w:rsidRPr="00C36DA5">
        <w:t>-</w:t>
      </w:r>
      <w:r w:rsidRPr="00C36DA5">
        <w:t>71.</w:t>
      </w:r>
    </w:p>
    <w:p w:rsidR="001A2465" w:rsidRPr="00C36DA5" w:rsidRDefault="001A2465" w:rsidP="001A2465">
      <w:pPr>
        <w:spacing w:after="0" w:line="240" w:lineRule="auto"/>
        <w:ind w:left="709" w:hanging="709"/>
        <w:jc w:val="both"/>
      </w:pPr>
      <w:r w:rsidRPr="00C36DA5">
        <w:t>Wangsa, P</w:t>
      </w:r>
      <w:r w:rsidR="001B0E6A" w:rsidRPr="00C36DA5">
        <w:t xml:space="preserve">. </w:t>
      </w:r>
      <w:r w:rsidRPr="00C36DA5">
        <w:t>G</w:t>
      </w:r>
      <w:r w:rsidR="001B0E6A" w:rsidRPr="00C36DA5">
        <w:t>.,</w:t>
      </w:r>
      <w:r w:rsidRPr="00C36DA5">
        <w:t xml:space="preserve"> Suyana, </w:t>
      </w:r>
      <w:r w:rsidR="001B0E6A" w:rsidRPr="00C36DA5">
        <w:t xml:space="preserve">I., </w:t>
      </w:r>
      <w:r w:rsidRPr="00C36DA5">
        <w:t>Amalia, L</w:t>
      </w:r>
      <w:r w:rsidR="001B0E6A" w:rsidRPr="00C36DA5">
        <w:t>.,</w:t>
      </w:r>
      <w:r w:rsidRPr="00C36DA5">
        <w:t xml:space="preserve"> </w:t>
      </w:r>
      <w:r w:rsidR="001B0E6A" w:rsidRPr="00C36DA5">
        <w:t xml:space="preserve">&amp; </w:t>
      </w:r>
      <w:r w:rsidRPr="00C36DA5">
        <w:t xml:space="preserve">Setiawan, A. </w:t>
      </w:r>
      <w:r w:rsidR="001B0E6A" w:rsidRPr="00C36DA5">
        <w:t>(</w:t>
      </w:r>
      <w:r w:rsidRPr="00C36DA5">
        <w:t>2017</w:t>
      </w:r>
      <w:r w:rsidR="001B0E6A" w:rsidRPr="00C36DA5">
        <w:t>)</w:t>
      </w:r>
      <w:r w:rsidRPr="00C36DA5">
        <w:t xml:space="preserve">. Upaya </w:t>
      </w:r>
      <w:r w:rsidR="001B0E6A" w:rsidRPr="00C36DA5">
        <w:t xml:space="preserve">meningkatkan kemampuan komunikasi dan pemahaman konsep siswa melalui pembelajaran inkuiri berbantu teknik </w:t>
      </w:r>
      <w:r w:rsidRPr="00C36DA5">
        <w:t xml:space="preserve">TSTS (Pada </w:t>
      </w:r>
      <w:r w:rsidR="001B0E6A" w:rsidRPr="00C36DA5">
        <w:t xml:space="preserve">materi gerak lurus </w:t>
      </w:r>
      <w:r w:rsidRPr="00C36DA5">
        <w:t xml:space="preserve">di SMAN 6 Bandung). </w:t>
      </w:r>
      <w:r w:rsidRPr="00C36DA5">
        <w:rPr>
          <w:i/>
        </w:rPr>
        <w:t>Jurnal Wahana Pendidikan Fisika</w:t>
      </w:r>
      <w:r w:rsidR="001B0E6A" w:rsidRPr="00C36DA5">
        <w:t>,</w:t>
      </w:r>
      <w:r w:rsidRPr="00C36DA5">
        <w:t xml:space="preserve"> </w:t>
      </w:r>
      <w:r w:rsidRPr="00C36DA5">
        <w:rPr>
          <w:i/>
        </w:rPr>
        <w:t>2</w:t>
      </w:r>
      <w:r w:rsidR="001B0E6A" w:rsidRPr="00C36DA5">
        <w:t>(</w:t>
      </w:r>
      <w:r w:rsidRPr="00C36DA5">
        <w:t>2</w:t>
      </w:r>
      <w:r w:rsidR="001B0E6A" w:rsidRPr="00C36DA5">
        <w:t>),</w:t>
      </w:r>
      <w:r w:rsidRPr="00C36DA5">
        <w:t xml:space="preserve"> 27-31. </w:t>
      </w:r>
    </w:p>
    <w:p w:rsidR="001A2465" w:rsidRPr="00C36DA5" w:rsidRDefault="001A2465" w:rsidP="001A2465">
      <w:pPr>
        <w:spacing w:after="0" w:line="240" w:lineRule="auto"/>
        <w:ind w:left="709" w:hanging="709"/>
        <w:jc w:val="both"/>
        <w:rPr>
          <w:rFonts w:eastAsia="Times New Roman"/>
          <w:noProof/>
        </w:rPr>
      </w:pPr>
      <w:r w:rsidRPr="00C36DA5">
        <w:rPr>
          <w:rFonts w:eastAsia="Times New Roman"/>
          <w:noProof/>
        </w:rPr>
        <w:t xml:space="preserve">Wardhaugh, R. </w:t>
      </w:r>
      <w:r w:rsidR="00595FF2" w:rsidRPr="00C36DA5">
        <w:rPr>
          <w:rFonts w:eastAsia="Times New Roman"/>
          <w:noProof/>
        </w:rPr>
        <w:t>(</w:t>
      </w:r>
      <w:r w:rsidRPr="00C36DA5">
        <w:rPr>
          <w:rFonts w:eastAsia="Times New Roman"/>
          <w:noProof/>
        </w:rPr>
        <w:t>1988</w:t>
      </w:r>
      <w:r w:rsidR="00595FF2" w:rsidRPr="00C36DA5">
        <w:rPr>
          <w:rFonts w:eastAsia="Times New Roman"/>
          <w:noProof/>
        </w:rPr>
        <w:t>)</w:t>
      </w:r>
      <w:r w:rsidRPr="00C36DA5">
        <w:rPr>
          <w:rFonts w:eastAsia="Times New Roman"/>
          <w:noProof/>
        </w:rPr>
        <w:t xml:space="preserve">. </w:t>
      </w:r>
      <w:r w:rsidRPr="00C36DA5">
        <w:rPr>
          <w:rFonts w:eastAsia="Times New Roman"/>
          <w:i/>
          <w:noProof/>
        </w:rPr>
        <w:t xml:space="preserve">An </w:t>
      </w:r>
      <w:r w:rsidR="00595FF2" w:rsidRPr="00C36DA5">
        <w:rPr>
          <w:rFonts w:eastAsia="Times New Roman"/>
          <w:i/>
          <w:noProof/>
        </w:rPr>
        <w:t>introduction to sociolinguistics</w:t>
      </w:r>
      <w:r w:rsidRPr="00C36DA5">
        <w:rPr>
          <w:rFonts w:eastAsia="Times New Roman"/>
          <w:noProof/>
        </w:rPr>
        <w:t>. New York: Basil Blackwell.</w:t>
      </w:r>
    </w:p>
    <w:p w:rsidR="001A2465" w:rsidRPr="00C36DA5" w:rsidRDefault="001A2465" w:rsidP="001A2465">
      <w:pPr>
        <w:ind w:left="709" w:hanging="709"/>
        <w:jc w:val="both"/>
      </w:pPr>
      <w:r w:rsidRPr="00C36DA5">
        <w:t xml:space="preserve">Winarti. </w:t>
      </w:r>
      <w:r w:rsidR="008F794F">
        <w:t>(</w:t>
      </w:r>
      <w:r w:rsidRPr="00C36DA5">
        <w:t>2015</w:t>
      </w:r>
      <w:r w:rsidR="008F794F">
        <w:t>)</w:t>
      </w:r>
      <w:r w:rsidRPr="00C36DA5">
        <w:t xml:space="preserve">. Profil </w:t>
      </w:r>
      <w:r w:rsidR="008F794F" w:rsidRPr="00C36DA5">
        <w:t>kemampuan berpikir analisis dan evaluasi mahasiswadalam mengerjakan soal konsep kalor</w:t>
      </w:r>
      <w:r w:rsidRPr="00C36DA5">
        <w:t xml:space="preserve">. </w:t>
      </w:r>
      <w:r w:rsidRPr="00C36DA5">
        <w:rPr>
          <w:i/>
        </w:rPr>
        <w:t>Jurnal Inovasi dan Pembelajaran Fisika</w:t>
      </w:r>
      <w:r w:rsidRPr="00C36DA5">
        <w:t xml:space="preserve">, </w:t>
      </w:r>
      <w:r w:rsidRPr="008F794F">
        <w:rPr>
          <w:i/>
        </w:rPr>
        <w:t>2</w:t>
      </w:r>
      <w:r w:rsidR="008F794F">
        <w:t>(</w:t>
      </w:r>
      <w:r w:rsidRPr="00C36DA5">
        <w:t>1</w:t>
      </w:r>
      <w:r w:rsidR="008F794F">
        <w:t>)</w:t>
      </w:r>
      <w:r w:rsidRPr="00C36DA5">
        <w:t xml:space="preserve">, </w:t>
      </w:r>
      <w:bookmarkStart w:id="0" w:name="_GoBack"/>
      <w:bookmarkEnd w:id="0"/>
      <w:r w:rsidRPr="00C36DA5">
        <w:t>19-24.</w:t>
      </w:r>
    </w:p>
    <w:p w:rsidR="00535277" w:rsidRPr="00C36DA5" w:rsidRDefault="00535277" w:rsidP="00535277">
      <w:pPr>
        <w:pStyle w:val="ListParagraph"/>
        <w:spacing w:after="0" w:line="360" w:lineRule="auto"/>
        <w:ind w:left="426" w:firstLine="294"/>
        <w:jc w:val="both"/>
        <w:rPr>
          <w:b/>
          <w:lang w:val="id-ID"/>
        </w:rPr>
      </w:pPr>
    </w:p>
    <w:p w:rsidR="00535277" w:rsidRPr="00C36DA5" w:rsidRDefault="00535277" w:rsidP="00535277">
      <w:pPr>
        <w:pStyle w:val="ListParagraph"/>
        <w:spacing w:after="0" w:line="360" w:lineRule="auto"/>
        <w:ind w:left="426" w:firstLine="294"/>
        <w:jc w:val="both"/>
        <w:rPr>
          <w:b/>
          <w:lang w:val="id-ID"/>
        </w:rPr>
      </w:pPr>
    </w:p>
    <w:p w:rsidR="00913DC6" w:rsidRPr="00C36DA5" w:rsidRDefault="00913DC6" w:rsidP="00913DC6">
      <w:pPr>
        <w:spacing w:after="0" w:line="360" w:lineRule="auto"/>
        <w:ind w:left="360" w:hanging="360"/>
        <w:jc w:val="both"/>
        <w:rPr>
          <w:rFonts w:eastAsia="Times New Roman"/>
          <w:noProof/>
          <w:lang w:val="id-ID"/>
        </w:rPr>
      </w:pPr>
    </w:p>
    <w:p w:rsidR="00913DC6" w:rsidRPr="00C36DA5" w:rsidRDefault="00913DC6" w:rsidP="00913DC6">
      <w:pPr>
        <w:spacing w:after="0" w:line="360" w:lineRule="auto"/>
        <w:ind w:left="360" w:hanging="360"/>
        <w:jc w:val="both"/>
        <w:rPr>
          <w:rFonts w:eastAsia="Times New Roman"/>
          <w:noProof/>
          <w:lang w:val="id-ID"/>
        </w:rPr>
      </w:pPr>
    </w:p>
    <w:p w:rsidR="00913DC6" w:rsidRPr="00C36DA5" w:rsidRDefault="00913DC6" w:rsidP="00913DC6">
      <w:pPr>
        <w:spacing w:after="0" w:line="360" w:lineRule="auto"/>
        <w:ind w:left="360" w:hanging="360"/>
        <w:jc w:val="both"/>
        <w:rPr>
          <w:rFonts w:eastAsia="Times New Roman"/>
          <w:noProof/>
          <w:lang w:val="id-ID"/>
        </w:rPr>
      </w:pPr>
    </w:p>
    <w:p w:rsidR="00913DC6" w:rsidRPr="00C36DA5" w:rsidRDefault="00913DC6" w:rsidP="00913DC6">
      <w:pPr>
        <w:spacing w:after="0" w:line="360" w:lineRule="auto"/>
        <w:ind w:left="700"/>
        <w:jc w:val="both"/>
        <w:rPr>
          <w:rFonts w:eastAsia="Times New Roman"/>
          <w:noProof/>
          <w:lang w:val="id-ID"/>
        </w:rPr>
      </w:pPr>
    </w:p>
    <w:p w:rsidR="00913DC6" w:rsidRPr="00C36DA5" w:rsidRDefault="00913DC6" w:rsidP="00913DC6">
      <w:pPr>
        <w:spacing w:after="0" w:line="360" w:lineRule="auto"/>
        <w:jc w:val="both"/>
        <w:rPr>
          <w:rFonts w:eastAsia="Times New Roman"/>
          <w:noProof/>
          <w:lang w:val="id-ID"/>
        </w:rPr>
      </w:pPr>
    </w:p>
    <w:p w:rsidR="00913DC6" w:rsidRPr="00C36DA5" w:rsidRDefault="00913DC6" w:rsidP="00913DC6">
      <w:pPr>
        <w:spacing w:after="0" w:line="360" w:lineRule="auto"/>
        <w:jc w:val="both"/>
        <w:rPr>
          <w:rFonts w:eastAsia="Times New Roman"/>
          <w:noProof/>
          <w:lang w:val="id-ID"/>
        </w:rPr>
      </w:pPr>
    </w:p>
    <w:p w:rsidR="00913DC6" w:rsidRPr="00C36DA5" w:rsidRDefault="00913DC6" w:rsidP="00913DC6">
      <w:pPr>
        <w:spacing w:after="0" w:line="360" w:lineRule="auto"/>
        <w:jc w:val="both"/>
        <w:rPr>
          <w:rFonts w:eastAsia="Times New Roman"/>
          <w:noProof/>
          <w:lang w:val="id-ID"/>
        </w:rPr>
      </w:pPr>
    </w:p>
    <w:p w:rsidR="00913DC6" w:rsidRPr="00C36DA5" w:rsidRDefault="00913DC6" w:rsidP="00913DC6">
      <w:pPr>
        <w:spacing w:after="0" w:line="360" w:lineRule="auto"/>
        <w:jc w:val="both"/>
        <w:rPr>
          <w:rFonts w:eastAsia="Times New Roman"/>
          <w:noProof/>
          <w:lang w:val="id-ID"/>
        </w:rPr>
      </w:pPr>
    </w:p>
    <w:p w:rsidR="00913DC6" w:rsidRPr="00C36DA5" w:rsidRDefault="00913DC6" w:rsidP="00913DC6">
      <w:pPr>
        <w:spacing w:after="0" w:line="360" w:lineRule="auto"/>
        <w:jc w:val="both"/>
        <w:rPr>
          <w:rFonts w:eastAsia="Times New Roman"/>
          <w:noProof/>
          <w:lang w:val="id-ID"/>
        </w:rPr>
      </w:pPr>
    </w:p>
    <w:p w:rsidR="00913DC6" w:rsidRPr="00C36DA5" w:rsidRDefault="00913DC6" w:rsidP="00913DC6">
      <w:pPr>
        <w:spacing w:after="0" w:line="357" w:lineRule="auto"/>
        <w:jc w:val="both"/>
        <w:rPr>
          <w:rFonts w:eastAsia="Times New Roman"/>
          <w:noProof/>
          <w:lang w:val="id-ID"/>
        </w:rPr>
      </w:pPr>
    </w:p>
    <w:p w:rsidR="00CE4D21" w:rsidRPr="00C36DA5" w:rsidRDefault="00CE4D21" w:rsidP="004F2A4D">
      <w:pPr>
        <w:spacing w:after="0" w:line="360" w:lineRule="auto"/>
        <w:rPr>
          <w:b/>
          <w:lang w:val="id-ID"/>
        </w:rPr>
      </w:pPr>
    </w:p>
    <w:sectPr w:rsidR="00CE4D21" w:rsidRPr="00C36DA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E6E" w:rsidRDefault="001E0E6E" w:rsidP="00065CDE">
      <w:pPr>
        <w:spacing w:after="0" w:line="240" w:lineRule="auto"/>
      </w:pPr>
      <w:r>
        <w:separator/>
      </w:r>
    </w:p>
  </w:endnote>
  <w:endnote w:type="continuationSeparator" w:id="0">
    <w:p w:rsidR="001E0E6E" w:rsidRDefault="001E0E6E" w:rsidP="0006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015782"/>
      <w:docPartObj>
        <w:docPartGallery w:val="Page Numbers (Bottom of Page)"/>
        <w:docPartUnique/>
      </w:docPartObj>
    </w:sdtPr>
    <w:sdtEndPr>
      <w:rPr>
        <w:noProof/>
      </w:rPr>
    </w:sdtEndPr>
    <w:sdtContent>
      <w:p w:rsidR="004757AE" w:rsidRDefault="004757A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4757AE" w:rsidRDefault="0047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E6E" w:rsidRDefault="001E0E6E" w:rsidP="00065CDE">
      <w:pPr>
        <w:spacing w:after="0" w:line="240" w:lineRule="auto"/>
      </w:pPr>
      <w:r>
        <w:separator/>
      </w:r>
    </w:p>
  </w:footnote>
  <w:footnote w:type="continuationSeparator" w:id="0">
    <w:p w:rsidR="001E0E6E" w:rsidRDefault="001E0E6E" w:rsidP="00065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59F2"/>
    <w:multiLevelType w:val="hybridMultilevel"/>
    <w:tmpl w:val="DB944CB4"/>
    <w:lvl w:ilvl="0" w:tplc="17A6AAFA">
      <w:start w:val="1"/>
      <w:numFmt w:val="decimal"/>
      <w:lvlText w:val="%1."/>
      <w:lvlJc w:val="left"/>
      <w:pPr>
        <w:ind w:left="720" w:hanging="360"/>
      </w:pPr>
      <w:rPr>
        <w:rFonts w:ascii="Times New Roman" w:hAnsi="Times New Roman" w:cstheme="minorBidi"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3D4638"/>
    <w:multiLevelType w:val="hybridMultilevel"/>
    <w:tmpl w:val="1F32182A"/>
    <w:lvl w:ilvl="0" w:tplc="09822746">
      <w:start w:val="1"/>
      <w:numFmt w:val="decimal"/>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2F394B"/>
    <w:multiLevelType w:val="hybridMultilevel"/>
    <w:tmpl w:val="A0E02EF8"/>
    <w:lvl w:ilvl="0" w:tplc="0CE89E64">
      <w:start w:val="1"/>
      <w:numFmt w:val="upperLetter"/>
      <w:pStyle w:val="Style2"/>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8B6499"/>
    <w:multiLevelType w:val="hybridMultilevel"/>
    <w:tmpl w:val="2AEAC506"/>
    <w:lvl w:ilvl="0" w:tplc="23582C0E">
      <w:start w:val="1"/>
      <w:numFmt w:val="decimal"/>
      <w:lvlText w:val="%1."/>
      <w:lvlJc w:val="left"/>
      <w:pPr>
        <w:ind w:left="720" w:hanging="360"/>
      </w:pPr>
      <w:rPr>
        <w:rFonts w:ascii="Times New Roman" w:hAnsi="Times New Roman" w:hint="default"/>
        <w:b w:val="0"/>
        <w:i w:val="0"/>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A3022F0"/>
    <w:multiLevelType w:val="hybridMultilevel"/>
    <w:tmpl w:val="069CE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3230C2"/>
    <w:multiLevelType w:val="hybridMultilevel"/>
    <w:tmpl w:val="2EF27848"/>
    <w:lvl w:ilvl="0" w:tplc="FC3424E6">
      <w:start w:val="1"/>
      <w:numFmt w:val="decimal"/>
      <w:lvlText w:val="%1."/>
      <w:lvlJc w:val="left"/>
      <w:pPr>
        <w:tabs>
          <w:tab w:val="num" w:pos="340"/>
        </w:tabs>
        <w:ind w:left="340" w:hanging="340"/>
      </w:pPr>
      <w:rPr>
        <w:rFonts w:hint="default"/>
      </w:rPr>
    </w:lvl>
    <w:lvl w:ilvl="1" w:tplc="C8D87E68">
      <w:start w:val="1"/>
      <w:numFmt w:val="decimal"/>
      <w:lvlText w:val="%2)"/>
      <w:lvlJc w:val="left"/>
      <w:pPr>
        <w:tabs>
          <w:tab w:val="num" w:pos="360"/>
        </w:tabs>
        <w:ind w:left="340" w:hanging="340"/>
      </w:pPr>
      <w:rPr>
        <w:rFonts w:hint="default"/>
      </w:rPr>
    </w:lvl>
    <w:lvl w:ilvl="2" w:tplc="93D6DC1C">
      <w:start w:val="1"/>
      <w:numFmt w:val="decimal"/>
      <w:lvlText w:val="%3)"/>
      <w:lvlJc w:val="left"/>
      <w:pPr>
        <w:tabs>
          <w:tab w:val="num" w:pos="360"/>
        </w:tabs>
        <w:ind w:left="340" w:hanging="340"/>
      </w:pPr>
      <w:rPr>
        <w:rFonts w:ascii="Times New Roman" w:eastAsia="Times New Roman" w:hAnsi="Times New Roman" w:cs="Times New Roman"/>
      </w:rPr>
    </w:lvl>
    <w:lvl w:ilvl="3" w:tplc="FEC8EBB6">
      <w:start w:val="1"/>
      <w:numFmt w:val="decimal"/>
      <w:lvlText w:val="%4."/>
      <w:lvlJc w:val="left"/>
      <w:pPr>
        <w:tabs>
          <w:tab w:val="num" w:pos="340"/>
        </w:tabs>
        <w:ind w:left="340" w:hanging="340"/>
      </w:pPr>
      <w:rPr>
        <w:rFonts w:hint="default"/>
      </w:rPr>
    </w:lvl>
    <w:lvl w:ilvl="4" w:tplc="1382E7BC">
      <w:start w:val="1"/>
      <w:numFmt w:val="decimal"/>
      <w:lvlText w:val="%5."/>
      <w:lvlJc w:val="left"/>
      <w:pPr>
        <w:tabs>
          <w:tab w:val="num" w:pos="340"/>
        </w:tabs>
        <w:ind w:left="340" w:hanging="340"/>
      </w:pPr>
      <w:rPr>
        <w:rFonts w:hint="default"/>
      </w:rPr>
    </w:lvl>
    <w:lvl w:ilvl="5" w:tplc="BB5A1CCE">
      <w:start w:val="2"/>
      <w:numFmt w:val="lowerLetter"/>
      <w:lvlText w:val="%6."/>
      <w:lvlJc w:val="left"/>
      <w:pPr>
        <w:tabs>
          <w:tab w:val="num" w:pos="340"/>
        </w:tabs>
        <w:ind w:left="340" w:hanging="340"/>
      </w:pPr>
      <w:rPr>
        <w:rFonts w:hint="default"/>
      </w:rPr>
    </w:lvl>
    <w:lvl w:ilvl="6" w:tplc="03400112">
      <w:start w:val="1"/>
      <w:numFmt w:val="decimal"/>
      <w:lvlText w:val="%7."/>
      <w:lvlJc w:val="left"/>
      <w:pPr>
        <w:tabs>
          <w:tab w:val="num" w:pos="340"/>
        </w:tabs>
        <w:ind w:left="340" w:hanging="34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CE49A4"/>
    <w:multiLevelType w:val="hybridMultilevel"/>
    <w:tmpl w:val="DE2275D0"/>
    <w:lvl w:ilvl="0" w:tplc="17A6AAFA">
      <w:start w:val="1"/>
      <w:numFmt w:val="decimal"/>
      <w:lvlText w:val="%1."/>
      <w:lvlJc w:val="left"/>
      <w:pPr>
        <w:ind w:left="720" w:hanging="360"/>
      </w:pPr>
      <w:rPr>
        <w:rFonts w:ascii="Times New Roman" w:hAnsi="Times New Roman" w:cstheme="minorBidi"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185B03"/>
    <w:multiLevelType w:val="hybridMultilevel"/>
    <w:tmpl w:val="C4F2F51A"/>
    <w:lvl w:ilvl="0" w:tplc="7BACE8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F2A613A"/>
    <w:multiLevelType w:val="hybridMultilevel"/>
    <w:tmpl w:val="BFBE9204"/>
    <w:lvl w:ilvl="0" w:tplc="330E1732">
      <w:start w:val="1"/>
      <w:numFmt w:val="lowerLetter"/>
      <w:lvlText w:val="%1."/>
      <w:lvlJc w:val="left"/>
      <w:pPr>
        <w:ind w:left="720" w:hanging="360"/>
      </w:pPr>
      <w:rPr>
        <w:rFonts w:ascii="Bookman Old Style" w:hAnsi="Bookman Old Style" w:cs="Times New Roman" w:hint="default"/>
        <w:b w:val="0"/>
        <w:i w:val="0"/>
        <w:sz w:val="24"/>
      </w:rPr>
    </w:lvl>
    <w:lvl w:ilvl="1" w:tplc="04210019">
      <w:start w:val="1"/>
      <w:numFmt w:val="lowerLetter"/>
      <w:lvlText w:val="%2."/>
      <w:lvlJc w:val="left"/>
      <w:pPr>
        <w:ind w:left="1440" w:hanging="360"/>
      </w:pPr>
    </w:lvl>
    <w:lvl w:ilvl="2" w:tplc="1D20AE78">
      <w:start w:val="1"/>
      <w:numFmt w:val="upperLetter"/>
      <w:lvlText w:val="%3."/>
      <w:lvlJc w:val="left"/>
      <w:pPr>
        <w:ind w:left="2340" w:hanging="360"/>
      </w:pPr>
      <w:rPr>
        <w:rFonts w:hint="default"/>
      </w:rPr>
    </w:lvl>
    <w:lvl w:ilvl="3" w:tplc="39421EF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570AD7"/>
    <w:multiLevelType w:val="hybridMultilevel"/>
    <w:tmpl w:val="88883620"/>
    <w:lvl w:ilvl="0" w:tplc="B7945352">
      <w:start w:val="1"/>
      <w:numFmt w:val="upperLetter"/>
      <w:pStyle w:val="Style3"/>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2506C9C4">
      <w:start w:val="1"/>
      <w:numFmt w:val="decimal"/>
      <w:pStyle w:val="Style7"/>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A277990"/>
    <w:multiLevelType w:val="hybridMultilevel"/>
    <w:tmpl w:val="C394A93E"/>
    <w:lvl w:ilvl="0" w:tplc="1D84ACEC">
      <w:start w:val="1"/>
      <w:numFmt w:val="lowerLetter"/>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44824">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4E3FC">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B464">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8C62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0C83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A5F4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4F05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49CD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711643"/>
    <w:multiLevelType w:val="hybridMultilevel"/>
    <w:tmpl w:val="11CC1348"/>
    <w:lvl w:ilvl="0" w:tplc="F4AC2364">
      <w:start w:val="1"/>
      <w:numFmt w:val="decimal"/>
      <w:pStyle w:val="Style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3675571"/>
    <w:multiLevelType w:val="hybridMultilevel"/>
    <w:tmpl w:val="4016E1EE"/>
    <w:lvl w:ilvl="0" w:tplc="0F44ECE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87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0B7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42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0E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2F8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0A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82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C83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40726D"/>
    <w:multiLevelType w:val="hybridMultilevel"/>
    <w:tmpl w:val="C75A85F8"/>
    <w:lvl w:ilvl="0" w:tplc="295864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0113DA2"/>
    <w:multiLevelType w:val="hybridMultilevel"/>
    <w:tmpl w:val="69F68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D6B6D0F"/>
    <w:multiLevelType w:val="hybridMultilevel"/>
    <w:tmpl w:val="91C22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56152A"/>
    <w:multiLevelType w:val="hybridMultilevel"/>
    <w:tmpl w:val="3EDAB4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7F0B1393"/>
    <w:multiLevelType w:val="hybridMultilevel"/>
    <w:tmpl w:val="2F4E2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12"/>
  </w:num>
  <w:num w:numId="6">
    <w:abstractNumId w:val="10"/>
  </w:num>
  <w:num w:numId="7">
    <w:abstractNumId w:val="9"/>
  </w:num>
  <w:num w:numId="8">
    <w:abstractNumId w:val="16"/>
  </w:num>
  <w:num w:numId="9">
    <w:abstractNumId w:val="2"/>
  </w:num>
  <w:num w:numId="10">
    <w:abstractNumId w:val="3"/>
  </w:num>
  <w:num w:numId="11">
    <w:abstractNumId w:val="8"/>
  </w:num>
  <w:num w:numId="12">
    <w:abstractNumId w:val="5"/>
  </w:num>
  <w:num w:numId="13">
    <w:abstractNumId w:val="1"/>
  </w:num>
  <w:num w:numId="14">
    <w:abstractNumId w:val="13"/>
  </w:num>
  <w:num w:numId="15">
    <w:abstractNumId w:val="15"/>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CB2"/>
    <w:rsid w:val="0000582F"/>
    <w:rsid w:val="000250C6"/>
    <w:rsid w:val="00065CDE"/>
    <w:rsid w:val="00084B1F"/>
    <w:rsid w:val="000925B0"/>
    <w:rsid w:val="00094E22"/>
    <w:rsid w:val="000A293E"/>
    <w:rsid w:val="000A3AA2"/>
    <w:rsid w:val="000D1AF4"/>
    <w:rsid w:val="000F7084"/>
    <w:rsid w:val="00143093"/>
    <w:rsid w:val="00154E15"/>
    <w:rsid w:val="001729F6"/>
    <w:rsid w:val="0018739A"/>
    <w:rsid w:val="00194BB7"/>
    <w:rsid w:val="001A2465"/>
    <w:rsid w:val="001A3189"/>
    <w:rsid w:val="001B0E6A"/>
    <w:rsid w:val="001B66A6"/>
    <w:rsid w:val="001D2CE1"/>
    <w:rsid w:val="001D5167"/>
    <w:rsid w:val="001E0E6E"/>
    <w:rsid w:val="0023591F"/>
    <w:rsid w:val="00253550"/>
    <w:rsid w:val="00261B10"/>
    <w:rsid w:val="002B3E8C"/>
    <w:rsid w:val="002C2F5F"/>
    <w:rsid w:val="002E4B0B"/>
    <w:rsid w:val="002E7084"/>
    <w:rsid w:val="003202C9"/>
    <w:rsid w:val="00330808"/>
    <w:rsid w:val="00336BB5"/>
    <w:rsid w:val="00345780"/>
    <w:rsid w:val="003457A9"/>
    <w:rsid w:val="00365948"/>
    <w:rsid w:val="00397F3D"/>
    <w:rsid w:val="003B195E"/>
    <w:rsid w:val="003C02F7"/>
    <w:rsid w:val="00430B9A"/>
    <w:rsid w:val="00434416"/>
    <w:rsid w:val="00440471"/>
    <w:rsid w:val="00443D45"/>
    <w:rsid w:val="0044554A"/>
    <w:rsid w:val="00453B9C"/>
    <w:rsid w:val="004641D5"/>
    <w:rsid w:val="004661F0"/>
    <w:rsid w:val="00467224"/>
    <w:rsid w:val="004757AE"/>
    <w:rsid w:val="004865E7"/>
    <w:rsid w:val="004B0C03"/>
    <w:rsid w:val="004B249C"/>
    <w:rsid w:val="004C6275"/>
    <w:rsid w:val="004E7C44"/>
    <w:rsid w:val="004F2A4D"/>
    <w:rsid w:val="005060B8"/>
    <w:rsid w:val="00535277"/>
    <w:rsid w:val="005476FC"/>
    <w:rsid w:val="005477FD"/>
    <w:rsid w:val="0055202D"/>
    <w:rsid w:val="00556B5B"/>
    <w:rsid w:val="00595FF2"/>
    <w:rsid w:val="005A1711"/>
    <w:rsid w:val="005D0D57"/>
    <w:rsid w:val="005D4458"/>
    <w:rsid w:val="005F43DE"/>
    <w:rsid w:val="006029CA"/>
    <w:rsid w:val="00604B37"/>
    <w:rsid w:val="0066695C"/>
    <w:rsid w:val="006715FA"/>
    <w:rsid w:val="006820DC"/>
    <w:rsid w:val="00731149"/>
    <w:rsid w:val="00786C12"/>
    <w:rsid w:val="00791AF6"/>
    <w:rsid w:val="007A59C9"/>
    <w:rsid w:val="007D56A0"/>
    <w:rsid w:val="007E16F4"/>
    <w:rsid w:val="007E476D"/>
    <w:rsid w:val="0080223C"/>
    <w:rsid w:val="00802C03"/>
    <w:rsid w:val="00804CB2"/>
    <w:rsid w:val="008316E7"/>
    <w:rsid w:val="00844743"/>
    <w:rsid w:val="00875020"/>
    <w:rsid w:val="00895E3F"/>
    <w:rsid w:val="008A379B"/>
    <w:rsid w:val="008B6718"/>
    <w:rsid w:val="008D1E20"/>
    <w:rsid w:val="008F794F"/>
    <w:rsid w:val="00913DC6"/>
    <w:rsid w:val="009148AB"/>
    <w:rsid w:val="00923405"/>
    <w:rsid w:val="009374A3"/>
    <w:rsid w:val="00960142"/>
    <w:rsid w:val="009828A0"/>
    <w:rsid w:val="009856E4"/>
    <w:rsid w:val="009A3000"/>
    <w:rsid w:val="009A5F94"/>
    <w:rsid w:val="009C1229"/>
    <w:rsid w:val="00A03EFF"/>
    <w:rsid w:val="00A266F5"/>
    <w:rsid w:val="00A35A79"/>
    <w:rsid w:val="00A37AD3"/>
    <w:rsid w:val="00A90FAC"/>
    <w:rsid w:val="00AB7AB5"/>
    <w:rsid w:val="00AD2780"/>
    <w:rsid w:val="00AF184B"/>
    <w:rsid w:val="00B033BC"/>
    <w:rsid w:val="00B0451A"/>
    <w:rsid w:val="00B608B4"/>
    <w:rsid w:val="00B97E20"/>
    <w:rsid w:val="00BD1596"/>
    <w:rsid w:val="00BF45A3"/>
    <w:rsid w:val="00C26420"/>
    <w:rsid w:val="00C36DA5"/>
    <w:rsid w:val="00C37D77"/>
    <w:rsid w:val="00C41FE8"/>
    <w:rsid w:val="00C70A36"/>
    <w:rsid w:val="00C85D12"/>
    <w:rsid w:val="00C9291B"/>
    <w:rsid w:val="00CA7A4B"/>
    <w:rsid w:val="00CD4D95"/>
    <w:rsid w:val="00CE4D21"/>
    <w:rsid w:val="00D0495F"/>
    <w:rsid w:val="00D07CAF"/>
    <w:rsid w:val="00D13144"/>
    <w:rsid w:val="00D42D69"/>
    <w:rsid w:val="00D7297D"/>
    <w:rsid w:val="00DA1C92"/>
    <w:rsid w:val="00DB51A4"/>
    <w:rsid w:val="00DB715C"/>
    <w:rsid w:val="00DC1286"/>
    <w:rsid w:val="00DF04E4"/>
    <w:rsid w:val="00E029BF"/>
    <w:rsid w:val="00E141BB"/>
    <w:rsid w:val="00E20BF4"/>
    <w:rsid w:val="00E36486"/>
    <w:rsid w:val="00E6708E"/>
    <w:rsid w:val="00E71FB3"/>
    <w:rsid w:val="00E764E8"/>
    <w:rsid w:val="00EA292A"/>
    <w:rsid w:val="00ED4875"/>
    <w:rsid w:val="00F00722"/>
    <w:rsid w:val="00F33FDC"/>
    <w:rsid w:val="00F5247B"/>
    <w:rsid w:val="00F54836"/>
    <w:rsid w:val="00F74CCE"/>
    <w:rsid w:val="00FB03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0588"/>
  <w15:docId w15:val="{D46449A4-69D4-4F2B-B166-CF3001F4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CB2"/>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04CB2"/>
    <w:pPr>
      <w:spacing w:after="120"/>
    </w:pPr>
  </w:style>
  <w:style w:type="character" w:customStyle="1" w:styleId="BodyTextChar">
    <w:name w:val="Body Text Char"/>
    <w:basedOn w:val="DefaultParagraphFont"/>
    <w:link w:val="BodyText"/>
    <w:uiPriority w:val="99"/>
    <w:rsid w:val="00804CB2"/>
    <w:rPr>
      <w:rFonts w:ascii="Times New Roman" w:hAnsi="Times New Roman" w:cs="Times New Roman"/>
      <w:sz w:val="24"/>
      <w:szCs w:val="24"/>
      <w:lang w:val="en-US"/>
    </w:rPr>
  </w:style>
  <w:style w:type="character" w:styleId="Hyperlink">
    <w:name w:val="Hyperlink"/>
    <w:basedOn w:val="DefaultParagraphFont"/>
    <w:uiPriority w:val="99"/>
    <w:unhideWhenUsed/>
    <w:rsid w:val="009856E4"/>
    <w:rPr>
      <w:color w:val="0000FF" w:themeColor="hyperlink"/>
      <w:u w:val="single"/>
    </w:rPr>
  </w:style>
  <w:style w:type="paragraph" w:styleId="ListParagraph">
    <w:name w:val="List Paragraph"/>
    <w:aliases w:val="Body of text,List Paragraph1"/>
    <w:basedOn w:val="Normal"/>
    <w:link w:val="ListParagraphChar"/>
    <w:uiPriority w:val="34"/>
    <w:qFormat/>
    <w:rsid w:val="004F2A4D"/>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4F2A4D"/>
    <w:rPr>
      <w:rFonts w:ascii="Times New Roman" w:hAnsi="Times New Roman" w:cs="Times New Roman"/>
      <w:sz w:val="24"/>
      <w:szCs w:val="24"/>
      <w:lang w:val="en-US"/>
    </w:rPr>
  </w:style>
  <w:style w:type="paragraph" w:customStyle="1" w:styleId="Style7">
    <w:name w:val="Style7"/>
    <w:basedOn w:val="Normal"/>
    <w:qFormat/>
    <w:rsid w:val="00913DC6"/>
    <w:pPr>
      <w:numPr>
        <w:ilvl w:val="4"/>
        <w:numId w:val="7"/>
      </w:numPr>
      <w:overflowPunct w:val="0"/>
      <w:autoSpaceDE w:val="0"/>
      <w:autoSpaceDN w:val="0"/>
      <w:adjustRightInd w:val="0"/>
      <w:spacing w:after="0" w:line="360" w:lineRule="auto"/>
      <w:contextualSpacing/>
      <w:textAlignment w:val="baseline"/>
    </w:pPr>
    <w:rPr>
      <w:rFonts w:eastAsia="Times New Roman" w:cs="Angsana New"/>
      <w:b/>
    </w:rPr>
  </w:style>
  <w:style w:type="paragraph" w:customStyle="1" w:styleId="Style2">
    <w:name w:val="Style2"/>
    <w:basedOn w:val="ListParagraph"/>
    <w:link w:val="Style2Char"/>
    <w:qFormat/>
    <w:rsid w:val="00913DC6"/>
    <w:pPr>
      <w:keepNext/>
      <w:numPr>
        <w:numId w:val="9"/>
      </w:numPr>
      <w:overflowPunct w:val="0"/>
      <w:autoSpaceDE w:val="0"/>
      <w:autoSpaceDN w:val="0"/>
      <w:adjustRightInd w:val="0"/>
      <w:spacing w:after="0" w:line="360" w:lineRule="auto"/>
      <w:jc w:val="both"/>
      <w:textAlignment w:val="baseline"/>
      <w:outlineLvl w:val="5"/>
    </w:pPr>
    <w:rPr>
      <w:rFonts w:eastAsia="Times New Roman"/>
      <w:b/>
      <w:bCs/>
      <w:noProof/>
      <w:color w:val="000000"/>
      <w:lang w:val="fi-FI"/>
    </w:rPr>
  </w:style>
  <w:style w:type="paragraph" w:customStyle="1" w:styleId="Style3">
    <w:name w:val="Style3"/>
    <w:basedOn w:val="Normal"/>
    <w:link w:val="Style3Char"/>
    <w:qFormat/>
    <w:rsid w:val="00913DC6"/>
    <w:pPr>
      <w:keepNext/>
      <w:numPr>
        <w:numId w:val="7"/>
      </w:numPr>
      <w:overflowPunct w:val="0"/>
      <w:autoSpaceDE w:val="0"/>
      <w:autoSpaceDN w:val="0"/>
      <w:adjustRightInd w:val="0"/>
      <w:spacing w:after="0" w:line="300" w:lineRule="auto"/>
      <w:ind w:left="360"/>
      <w:jc w:val="both"/>
      <w:textAlignment w:val="baseline"/>
      <w:outlineLvl w:val="5"/>
    </w:pPr>
    <w:rPr>
      <w:rFonts w:eastAsia="Times New Roman"/>
      <w:b/>
      <w:bCs/>
      <w:noProof/>
      <w:color w:val="000000"/>
      <w:lang w:val="fi-FI"/>
    </w:rPr>
  </w:style>
  <w:style w:type="character" w:customStyle="1" w:styleId="Style2Char">
    <w:name w:val="Style2 Char"/>
    <w:basedOn w:val="ListParagraphChar"/>
    <w:link w:val="Style2"/>
    <w:rsid w:val="00913DC6"/>
    <w:rPr>
      <w:rFonts w:ascii="Times New Roman" w:eastAsia="Times New Roman" w:hAnsi="Times New Roman" w:cs="Times New Roman"/>
      <w:b/>
      <w:bCs/>
      <w:noProof/>
      <w:color w:val="000000"/>
      <w:sz w:val="24"/>
      <w:szCs w:val="24"/>
      <w:lang w:val="fi-FI"/>
    </w:rPr>
  </w:style>
  <w:style w:type="character" w:customStyle="1" w:styleId="Style3Char">
    <w:name w:val="Style3 Char"/>
    <w:basedOn w:val="DefaultParagraphFont"/>
    <w:link w:val="Style3"/>
    <w:rsid w:val="00913DC6"/>
    <w:rPr>
      <w:rFonts w:ascii="Times New Roman" w:eastAsia="Times New Roman" w:hAnsi="Times New Roman" w:cs="Times New Roman"/>
      <w:b/>
      <w:bCs/>
      <w:noProof/>
      <w:color w:val="000000"/>
      <w:sz w:val="24"/>
      <w:szCs w:val="24"/>
      <w:lang w:val="fi-FI"/>
    </w:rPr>
  </w:style>
  <w:style w:type="paragraph" w:styleId="BalloonText">
    <w:name w:val="Balloon Text"/>
    <w:basedOn w:val="Normal"/>
    <w:link w:val="BalloonTextChar"/>
    <w:uiPriority w:val="99"/>
    <w:semiHidden/>
    <w:unhideWhenUsed/>
    <w:rsid w:val="00443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45"/>
    <w:rPr>
      <w:rFonts w:ascii="Tahoma" w:hAnsi="Tahoma" w:cs="Tahoma"/>
      <w:sz w:val="16"/>
      <w:szCs w:val="16"/>
      <w:lang w:val="en-US"/>
    </w:rPr>
  </w:style>
  <w:style w:type="table" w:styleId="TableGrid">
    <w:name w:val="Table Grid"/>
    <w:basedOn w:val="TableNormal"/>
    <w:uiPriority w:val="59"/>
    <w:rsid w:val="00535277"/>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D07CAF"/>
    <w:pPr>
      <w:numPr>
        <w:numId w:val="18"/>
      </w:numPr>
      <w:spacing w:after="0" w:line="360" w:lineRule="auto"/>
      <w:ind w:left="360"/>
      <w:jc w:val="both"/>
    </w:pPr>
  </w:style>
  <w:style w:type="paragraph" w:styleId="Header">
    <w:name w:val="header"/>
    <w:basedOn w:val="Normal"/>
    <w:link w:val="HeaderChar"/>
    <w:uiPriority w:val="99"/>
    <w:unhideWhenUsed/>
    <w:rsid w:val="00065CDE"/>
    <w:pPr>
      <w:tabs>
        <w:tab w:val="center" w:pos="4513"/>
        <w:tab w:val="right" w:pos="9026"/>
      </w:tabs>
      <w:spacing w:after="0" w:line="240" w:lineRule="auto"/>
    </w:pPr>
  </w:style>
  <w:style w:type="character" w:customStyle="1" w:styleId="Style1Char">
    <w:name w:val="Style1 Char"/>
    <w:basedOn w:val="ListParagraphChar"/>
    <w:link w:val="Style1"/>
    <w:rsid w:val="00D07CAF"/>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065CDE"/>
    <w:rPr>
      <w:rFonts w:ascii="Times New Roman" w:hAnsi="Times New Roman" w:cs="Times New Roman"/>
      <w:sz w:val="24"/>
      <w:szCs w:val="24"/>
      <w:lang w:val="en-US"/>
    </w:rPr>
  </w:style>
  <w:style w:type="paragraph" w:styleId="Footer">
    <w:name w:val="footer"/>
    <w:basedOn w:val="Normal"/>
    <w:link w:val="FooterChar"/>
    <w:uiPriority w:val="99"/>
    <w:unhideWhenUsed/>
    <w:rsid w:val="00065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DE"/>
    <w:rPr>
      <w:rFonts w:ascii="Times New Roman" w:hAnsi="Times New Roman" w:cs="Times New Roman"/>
      <w:sz w:val="24"/>
      <w:szCs w:val="24"/>
      <w:lang w:val="en-US"/>
    </w:rPr>
  </w:style>
  <w:style w:type="character" w:customStyle="1" w:styleId="tlid-translation">
    <w:name w:val="tlid-translation"/>
    <w:basedOn w:val="DefaultParagraphFont"/>
    <w:rsid w:val="0093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endang_nurhayati@uny.ac.id"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Perubahan </a:t>
            </a:r>
            <a:r>
              <a:rPr lang="en-US" i="1"/>
              <a:t>Soft Skills </a:t>
            </a:r>
          </a:p>
          <a:p>
            <a:pPr>
              <a:defRPr/>
            </a:pPr>
            <a:r>
              <a:rPr lang="en-US"/>
              <a:t>Menghasilkan Ide Kreatif</a:t>
            </a:r>
          </a:p>
        </c:rich>
      </c:tx>
      <c:layout>
        <c:manualLayout>
          <c:xMode val="edge"/>
          <c:yMode val="edge"/>
          <c:x val="0.50147704590818365"/>
          <c:y val="1.0009428433096349E-3"/>
        </c:manualLayout>
      </c:layout>
      <c:overlay val="1"/>
    </c:title>
    <c:autoTitleDeleted val="0"/>
    <c:plotArea>
      <c:layout/>
      <c:lineChart>
        <c:grouping val="standard"/>
        <c:varyColors val="0"/>
        <c:ser>
          <c:idx val="0"/>
          <c:order val="0"/>
          <c:tx>
            <c:strRef>
              <c:f>Sheet1!$B$1</c:f>
              <c:strCache>
                <c:ptCount val="1"/>
                <c:pt idx="0">
                  <c:v>Sebelum INNOCAMP</c:v>
                </c:pt>
              </c:strCache>
            </c:strRef>
          </c:tx>
          <c:marker>
            <c:symbol val="none"/>
          </c:marker>
          <c:cat>
            <c:numRef>
              <c:f>Sheet1!$A$2:$A$3</c:f>
              <c:numCache>
                <c:formatCode>General</c:formatCode>
                <c:ptCount val="2"/>
              </c:numCache>
            </c:numRef>
          </c:cat>
          <c:val>
            <c:numRef>
              <c:f>Sheet1!$B$2:$B$3</c:f>
              <c:numCache>
                <c:formatCode>General</c:formatCode>
                <c:ptCount val="2"/>
                <c:pt idx="0">
                  <c:v>60</c:v>
                </c:pt>
                <c:pt idx="1">
                  <c:v>0</c:v>
                </c:pt>
              </c:numCache>
            </c:numRef>
          </c:val>
          <c:smooth val="0"/>
          <c:extLst>
            <c:ext xmlns:c16="http://schemas.microsoft.com/office/drawing/2014/chart" uri="{C3380CC4-5D6E-409C-BE32-E72D297353CC}">
              <c16:uniqueId val="{00000000-735F-43DF-8354-BD0E2DC392F2}"/>
            </c:ext>
          </c:extLst>
        </c:ser>
        <c:ser>
          <c:idx val="1"/>
          <c:order val="1"/>
          <c:tx>
            <c:strRef>
              <c:f>Sheet1!$C$1</c:f>
              <c:strCache>
                <c:ptCount val="1"/>
                <c:pt idx="0">
                  <c:v>Setelah INNOCAMP</c:v>
                </c:pt>
              </c:strCache>
            </c:strRef>
          </c:tx>
          <c:marker>
            <c:symbol val="none"/>
          </c:marker>
          <c:cat>
            <c:numRef>
              <c:f>Sheet1!$A$2:$A$3</c:f>
              <c:numCache>
                <c:formatCode>General</c:formatCode>
                <c:ptCount val="2"/>
              </c:numCache>
            </c:numRef>
          </c:cat>
          <c:val>
            <c:numRef>
              <c:f>Sheet1!$C$2:$C$3</c:f>
              <c:numCache>
                <c:formatCode>General</c:formatCode>
                <c:ptCount val="2"/>
                <c:pt idx="0">
                  <c:v>81</c:v>
                </c:pt>
                <c:pt idx="1">
                  <c:v>4.4000000000000004</c:v>
                </c:pt>
              </c:numCache>
            </c:numRef>
          </c:val>
          <c:smooth val="0"/>
          <c:extLst>
            <c:ext xmlns:c16="http://schemas.microsoft.com/office/drawing/2014/chart" uri="{C3380CC4-5D6E-409C-BE32-E72D297353CC}">
              <c16:uniqueId val="{00000001-735F-43DF-8354-BD0E2DC392F2}"/>
            </c:ext>
          </c:extLst>
        </c:ser>
        <c:dLbls>
          <c:showLegendKey val="0"/>
          <c:showVal val="0"/>
          <c:showCatName val="0"/>
          <c:showSerName val="0"/>
          <c:showPercent val="0"/>
          <c:showBubbleSize val="0"/>
        </c:dLbls>
        <c:smooth val="0"/>
        <c:axId val="248144256"/>
        <c:axId val="249495936"/>
      </c:lineChart>
      <c:catAx>
        <c:axId val="248144256"/>
        <c:scaling>
          <c:orientation val="minMax"/>
        </c:scaling>
        <c:delete val="0"/>
        <c:axPos val="b"/>
        <c:numFmt formatCode="General" sourceLinked="1"/>
        <c:majorTickMark val="out"/>
        <c:minorTickMark val="none"/>
        <c:tickLblPos val="nextTo"/>
        <c:crossAx val="249495936"/>
        <c:crosses val="autoZero"/>
        <c:auto val="1"/>
        <c:lblAlgn val="ctr"/>
        <c:lblOffset val="100"/>
        <c:noMultiLvlLbl val="0"/>
      </c:catAx>
      <c:valAx>
        <c:axId val="249495936"/>
        <c:scaling>
          <c:orientation val="minMax"/>
        </c:scaling>
        <c:delete val="0"/>
        <c:axPos val="l"/>
        <c:majorGridlines/>
        <c:numFmt formatCode="General" sourceLinked="1"/>
        <c:majorTickMark val="out"/>
        <c:minorTickMark val="none"/>
        <c:tickLblPos val="nextTo"/>
        <c:crossAx val="248144256"/>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sz="1200">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Perubahan </a:t>
            </a:r>
            <a:r>
              <a:rPr lang="en-US" sz="1200" i="1"/>
              <a:t>Soft Skills</a:t>
            </a:r>
            <a:r>
              <a:rPr lang="en-US" sz="1200"/>
              <a:t> Kemampuan Analitis</a:t>
            </a:r>
          </a:p>
        </c:rich>
      </c:tx>
      <c:layout>
        <c:manualLayout>
          <c:xMode val="edge"/>
          <c:yMode val="edge"/>
          <c:x val="0.3311642332133633"/>
          <c:y val="5.1451606826658627E-2"/>
        </c:manualLayout>
      </c:layout>
      <c:overlay val="1"/>
    </c:title>
    <c:autoTitleDeleted val="0"/>
    <c:plotArea>
      <c:layout/>
      <c:lineChart>
        <c:grouping val="standard"/>
        <c:varyColors val="0"/>
        <c:ser>
          <c:idx val="0"/>
          <c:order val="0"/>
          <c:tx>
            <c:strRef>
              <c:f>Sheet1!$B$1</c:f>
              <c:strCache>
                <c:ptCount val="1"/>
                <c:pt idx="0">
                  <c:v>Sebelum INNOCAMP</c:v>
                </c:pt>
              </c:strCache>
            </c:strRef>
          </c:tx>
          <c:marker>
            <c:symbol val="none"/>
          </c:marker>
          <c:cat>
            <c:numRef>
              <c:f>Sheet1!$A$2:$A$3</c:f>
              <c:numCache>
                <c:formatCode>General</c:formatCode>
                <c:ptCount val="2"/>
              </c:numCache>
            </c:numRef>
          </c:cat>
          <c:val>
            <c:numRef>
              <c:f>Sheet1!$B$2:$B$3</c:f>
              <c:numCache>
                <c:formatCode>General</c:formatCode>
                <c:ptCount val="2"/>
                <c:pt idx="0">
                  <c:v>62</c:v>
                </c:pt>
                <c:pt idx="1">
                  <c:v>0</c:v>
                </c:pt>
              </c:numCache>
            </c:numRef>
          </c:val>
          <c:smooth val="0"/>
          <c:extLst>
            <c:ext xmlns:c16="http://schemas.microsoft.com/office/drawing/2014/chart" uri="{C3380CC4-5D6E-409C-BE32-E72D297353CC}">
              <c16:uniqueId val="{00000000-D744-4573-8E10-CFFCEB1D8092}"/>
            </c:ext>
          </c:extLst>
        </c:ser>
        <c:ser>
          <c:idx val="1"/>
          <c:order val="1"/>
          <c:tx>
            <c:strRef>
              <c:f>Sheet1!$C$1</c:f>
              <c:strCache>
                <c:ptCount val="1"/>
                <c:pt idx="0">
                  <c:v>Setelah INNOCAMP</c:v>
                </c:pt>
              </c:strCache>
            </c:strRef>
          </c:tx>
          <c:marker>
            <c:symbol val="none"/>
          </c:marker>
          <c:cat>
            <c:numRef>
              <c:f>Sheet1!$A$2:$A$3</c:f>
              <c:numCache>
                <c:formatCode>General</c:formatCode>
                <c:ptCount val="2"/>
              </c:numCache>
            </c:numRef>
          </c:cat>
          <c:val>
            <c:numRef>
              <c:f>Sheet1!$C$2:$C$3</c:f>
              <c:numCache>
                <c:formatCode>General</c:formatCode>
                <c:ptCount val="2"/>
                <c:pt idx="0">
                  <c:v>83</c:v>
                </c:pt>
                <c:pt idx="1">
                  <c:v>0</c:v>
                </c:pt>
              </c:numCache>
            </c:numRef>
          </c:val>
          <c:smooth val="0"/>
          <c:extLst>
            <c:ext xmlns:c16="http://schemas.microsoft.com/office/drawing/2014/chart" uri="{C3380CC4-5D6E-409C-BE32-E72D297353CC}">
              <c16:uniqueId val="{00000001-D744-4573-8E10-CFFCEB1D8092}"/>
            </c:ext>
          </c:extLst>
        </c:ser>
        <c:dLbls>
          <c:showLegendKey val="0"/>
          <c:showVal val="0"/>
          <c:showCatName val="0"/>
          <c:showSerName val="0"/>
          <c:showPercent val="0"/>
          <c:showBubbleSize val="0"/>
        </c:dLbls>
        <c:smooth val="0"/>
        <c:axId val="319468672"/>
        <c:axId val="320046592"/>
      </c:lineChart>
      <c:catAx>
        <c:axId val="319468672"/>
        <c:scaling>
          <c:orientation val="minMax"/>
        </c:scaling>
        <c:delete val="0"/>
        <c:axPos val="b"/>
        <c:numFmt formatCode="General" sourceLinked="1"/>
        <c:majorTickMark val="out"/>
        <c:minorTickMark val="none"/>
        <c:tickLblPos val="nextTo"/>
        <c:crossAx val="320046592"/>
        <c:crosses val="autoZero"/>
        <c:auto val="1"/>
        <c:lblAlgn val="ctr"/>
        <c:lblOffset val="100"/>
        <c:noMultiLvlLbl val="0"/>
      </c:catAx>
      <c:valAx>
        <c:axId val="320046592"/>
        <c:scaling>
          <c:orientation val="minMax"/>
        </c:scaling>
        <c:delete val="0"/>
        <c:axPos val="l"/>
        <c:majorGridlines/>
        <c:numFmt formatCode="General" sourceLinked="1"/>
        <c:majorTickMark val="out"/>
        <c:minorTickMark val="none"/>
        <c:tickLblPos val="nextTo"/>
        <c:crossAx val="319468672"/>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200"/>
              <a:t>Perubahan </a:t>
            </a:r>
            <a:r>
              <a:rPr lang="en-US" sz="1200" i="1"/>
              <a:t>Softskills</a:t>
            </a:r>
            <a:r>
              <a:rPr lang="en-US" sz="1200"/>
              <a:t> Kemampuan Komunikasi</a:t>
            </a:r>
          </a:p>
        </c:rich>
      </c:tx>
      <c:layout>
        <c:manualLayout>
          <c:xMode val="edge"/>
          <c:yMode val="edge"/>
          <c:x val="0.36872920825016636"/>
          <c:y val="5.8658721713839831E-2"/>
        </c:manualLayout>
      </c:layout>
      <c:overlay val="1"/>
    </c:title>
    <c:autoTitleDeleted val="0"/>
    <c:plotArea>
      <c:layout/>
      <c:lineChart>
        <c:grouping val="standard"/>
        <c:varyColors val="0"/>
        <c:ser>
          <c:idx val="0"/>
          <c:order val="0"/>
          <c:tx>
            <c:strRef>
              <c:f>Sheet1!$B$1</c:f>
              <c:strCache>
                <c:ptCount val="1"/>
                <c:pt idx="0">
                  <c:v>Sebelum INNOCAMP</c:v>
                </c:pt>
              </c:strCache>
            </c:strRef>
          </c:tx>
          <c:spPr>
            <a:ln>
              <a:solidFill>
                <a:schemeClr val="tx1"/>
              </a:solidFill>
            </a:ln>
          </c:spPr>
          <c:marker>
            <c:symbol val="none"/>
          </c:marker>
          <c:cat>
            <c:numRef>
              <c:f>Sheet1!$A$2:$A$3</c:f>
              <c:numCache>
                <c:formatCode>General</c:formatCode>
                <c:ptCount val="2"/>
              </c:numCache>
            </c:numRef>
          </c:cat>
          <c:val>
            <c:numRef>
              <c:f>Sheet1!$B$2:$B$3</c:f>
              <c:numCache>
                <c:formatCode>General</c:formatCode>
                <c:ptCount val="2"/>
                <c:pt idx="0">
                  <c:v>67</c:v>
                </c:pt>
                <c:pt idx="1">
                  <c:v>0</c:v>
                </c:pt>
              </c:numCache>
            </c:numRef>
          </c:val>
          <c:smooth val="0"/>
          <c:extLst>
            <c:ext xmlns:c16="http://schemas.microsoft.com/office/drawing/2014/chart" uri="{C3380CC4-5D6E-409C-BE32-E72D297353CC}">
              <c16:uniqueId val="{00000000-5086-4AE6-8165-1F65946DD211}"/>
            </c:ext>
          </c:extLst>
        </c:ser>
        <c:ser>
          <c:idx val="1"/>
          <c:order val="1"/>
          <c:tx>
            <c:strRef>
              <c:f>Sheet1!$C$1</c:f>
              <c:strCache>
                <c:ptCount val="1"/>
                <c:pt idx="0">
                  <c:v>Setelah INNOCAMP</c:v>
                </c:pt>
              </c:strCache>
            </c:strRef>
          </c:tx>
          <c:spPr>
            <a:ln>
              <a:solidFill>
                <a:schemeClr val="tx1"/>
              </a:solidFill>
              <a:prstDash val="dash"/>
            </a:ln>
          </c:spPr>
          <c:marker>
            <c:symbol val="none"/>
          </c:marker>
          <c:cat>
            <c:numRef>
              <c:f>Sheet1!$A$2:$A$3</c:f>
              <c:numCache>
                <c:formatCode>General</c:formatCode>
                <c:ptCount val="2"/>
              </c:numCache>
            </c:numRef>
          </c:cat>
          <c:val>
            <c:numRef>
              <c:f>Sheet1!$C$2:$C$3</c:f>
              <c:numCache>
                <c:formatCode>General</c:formatCode>
                <c:ptCount val="2"/>
                <c:pt idx="0">
                  <c:v>83</c:v>
                </c:pt>
                <c:pt idx="1">
                  <c:v>0</c:v>
                </c:pt>
              </c:numCache>
            </c:numRef>
          </c:val>
          <c:smooth val="0"/>
          <c:extLst>
            <c:ext xmlns:c16="http://schemas.microsoft.com/office/drawing/2014/chart" uri="{C3380CC4-5D6E-409C-BE32-E72D297353CC}">
              <c16:uniqueId val="{00000001-5086-4AE6-8165-1F65946DD211}"/>
            </c:ext>
          </c:extLst>
        </c:ser>
        <c:dLbls>
          <c:showLegendKey val="0"/>
          <c:showVal val="0"/>
          <c:showCatName val="0"/>
          <c:showSerName val="0"/>
          <c:showPercent val="0"/>
          <c:showBubbleSize val="0"/>
        </c:dLbls>
        <c:smooth val="0"/>
        <c:axId val="362489728"/>
        <c:axId val="362963328"/>
      </c:lineChart>
      <c:catAx>
        <c:axId val="362489728"/>
        <c:scaling>
          <c:orientation val="minMax"/>
        </c:scaling>
        <c:delete val="0"/>
        <c:axPos val="b"/>
        <c:numFmt formatCode="General" sourceLinked="1"/>
        <c:majorTickMark val="out"/>
        <c:minorTickMark val="none"/>
        <c:tickLblPos val="nextTo"/>
        <c:crossAx val="362963328"/>
        <c:crosses val="autoZero"/>
        <c:auto val="1"/>
        <c:lblAlgn val="ctr"/>
        <c:lblOffset val="100"/>
        <c:noMultiLvlLbl val="0"/>
      </c:catAx>
      <c:valAx>
        <c:axId val="362963328"/>
        <c:scaling>
          <c:orientation val="minMax"/>
        </c:scaling>
        <c:delete val="0"/>
        <c:axPos val="l"/>
        <c:majorGridlines/>
        <c:numFmt formatCode="General" sourceLinked="1"/>
        <c:majorTickMark val="out"/>
        <c:minorTickMark val="none"/>
        <c:tickLblPos val="nextTo"/>
        <c:crossAx val="36248972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Perubahan </a:t>
            </a:r>
            <a:r>
              <a:rPr lang="en-US" sz="1100" i="1"/>
              <a:t>Soft Skills</a:t>
            </a:r>
            <a:r>
              <a:rPr lang="en-US" sz="1100"/>
              <a:t> Kemampuan Jejaring</a:t>
            </a:r>
          </a:p>
        </c:rich>
      </c:tx>
      <c:layout>
        <c:manualLayout>
          <c:xMode val="edge"/>
          <c:yMode val="edge"/>
          <c:x val="0.33729873586161013"/>
          <c:y val="4.4244307299425412E-2"/>
        </c:manualLayout>
      </c:layout>
      <c:overlay val="1"/>
    </c:title>
    <c:autoTitleDeleted val="0"/>
    <c:plotArea>
      <c:layout/>
      <c:lineChart>
        <c:grouping val="standard"/>
        <c:varyColors val="0"/>
        <c:ser>
          <c:idx val="0"/>
          <c:order val="0"/>
          <c:tx>
            <c:strRef>
              <c:f>Sheet1!$B$1</c:f>
              <c:strCache>
                <c:ptCount val="1"/>
                <c:pt idx="0">
                  <c:v>Sebelum INNOCAMP</c:v>
                </c:pt>
              </c:strCache>
            </c:strRef>
          </c:tx>
          <c:spPr>
            <a:ln>
              <a:solidFill>
                <a:schemeClr val="tx1"/>
              </a:solidFill>
            </a:ln>
          </c:spPr>
          <c:marker>
            <c:symbol val="none"/>
          </c:marker>
          <c:cat>
            <c:numRef>
              <c:f>Sheet1!$A$2:$A$3</c:f>
              <c:numCache>
                <c:formatCode>General</c:formatCode>
                <c:ptCount val="2"/>
              </c:numCache>
            </c:numRef>
          </c:cat>
          <c:val>
            <c:numRef>
              <c:f>Sheet1!$B$2:$B$3</c:f>
              <c:numCache>
                <c:formatCode>General</c:formatCode>
                <c:ptCount val="2"/>
                <c:pt idx="0">
                  <c:v>64</c:v>
                </c:pt>
                <c:pt idx="1">
                  <c:v>0</c:v>
                </c:pt>
              </c:numCache>
            </c:numRef>
          </c:val>
          <c:smooth val="0"/>
          <c:extLst>
            <c:ext xmlns:c16="http://schemas.microsoft.com/office/drawing/2014/chart" uri="{C3380CC4-5D6E-409C-BE32-E72D297353CC}">
              <c16:uniqueId val="{00000000-2F5D-4138-B0B7-710E3648D783}"/>
            </c:ext>
          </c:extLst>
        </c:ser>
        <c:ser>
          <c:idx val="1"/>
          <c:order val="1"/>
          <c:tx>
            <c:strRef>
              <c:f>Sheet1!$C$1</c:f>
              <c:strCache>
                <c:ptCount val="1"/>
                <c:pt idx="0">
                  <c:v>Setelah INNOCAMP</c:v>
                </c:pt>
              </c:strCache>
            </c:strRef>
          </c:tx>
          <c:spPr>
            <a:ln>
              <a:solidFill>
                <a:schemeClr val="tx1"/>
              </a:solidFill>
              <a:prstDash val="dash"/>
            </a:ln>
          </c:spPr>
          <c:marker>
            <c:symbol val="none"/>
          </c:marker>
          <c:cat>
            <c:numRef>
              <c:f>Sheet1!$A$2:$A$3</c:f>
              <c:numCache>
                <c:formatCode>General</c:formatCode>
                <c:ptCount val="2"/>
              </c:numCache>
            </c:numRef>
          </c:cat>
          <c:val>
            <c:numRef>
              <c:f>Sheet1!$C$2:$C$3</c:f>
              <c:numCache>
                <c:formatCode>General</c:formatCode>
                <c:ptCount val="2"/>
                <c:pt idx="0">
                  <c:v>88</c:v>
                </c:pt>
                <c:pt idx="1">
                  <c:v>0</c:v>
                </c:pt>
              </c:numCache>
            </c:numRef>
          </c:val>
          <c:smooth val="0"/>
          <c:extLst>
            <c:ext xmlns:c16="http://schemas.microsoft.com/office/drawing/2014/chart" uri="{C3380CC4-5D6E-409C-BE32-E72D297353CC}">
              <c16:uniqueId val="{00000001-2F5D-4138-B0B7-710E3648D783}"/>
            </c:ext>
          </c:extLst>
        </c:ser>
        <c:dLbls>
          <c:showLegendKey val="0"/>
          <c:showVal val="0"/>
          <c:showCatName val="0"/>
          <c:showSerName val="0"/>
          <c:showPercent val="0"/>
          <c:showBubbleSize val="0"/>
        </c:dLbls>
        <c:smooth val="0"/>
        <c:axId val="359650816"/>
        <c:axId val="359652352"/>
      </c:lineChart>
      <c:catAx>
        <c:axId val="359650816"/>
        <c:scaling>
          <c:orientation val="minMax"/>
        </c:scaling>
        <c:delete val="0"/>
        <c:axPos val="b"/>
        <c:numFmt formatCode="General" sourceLinked="1"/>
        <c:majorTickMark val="out"/>
        <c:minorTickMark val="none"/>
        <c:tickLblPos val="nextTo"/>
        <c:crossAx val="359652352"/>
        <c:crosses val="autoZero"/>
        <c:auto val="1"/>
        <c:lblAlgn val="ctr"/>
        <c:lblOffset val="100"/>
        <c:noMultiLvlLbl val="0"/>
      </c:catAx>
      <c:valAx>
        <c:axId val="359652352"/>
        <c:scaling>
          <c:orientation val="minMax"/>
        </c:scaling>
        <c:delete val="0"/>
        <c:axPos val="l"/>
        <c:majorGridlines/>
        <c:numFmt formatCode="General" sourceLinked="1"/>
        <c:majorTickMark val="out"/>
        <c:minorTickMark val="none"/>
        <c:tickLblPos val="nextTo"/>
        <c:crossAx val="359650816"/>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100"/>
              <a:t>Perubahan </a:t>
            </a:r>
            <a:r>
              <a:rPr lang="en-US" sz="1100" i="1"/>
              <a:t>Softskills</a:t>
            </a:r>
            <a:r>
              <a:rPr lang="en-US" sz="1100" baseline="0"/>
              <a:t> </a:t>
            </a:r>
            <a:r>
              <a:rPr lang="en-US" sz="1100"/>
              <a:t>Manajemen Waktu</a:t>
            </a:r>
          </a:p>
        </c:rich>
      </c:tx>
      <c:layout>
        <c:manualLayout>
          <c:xMode val="edge"/>
          <c:yMode val="edge"/>
          <c:x val="0.36606786427145716"/>
          <c:y val="7.3073136128254224E-2"/>
        </c:manualLayout>
      </c:layout>
      <c:overlay val="1"/>
    </c:title>
    <c:autoTitleDeleted val="0"/>
    <c:plotArea>
      <c:layout/>
      <c:lineChart>
        <c:grouping val="standard"/>
        <c:varyColors val="0"/>
        <c:ser>
          <c:idx val="0"/>
          <c:order val="0"/>
          <c:tx>
            <c:strRef>
              <c:f>Sheet1!$B$1</c:f>
              <c:strCache>
                <c:ptCount val="1"/>
                <c:pt idx="0">
                  <c:v>Sebelum INNOCAMP</c:v>
                </c:pt>
              </c:strCache>
            </c:strRef>
          </c:tx>
          <c:spPr>
            <a:ln>
              <a:solidFill>
                <a:schemeClr val="tx1"/>
              </a:solidFill>
            </a:ln>
          </c:spPr>
          <c:marker>
            <c:symbol val="none"/>
          </c:marker>
          <c:cat>
            <c:numRef>
              <c:f>Sheet1!$A$2:$A$3</c:f>
              <c:numCache>
                <c:formatCode>General</c:formatCode>
                <c:ptCount val="2"/>
              </c:numCache>
            </c:numRef>
          </c:cat>
          <c:val>
            <c:numRef>
              <c:f>Sheet1!$B$2:$B$3</c:f>
              <c:numCache>
                <c:formatCode>General</c:formatCode>
                <c:ptCount val="2"/>
                <c:pt idx="0">
                  <c:v>64</c:v>
                </c:pt>
                <c:pt idx="1">
                  <c:v>0</c:v>
                </c:pt>
              </c:numCache>
            </c:numRef>
          </c:val>
          <c:smooth val="0"/>
          <c:extLst>
            <c:ext xmlns:c16="http://schemas.microsoft.com/office/drawing/2014/chart" uri="{C3380CC4-5D6E-409C-BE32-E72D297353CC}">
              <c16:uniqueId val="{00000000-6BB1-4669-A77B-27C11D14750A}"/>
            </c:ext>
          </c:extLst>
        </c:ser>
        <c:ser>
          <c:idx val="1"/>
          <c:order val="1"/>
          <c:tx>
            <c:strRef>
              <c:f>Sheet1!$C$1</c:f>
              <c:strCache>
                <c:ptCount val="1"/>
                <c:pt idx="0">
                  <c:v>Setelah INNOCAMP</c:v>
                </c:pt>
              </c:strCache>
            </c:strRef>
          </c:tx>
          <c:spPr>
            <a:ln>
              <a:solidFill>
                <a:schemeClr val="tx1"/>
              </a:solidFill>
              <a:prstDash val="dash"/>
            </a:ln>
          </c:spPr>
          <c:marker>
            <c:symbol val="none"/>
          </c:marker>
          <c:cat>
            <c:numRef>
              <c:f>Sheet1!$A$2:$A$3</c:f>
              <c:numCache>
                <c:formatCode>General</c:formatCode>
                <c:ptCount val="2"/>
              </c:numCache>
            </c:numRef>
          </c:cat>
          <c:val>
            <c:numRef>
              <c:f>Sheet1!$C$2:$C$3</c:f>
              <c:numCache>
                <c:formatCode>General</c:formatCode>
                <c:ptCount val="2"/>
                <c:pt idx="0">
                  <c:v>79</c:v>
                </c:pt>
                <c:pt idx="1">
                  <c:v>0</c:v>
                </c:pt>
              </c:numCache>
            </c:numRef>
          </c:val>
          <c:smooth val="0"/>
          <c:extLst>
            <c:ext xmlns:c16="http://schemas.microsoft.com/office/drawing/2014/chart" uri="{C3380CC4-5D6E-409C-BE32-E72D297353CC}">
              <c16:uniqueId val="{00000001-6BB1-4669-A77B-27C11D14750A}"/>
            </c:ext>
          </c:extLst>
        </c:ser>
        <c:dLbls>
          <c:showLegendKey val="0"/>
          <c:showVal val="0"/>
          <c:showCatName val="0"/>
          <c:showSerName val="0"/>
          <c:showPercent val="0"/>
          <c:showBubbleSize val="0"/>
        </c:dLbls>
        <c:smooth val="0"/>
        <c:axId val="361381888"/>
        <c:axId val="361383424"/>
      </c:lineChart>
      <c:catAx>
        <c:axId val="361381888"/>
        <c:scaling>
          <c:orientation val="minMax"/>
        </c:scaling>
        <c:delete val="0"/>
        <c:axPos val="b"/>
        <c:numFmt formatCode="General" sourceLinked="1"/>
        <c:majorTickMark val="out"/>
        <c:minorTickMark val="none"/>
        <c:tickLblPos val="nextTo"/>
        <c:crossAx val="361383424"/>
        <c:crosses val="autoZero"/>
        <c:auto val="1"/>
        <c:lblAlgn val="ctr"/>
        <c:lblOffset val="100"/>
        <c:noMultiLvlLbl val="0"/>
      </c:catAx>
      <c:valAx>
        <c:axId val="361383424"/>
        <c:scaling>
          <c:orientation val="minMax"/>
        </c:scaling>
        <c:delete val="0"/>
        <c:axPos val="l"/>
        <c:majorGridlines/>
        <c:numFmt formatCode="General" sourceLinked="1"/>
        <c:majorTickMark val="out"/>
        <c:minorTickMark val="none"/>
        <c:tickLblPos val="nextTo"/>
        <c:crossAx val="36138188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18</Pages>
  <Words>6398</Words>
  <Characters>36469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Microsoft Office</cp:lastModifiedBy>
  <cp:revision>97</cp:revision>
  <dcterms:created xsi:type="dcterms:W3CDTF">2018-12-15T18:06:00Z</dcterms:created>
  <dcterms:modified xsi:type="dcterms:W3CDTF">2019-02-11T02:14:00Z</dcterms:modified>
</cp:coreProperties>
</file>